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430CA" w:rsidRPr="00A135B8" w:rsidRDefault="003E659C" w:rsidP="00BA637C">
      <w:pPr>
        <w:rPr>
          <w:u w:val="single"/>
        </w:rPr>
      </w:pPr>
      <w:r>
        <w:rPr>
          <w:noProof/>
          <w:lang w:eastAsia="en-GB"/>
        </w:rPr>
        <mc:AlternateContent>
          <mc:Choice Requires="wps">
            <w:drawing>
              <wp:anchor distT="0" distB="0" distL="114300" distR="114300" simplePos="0" relativeHeight="251650560" behindDoc="0" locked="0" layoutInCell="1" allowOverlap="1" wp14:anchorId="22D888D7" wp14:editId="68066D94">
                <wp:simplePos x="0" y="0"/>
                <wp:positionH relativeFrom="column">
                  <wp:posOffset>-576580</wp:posOffset>
                </wp:positionH>
                <wp:positionV relativeFrom="paragraph">
                  <wp:posOffset>239395</wp:posOffset>
                </wp:positionV>
                <wp:extent cx="6274435" cy="2818130"/>
                <wp:effectExtent l="0" t="0" r="0" b="0"/>
                <wp:wrapSquare wrapText="bothSides"/>
                <wp:docPr id="41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4435" cy="281813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F0C26" w:rsidRDefault="006F0C26" w:rsidP="00607CE9">
                            <w:r w:rsidRPr="004F797A">
                              <w:rPr>
                                <w:noProof/>
                                <w:lang w:eastAsia="en-GB"/>
                              </w:rPr>
                              <w:drawing>
                                <wp:inline distT="0" distB="0" distL="0" distR="0" wp14:anchorId="42C79CCC" wp14:editId="7ED7183F">
                                  <wp:extent cx="1318260" cy="570230"/>
                                  <wp:effectExtent l="0" t="0" r="0" b="0"/>
                                  <wp:docPr id="10"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8260" cy="570230"/>
                                          </a:xfrm>
                                          <a:prstGeom prst="rect">
                                            <a:avLst/>
                                          </a:prstGeom>
                                          <a:noFill/>
                                          <a:ln>
                                            <a:noFill/>
                                          </a:ln>
                                        </pic:spPr>
                                      </pic:pic>
                                    </a:graphicData>
                                  </a:graphic>
                                </wp:inline>
                              </w:drawing>
                            </w:r>
                            <w:r>
                              <w:rPr>
                                <w:noProof/>
                              </w:rPr>
                              <w:t xml:space="preserve">               </w:t>
                            </w:r>
                            <w:r w:rsidRPr="004F797A">
                              <w:rPr>
                                <w:noProof/>
                                <w:lang w:eastAsia="en-GB"/>
                              </w:rPr>
                              <w:drawing>
                                <wp:inline distT="0" distB="0" distL="0" distR="0" wp14:anchorId="1CCA166F" wp14:editId="0FCB693C">
                                  <wp:extent cx="1431290" cy="653415"/>
                                  <wp:effectExtent l="0" t="0" r="0" b="0"/>
                                  <wp:docPr id="16"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10">
                                            <a:extLst>
                                              <a:ext uri="{28A0092B-C50C-407E-A947-70E740481C1C}">
                                                <a14:useLocalDpi xmlns:a14="http://schemas.microsoft.com/office/drawing/2010/main" val="0"/>
                                              </a:ext>
                                            </a:extLst>
                                          </a:blip>
                                          <a:srcRect t="14449" b="12270"/>
                                          <a:stretch>
                                            <a:fillRect/>
                                          </a:stretch>
                                        </pic:blipFill>
                                        <pic:spPr bwMode="auto">
                                          <a:xfrm>
                                            <a:off x="0" y="0"/>
                                            <a:ext cx="1431290" cy="653415"/>
                                          </a:xfrm>
                                          <a:prstGeom prst="rect">
                                            <a:avLst/>
                                          </a:prstGeom>
                                          <a:noFill/>
                                          <a:ln>
                                            <a:noFill/>
                                          </a:ln>
                                        </pic:spPr>
                                      </pic:pic>
                                    </a:graphicData>
                                  </a:graphic>
                                </wp:inline>
                              </w:drawing>
                            </w:r>
                            <w:r>
                              <w:rPr>
                                <w:noProof/>
                              </w:rPr>
                              <w:t xml:space="preserve">                 </w:t>
                            </w:r>
                            <w:r w:rsidRPr="004F797A">
                              <w:rPr>
                                <w:noProof/>
                                <w:lang w:eastAsia="en-GB"/>
                              </w:rPr>
                              <w:drawing>
                                <wp:inline distT="0" distB="0" distL="0" distR="0" wp14:anchorId="0990CC29" wp14:editId="12F4FE90">
                                  <wp:extent cx="1027430" cy="563880"/>
                                  <wp:effectExtent l="0" t="0" r="0" b="0"/>
                                  <wp:docPr id="17"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7430" cy="563880"/>
                                          </a:xfrm>
                                          <a:prstGeom prst="rect">
                                            <a:avLst/>
                                          </a:prstGeom>
                                          <a:noFill/>
                                          <a:ln>
                                            <a:noFill/>
                                          </a:ln>
                                        </pic:spPr>
                                      </pic:pic>
                                    </a:graphicData>
                                  </a:graphic>
                                </wp:inline>
                              </w:drawing>
                            </w:r>
                            <w:r>
                              <w:rPr>
                                <w:noProof/>
                              </w:rPr>
                              <w:t xml:space="preserve">       </w:t>
                            </w:r>
                            <w:r>
                              <w:rPr>
                                <w:noProof/>
                                <w:lang w:eastAsia="en-GB"/>
                              </w:rPr>
                              <w:t xml:space="preserve">                             </w:t>
                            </w:r>
                            <w:r w:rsidRPr="00416965">
                              <w:rPr>
                                <w:noProof/>
                                <w:lang w:eastAsia="en-GB"/>
                              </w:rPr>
                              <w:drawing>
                                <wp:inline distT="0" distB="0" distL="0" distR="0" wp14:anchorId="5BD6A098" wp14:editId="53DBCF98">
                                  <wp:extent cx="1609090" cy="90233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090" cy="902335"/>
                                          </a:xfrm>
                                          <a:prstGeom prst="rect">
                                            <a:avLst/>
                                          </a:prstGeom>
                                          <a:noFill/>
                                          <a:ln>
                                            <a:noFill/>
                                          </a:ln>
                                        </pic:spPr>
                                      </pic:pic>
                                    </a:graphicData>
                                  </a:graphic>
                                </wp:inline>
                              </w:drawing>
                            </w:r>
                            <w:r>
                              <w:rPr>
                                <w:noProof/>
                                <w:lang w:eastAsia="en-GB"/>
                              </w:rPr>
                              <w:t xml:space="preserve">          </w:t>
                            </w:r>
                            <w:r w:rsidRPr="004F797A">
                              <w:rPr>
                                <w:noProof/>
                                <w:lang w:eastAsia="en-GB"/>
                              </w:rPr>
                              <w:drawing>
                                <wp:inline distT="0" distB="0" distL="0" distR="0" wp14:anchorId="32B7D508" wp14:editId="51747370">
                                  <wp:extent cx="2250440" cy="664845"/>
                                  <wp:effectExtent l="0" t="0" r="0" b="0"/>
                                  <wp:docPr id="20"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13">
                                            <a:extLst>
                                              <a:ext uri="{28A0092B-C50C-407E-A947-70E740481C1C}">
                                                <a14:useLocalDpi xmlns:a14="http://schemas.microsoft.com/office/drawing/2010/main" val="0"/>
                                              </a:ext>
                                            </a:extLst>
                                          </a:blip>
                                          <a:srcRect t="21245" b="15010"/>
                                          <a:stretch>
                                            <a:fillRect/>
                                          </a:stretch>
                                        </pic:blipFill>
                                        <pic:spPr bwMode="auto">
                                          <a:xfrm>
                                            <a:off x="0" y="0"/>
                                            <a:ext cx="2250440" cy="664845"/>
                                          </a:xfrm>
                                          <a:prstGeom prst="rect">
                                            <a:avLst/>
                                          </a:prstGeom>
                                          <a:noFill/>
                                          <a:ln>
                                            <a:noFill/>
                                          </a:ln>
                                        </pic:spPr>
                                      </pic:pic>
                                    </a:graphicData>
                                  </a:graphic>
                                </wp:inline>
                              </w:drawing>
                            </w:r>
                            <w:r>
                              <w:t xml:space="preserve">    </w:t>
                            </w:r>
                            <w:r w:rsidRPr="004F797A">
                              <w:rPr>
                                <w:noProof/>
                                <w:lang w:eastAsia="en-GB"/>
                              </w:rPr>
                              <w:drawing>
                                <wp:inline distT="0" distB="0" distL="0" distR="0" wp14:anchorId="7B7D803A" wp14:editId="18AD2A88">
                                  <wp:extent cx="1223010" cy="760095"/>
                                  <wp:effectExtent l="0" t="0" r="0" b="0"/>
                                  <wp:docPr id="34"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010" cy="760095"/>
                                          </a:xfrm>
                                          <a:prstGeom prst="rect">
                                            <a:avLst/>
                                          </a:prstGeom>
                                          <a:noFill/>
                                          <a:ln>
                                            <a:noFill/>
                                          </a:ln>
                                        </pic:spPr>
                                      </pic:pic>
                                    </a:graphicData>
                                  </a:graphic>
                                </wp:inline>
                              </w:drawing>
                            </w:r>
                            <w:r w:rsidRPr="004F797A">
                              <w:rPr>
                                <w:noProof/>
                                <w:lang w:eastAsia="en-GB"/>
                              </w:rPr>
                              <w:drawing>
                                <wp:inline distT="0" distB="0" distL="0" distR="0" wp14:anchorId="464567D1" wp14:editId="6FAC908B">
                                  <wp:extent cx="2131695" cy="611505"/>
                                  <wp:effectExtent l="0" t="0" r="0" b="0"/>
                                  <wp:docPr id="36"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15">
                                            <a:extLst>
                                              <a:ext uri="{28A0092B-C50C-407E-A947-70E740481C1C}">
                                                <a14:useLocalDpi xmlns:a14="http://schemas.microsoft.com/office/drawing/2010/main" val="0"/>
                                              </a:ext>
                                            </a:extLst>
                                          </a:blip>
                                          <a:srcRect t="35815" b="34398"/>
                                          <a:stretch>
                                            <a:fillRect/>
                                          </a:stretch>
                                        </pic:blipFill>
                                        <pic:spPr bwMode="auto">
                                          <a:xfrm>
                                            <a:off x="0" y="0"/>
                                            <a:ext cx="2131695" cy="611505"/>
                                          </a:xfrm>
                                          <a:prstGeom prst="rect">
                                            <a:avLst/>
                                          </a:prstGeom>
                                          <a:noFill/>
                                          <a:ln>
                                            <a:noFill/>
                                          </a:ln>
                                        </pic:spPr>
                                      </pic:pic>
                                    </a:graphicData>
                                  </a:graphic>
                                </wp:inline>
                              </w:drawing>
                            </w:r>
                            <w:r>
                              <w:t xml:space="preserve">    </w:t>
                            </w:r>
                            <w:r w:rsidRPr="004F797A">
                              <w:rPr>
                                <w:noProof/>
                                <w:lang w:eastAsia="en-GB"/>
                              </w:rPr>
                              <w:drawing>
                                <wp:inline distT="0" distB="0" distL="0" distR="0" wp14:anchorId="4A32199C" wp14:editId="7F0D4BE9">
                                  <wp:extent cx="1864360" cy="641350"/>
                                  <wp:effectExtent l="0" t="0" r="0" b="0"/>
                                  <wp:docPr id="37" name="Picture 3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32"/>
                                          <pic:cNvPicPr>
                                            <a:picLocks noChangeAspect="1" noChangeArrowheads="1"/>
                                          </pic:cNvPicPr>
                                        </pic:nvPicPr>
                                        <pic:blipFill>
                                          <a:blip r:embed="rId16">
                                            <a:extLst>
                                              <a:ext uri="{28A0092B-C50C-407E-A947-70E740481C1C}">
                                                <a14:useLocalDpi xmlns:a14="http://schemas.microsoft.com/office/drawing/2010/main" val="0"/>
                                              </a:ext>
                                            </a:extLst>
                                          </a:blip>
                                          <a:srcRect l="4253" t="25313" r="4123" b="24706"/>
                                          <a:stretch>
                                            <a:fillRect/>
                                          </a:stretch>
                                        </pic:blipFill>
                                        <pic:spPr bwMode="auto">
                                          <a:xfrm>
                                            <a:off x="0" y="0"/>
                                            <a:ext cx="1864360" cy="64135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5.4pt;margin-top:18.85pt;width:494.05pt;height:22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" filled="f" stroked="f">
                <v:path arrowok="t"/>
                <v:textbox>
                  <w:txbxContent>
                    <w:p w:rsidR="006F0C26" w:rsidRDefault="006F0C26" w:rsidP="00607CE9">
                      <w:r w:rsidRPr="004F797A">
                        <w:rPr>
                          <w:noProof/>
                          <w:lang w:eastAsia="en-GB"/>
                        </w:rPr>
                        <w:drawing>
                          <wp:inline distT="0" distB="0" distL="0" distR="0" wp14:anchorId="42C79CCC" wp14:editId="7ED7183F">
                            <wp:extent cx="1318260" cy="570230"/>
                            <wp:effectExtent l="0" t="0" r="0" b="0"/>
                            <wp:docPr id="10"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8260" cy="570230"/>
                                    </a:xfrm>
                                    <a:prstGeom prst="rect">
                                      <a:avLst/>
                                    </a:prstGeom>
                                    <a:noFill/>
                                    <a:ln>
                                      <a:noFill/>
                                    </a:ln>
                                  </pic:spPr>
                                </pic:pic>
                              </a:graphicData>
                            </a:graphic>
                          </wp:inline>
                        </w:drawing>
                      </w:r>
                      <w:r>
                        <w:rPr>
                          <w:noProof/>
                        </w:rPr>
                        <w:t xml:space="preserve">               </w:t>
                      </w:r>
                      <w:r w:rsidRPr="004F797A">
                        <w:rPr>
                          <w:noProof/>
                          <w:lang w:eastAsia="en-GB"/>
                        </w:rPr>
                        <w:drawing>
                          <wp:inline distT="0" distB="0" distL="0" distR="0" wp14:anchorId="1CCA166F" wp14:editId="0FCB693C">
                            <wp:extent cx="1431290" cy="653415"/>
                            <wp:effectExtent l="0" t="0" r="0" b="0"/>
                            <wp:docPr id="16"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18">
                                      <a:extLst>
                                        <a:ext uri="{28A0092B-C50C-407E-A947-70E740481C1C}">
                                          <a14:useLocalDpi xmlns:a14="http://schemas.microsoft.com/office/drawing/2010/main" val="0"/>
                                        </a:ext>
                                      </a:extLst>
                                    </a:blip>
                                    <a:srcRect t="14449" b="12270"/>
                                    <a:stretch>
                                      <a:fillRect/>
                                    </a:stretch>
                                  </pic:blipFill>
                                  <pic:spPr bwMode="auto">
                                    <a:xfrm>
                                      <a:off x="0" y="0"/>
                                      <a:ext cx="1431290" cy="653415"/>
                                    </a:xfrm>
                                    <a:prstGeom prst="rect">
                                      <a:avLst/>
                                    </a:prstGeom>
                                    <a:noFill/>
                                    <a:ln>
                                      <a:noFill/>
                                    </a:ln>
                                  </pic:spPr>
                                </pic:pic>
                              </a:graphicData>
                            </a:graphic>
                          </wp:inline>
                        </w:drawing>
                      </w:r>
                      <w:r>
                        <w:rPr>
                          <w:noProof/>
                        </w:rPr>
                        <w:t xml:space="preserve">                 </w:t>
                      </w:r>
                      <w:r w:rsidRPr="004F797A">
                        <w:rPr>
                          <w:noProof/>
                          <w:lang w:eastAsia="en-GB"/>
                        </w:rPr>
                        <w:drawing>
                          <wp:inline distT="0" distB="0" distL="0" distR="0" wp14:anchorId="0990CC29" wp14:editId="12F4FE90">
                            <wp:extent cx="1027430" cy="563880"/>
                            <wp:effectExtent l="0" t="0" r="0" b="0"/>
                            <wp:docPr id="17"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7430" cy="563880"/>
                                    </a:xfrm>
                                    <a:prstGeom prst="rect">
                                      <a:avLst/>
                                    </a:prstGeom>
                                    <a:noFill/>
                                    <a:ln>
                                      <a:noFill/>
                                    </a:ln>
                                  </pic:spPr>
                                </pic:pic>
                              </a:graphicData>
                            </a:graphic>
                          </wp:inline>
                        </w:drawing>
                      </w:r>
                      <w:r>
                        <w:rPr>
                          <w:noProof/>
                        </w:rPr>
                        <w:t xml:space="preserve">       </w:t>
                      </w:r>
                      <w:r>
                        <w:rPr>
                          <w:noProof/>
                          <w:lang w:eastAsia="en-GB"/>
                        </w:rPr>
                        <w:t xml:space="preserve">                             </w:t>
                      </w:r>
                      <w:r w:rsidRPr="00416965">
                        <w:rPr>
                          <w:noProof/>
                          <w:lang w:eastAsia="en-GB"/>
                        </w:rPr>
                        <w:drawing>
                          <wp:inline distT="0" distB="0" distL="0" distR="0" wp14:anchorId="5BD6A098" wp14:editId="53DBCF98">
                            <wp:extent cx="1609090" cy="90233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090" cy="902335"/>
                                    </a:xfrm>
                                    <a:prstGeom prst="rect">
                                      <a:avLst/>
                                    </a:prstGeom>
                                    <a:noFill/>
                                    <a:ln>
                                      <a:noFill/>
                                    </a:ln>
                                  </pic:spPr>
                                </pic:pic>
                              </a:graphicData>
                            </a:graphic>
                          </wp:inline>
                        </w:drawing>
                      </w:r>
                      <w:r>
                        <w:rPr>
                          <w:noProof/>
                          <w:lang w:eastAsia="en-GB"/>
                        </w:rPr>
                        <w:t xml:space="preserve">          </w:t>
                      </w:r>
                      <w:r w:rsidRPr="004F797A">
                        <w:rPr>
                          <w:noProof/>
                          <w:lang w:eastAsia="en-GB"/>
                        </w:rPr>
                        <w:drawing>
                          <wp:inline distT="0" distB="0" distL="0" distR="0" wp14:anchorId="32B7D508" wp14:editId="51747370">
                            <wp:extent cx="2250440" cy="664845"/>
                            <wp:effectExtent l="0" t="0" r="0" b="0"/>
                            <wp:docPr id="20"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21">
                                      <a:extLst>
                                        <a:ext uri="{28A0092B-C50C-407E-A947-70E740481C1C}">
                                          <a14:useLocalDpi xmlns:a14="http://schemas.microsoft.com/office/drawing/2010/main" val="0"/>
                                        </a:ext>
                                      </a:extLst>
                                    </a:blip>
                                    <a:srcRect t="21245" b="15010"/>
                                    <a:stretch>
                                      <a:fillRect/>
                                    </a:stretch>
                                  </pic:blipFill>
                                  <pic:spPr bwMode="auto">
                                    <a:xfrm>
                                      <a:off x="0" y="0"/>
                                      <a:ext cx="2250440" cy="664845"/>
                                    </a:xfrm>
                                    <a:prstGeom prst="rect">
                                      <a:avLst/>
                                    </a:prstGeom>
                                    <a:noFill/>
                                    <a:ln>
                                      <a:noFill/>
                                    </a:ln>
                                  </pic:spPr>
                                </pic:pic>
                              </a:graphicData>
                            </a:graphic>
                          </wp:inline>
                        </w:drawing>
                      </w:r>
                      <w:r>
                        <w:t xml:space="preserve">    </w:t>
                      </w:r>
                      <w:r w:rsidRPr="004F797A">
                        <w:rPr>
                          <w:noProof/>
                          <w:lang w:eastAsia="en-GB"/>
                        </w:rPr>
                        <w:drawing>
                          <wp:inline distT="0" distB="0" distL="0" distR="0" wp14:anchorId="7B7D803A" wp14:editId="18AD2A88">
                            <wp:extent cx="1223010" cy="760095"/>
                            <wp:effectExtent l="0" t="0" r="0" b="0"/>
                            <wp:docPr id="34"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760095"/>
                                    </a:xfrm>
                                    <a:prstGeom prst="rect">
                                      <a:avLst/>
                                    </a:prstGeom>
                                    <a:noFill/>
                                    <a:ln>
                                      <a:noFill/>
                                    </a:ln>
                                  </pic:spPr>
                                </pic:pic>
                              </a:graphicData>
                            </a:graphic>
                          </wp:inline>
                        </w:drawing>
                      </w:r>
                      <w:r w:rsidRPr="004F797A">
                        <w:rPr>
                          <w:noProof/>
                          <w:lang w:eastAsia="en-GB"/>
                        </w:rPr>
                        <w:drawing>
                          <wp:inline distT="0" distB="0" distL="0" distR="0" wp14:anchorId="464567D1" wp14:editId="6FAC908B">
                            <wp:extent cx="2131695" cy="611505"/>
                            <wp:effectExtent l="0" t="0" r="0" b="0"/>
                            <wp:docPr id="36"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23">
                                      <a:extLst>
                                        <a:ext uri="{28A0092B-C50C-407E-A947-70E740481C1C}">
                                          <a14:useLocalDpi xmlns:a14="http://schemas.microsoft.com/office/drawing/2010/main" val="0"/>
                                        </a:ext>
                                      </a:extLst>
                                    </a:blip>
                                    <a:srcRect t="35815" b="34398"/>
                                    <a:stretch>
                                      <a:fillRect/>
                                    </a:stretch>
                                  </pic:blipFill>
                                  <pic:spPr bwMode="auto">
                                    <a:xfrm>
                                      <a:off x="0" y="0"/>
                                      <a:ext cx="2131695" cy="611505"/>
                                    </a:xfrm>
                                    <a:prstGeom prst="rect">
                                      <a:avLst/>
                                    </a:prstGeom>
                                    <a:noFill/>
                                    <a:ln>
                                      <a:noFill/>
                                    </a:ln>
                                  </pic:spPr>
                                </pic:pic>
                              </a:graphicData>
                            </a:graphic>
                          </wp:inline>
                        </w:drawing>
                      </w:r>
                      <w:r>
                        <w:t xml:space="preserve">    </w:t>
                      </w:r>
                      <w:r w:rsidRPr="004F797A">
                        <w:rPr>
                          <w:noProof/>
                          <w:lang w:eastAsia="en-GB"/>
                        </w:rPr>
                        <w:drawing>
                          <wp:inline distT="0" distB="0" distL="0" distR="0" wp14:anchorId="4A32199C" wp14:editId="7F0D4BE9">
                            <wp:extent cx="1864360" cy="641350"/>
                            <wp:effectExtent l="0" t="0" r="0" b="0"/>
                            <wp:docPr id="37" name="Picture 3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32"/>
                                    <pic:cNvPicPr>
                                      <a:picLocks noChangeAspect="1" noChangeArrowheads="1"/>
                                    </pic:cNvPicPr>
                                  </pic:nvPicPr>
                                  <pic:blipFill>
                                    <a:blip r:embed="rId24">
                                      <a:extLst>
                                        <a:ext uri="{28A0092B-C50C-407E-A947-70E740481C1C}">
                                          <a14:useLocalDpi xmlns:a14="http://schemas.microsoft.com/office/drawing/2010/main" val="0"/>
                                        </a:ext>
                                      </a:extLst>
                                    </a:blip>
                                    <a:srcRect l="4253" t="25313" r="4123" b="24706"/>
                                    <a:stretch>
                                      <a:fillRect/>
                                    </a:stretch>
                                  </pic:blipFill>
                                  <pic:spPr bwMode="auto">
                                    <a:xfrm>
                                      <a:off x="0" y="0"/>
                                      <a:ext cx="1864360" cy="641350"/>
                                    </a:xfrm>
                                    <a:prstGeom prst="rect">
                                      <a:avLst/>
                                    </a:prstGeom>
                                    <a:noFill/>
                                    <a:ln>
                                      <a:noFill/>
                                    </a:ln>
                                  </pic:spPr>
                                </pic:pic>
                              </a:graphicData>
                            </a:graphic>
                          </wp:inline>
                        </w:drawing>
                      </w:r>
                      <w:r>
                        <w:t xml:space="preserve">          </w:t>
                      </w:r>
                    </w:p>
                  </w:txbxContent>
                </v:textbox>
                <w10:wrap type="square"/>
              </v:shape>
            </w:pict>
          </mc:Fallback>
        </mc:AlternateContent>
      </w:r>
    </w:p>
    <w:p w:rsidR="001430CA" w:rsidRPr="00A135B8" w:rsidRDefault="001430CA" w:rsidP="00AA508C">
      <w:pPr>
        <w:rPr>
          <w:rFonts w:ascii="Arial" w:hAnsi="Arial" w:cs="Arial"/>
          <w:b/>
          <w:sz w:val="18"/>
          <w:szCs w:val="18"/>
          <w:u w:val="single"/>
        </w:rPr>
      </w:pPr>
    </w:p>
    <w:p w:rsidR="001045F4" w:rsidRDefault="001430CA" w:rsidP="00A4339D">
      <w:pPr>
        <w:jc w:val="center"/>
        <w:rPr>
          <w:rFonts w:ascii="Arial" w:hAnsi="Arial" w:cs="Arial"/>
          <w:b/>
          <w:sz w:val="40"/>
        </w:rPr>
      </w:pPr>
      <w:r w:rsidRPr="00A135B8">
        <w:rPr>
          <w:rFonts w:ascii="Arial" w:hAnsi="Arial" w:cs="Arial"/>
          <w:b/>
          <w:sz w:val="40"/>
        </w:rPr>
        <w:t xml:space="preserve">North West London </w:t>
      </w:r>
    </w:p>
    <w:p w:rsidR="001430CA" w:rsidRPr="00A135B8" w:rsidRDefault="001430CA" w:rsidP="00A4339D">
      <w:pPr>
        <w:jc w:val="center"/>
        <w:rPr>
          <w:rFonts w:ascii="Arial" w:hAnsi="Arial" w:cs="Arial"/>
          <w:b/>
          <w:sz w:val="40"/>
        </w:rPr>
      </w:pPr>
      <w:r w:rsidRPr="00A135B8">
        <w:rPr>
          <w:rFonts w:ascii="Arial" w:hAnsi="Arial" w:cs="Arial"/>
          <w:b/>
          <w:sz w:val="40"/>
        </w:rPr>
        <w:t>Clinical Commissioning Groups</w:t>
      </w:r>
    </w:p>
    <w:p w:rsidR="001430CA" w:rsidRDefault="001430CA" w:rsidP="00AA508C">
      <w:pPr>
        <w:rPr>
          <w:rFonts w:ascii="Arial" w:hAnsi="Arial" w:cs="Arial"/>
          <w:b/>
          <w:sz w:val="32"/>
          <w:szCs w:val="32"/>
          <w:u w:val="single"/>
        </w:rPr>
      </w:pPr>
    </w:p>
    <w:p w:rsidR="001430CA" w:rsidRDefault="001430CA" w:rsidP="00A4339D">
      <w:pPr>
        <w:jc w:val="center"/>
        <w:rPr>
          <w:rFonts w:ascii="Arial" w:hAnsi="Arial" w:cs="Arial"/>
          <w:b/>
          <w:sz w:val="40"/>
        </w:rPr>
      </w:pPr>
      <w:r w:rsidRPr="00A135B8">
        <w:rPr>
          <w:rFonts w:ascii="Arial" w:hAnsi="Arial" w:cs="Arial"/>
          <w:b/>
          <w:sz w:val="40"/>
        </w:rPr>
        <w:t xml:space="preserve">Children and Young People’s Mental Health and Wellbeing </w:t>
      </w:r>
      <w:r w:rsidR="001045F4">
        <w:rPr>
          <w:rFonts w:ascii="Arial" w:hAnsi="Arial" w:cs="Arial"/>
          <w:b/>
          <w:sz w:val="40"/>
        </w:rPr>
        <w:t xml:space="preserve">Local </w:t>
      </w:r>
      <w:r w:rsidRPr="00A135B8">
        <w:rPr>
          <w:rFonts w:ascii="Arial" w:hAnsi="Arial" w:cs="Arial"/>
          <w:b/>
          <w:sz w:val="40"/>
        </w:rPr>
        <w:t>Transformation Plan</w:t>
      </w:r>
      <w:r w:rsidR="00D83619">
        <w:rPr>
          <w:rFonts w:ascii="Arial" w:hAnsi="Arial" w:cs="Arial"/>
          <w:b/>
          <w:sz w:val="40"/>
        </w:rPr>
        <w:t xml:space="preserve"> 2015-2020</w:t>
      </w:r>
    </w:p>
    <w:p w:rsidR="001430CA" w:rsidRPr="00A135B8" w:rsidRDefault="001430CA" w:rsidP="00A4339D">
      <w:pPr>
        <w:jc w:val="center"/>
        <w:rPr>
          <w:rFonts w:ascii="Arial" w:hAnsi="Arial" w:cs="Arial"/>
          <w:i/>
          <w:sz w:val="32"/>
          <w:szCs w:val="32"/>
        </w:rPr>
      </w:pPr>
    </w:p>
    <w:p w:rsidR="001430CA" w:rsidRPr="00A135B8" w:rsidRDefault="00F05535" w:rsidP="00A4339D">
      <w:pPr>
        <w:jc w:val="center"/>
        <w:rPr>
          <w:rFonts w:ascii="Arial" w:hAnsi="Arial" w:cs="Arial"/>
          <w:sz w:val="32"/>
          <w:szCs w:val="32"/>
        </w:rPr>
      </w:pPr>
      <w:r>
        <w:rPr>
          <w:rFonts w:ascii="Arial" w:hAnsi="Arial" w:cs="Arial"/>
          <w:sz w:val="32"/>
          <w:szCs w:val="32"/>
        </w:rPr>
        <w:t>October 201</w:t>
      </w:r>
      <w:r w:rsidR="00227333">
        <w:rPr>
          <w:rFonts w:ascii="Arial" w:hAnsi="Arial" w:cs="Arial"/>
          <w:sz w:val="32"/>
          <w:szCs w:val="32"/>
        </w:rPr>
        <w:t>9</w:t>
      </w:r>
      <w:r w:rsidR="003F1904">
        <w:rPr>
          <w:rFonts w:ascii="Arial" w:hAnsi="Arial" w:cs="Arial"/>
          <w:sz w:val="32"/>
          <w:szCs w:val="32"/>
        </w:rPr>
        <w:t xml:space="preserve"> Refresh</w:t>
      </w:r>
    </w:p>
    <w:p w:rsidR="001430CA" w:rsidRPr="00A135B8" w:rsidRDefault="001430CA" w:rsidP="00AA508C">
      <w:pPr>
        <w:rPr>
          <w:rFonts w:ascii="Arial" w:hAnsi="Arial" w:cs="Arial"/>
          <w:b/>
          <w:u w:val="single"/>
        </w:rPr>
      </w:pPr>
    </w:p>
    <w:p w:rsidR="001430CA" w:rsidRDefault="001430CA" w:rsidP="00584AA3">
      <w:pPr>
        <w:jc w:val="center"/>
        <w:rPr>
          <w:rFonts w:ascii="Arial" w:hAnsi="Arial" w:cs="Arial"/>
        </w:rPr>
      </w:pPr>
    </w:p>
    <w:p w:rsidR="003F1904" w:rsidRPr="00A135B8" w:rsidRDefault="003F1904" w:rsidP="00584AA3">
      <w:pPr>
        <w:jc w:val="center"/>
        <w:rPr>
          <w:rFonts w:ascii="Arial" w:hAnsi="Arial" w:cs="Arial"/>
        </w:rPr>
      </w:pPr>
    </w:p>
    <w:p w:rsidR="001430CA" w:rsidRPr="00A135B8" w:rsidRDefault="001430CA" w:rsidP="00AA508C">
      <w:pPr>
        <w:rPr>
          <w:rFonts w:ascii="Arial" w:hAnsi="Arial" w:cs="Arial"/>
          <w:color w:val="FF0000"/>
        </w:rPr>
      </w:pPr>
    </w:p>
    <w:p w:rsidR="001430CA" w:rsidRPr="00A135B8" w:rsidRDefault="003E659C" w:rsidP="00584AA3">
      <w:pPr>
        <w:jc w:val="center"/>
        <w:rPr>
          <w:rFonts w:ascii="Arial" w:hAnsi="Arial" w:cs="Arial"/>
          <w:color w:val="FF0000"/>
        </w:rPr>
      </w:pPr>
      <w:r w:rsidRPr="00E84472">
        <w:rPr>
          <w:rFonts w:ascii="Arial" w:hAnsi="Arial" w:cs="Arial"/>
          <w:noProof/>
          <w:lang w:eastAsia="en-GB"/>
        </w:rPr>
        <w:drawing>
          <wp:inline distT="0" distB="0" distL="0" distR="0" wp14:anchorId="59A6BFEC" wp14:editId="6D1DB5EB">
            <wp:extent cx="1223010" cy="119951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3010" cy="1199515"/>
                    </a:xfrm>
                    <a:prstGeom prst="rect">
                      <a:avLst/>
                    </a:prstGeom>
                    <a:noFill/>
                    <a:ln>
                      <a:noFill/>
                    </a:ln>
                  </pic:spPr>
                </pic:pic>
              </a:graphicData>
            </a:graphic>
          </wp:inline>
        </w:drawing>
      </w:r>
    </w:p>
    <w:p w:rsidR="001430CA" w:rsidRPr="00A135B8" w:rsidRDefault="001430CA" w:rsidP="00447BBF">
      <w:pPr>
        <w:spacing w:after="200" w:line="276" w:lineRule="auto"/>
        <w:outlineLvl w:val="0"/>
        <w:rPr>
          <w:rFonts w:ascii="Arial" w:hAnsi="Arial" w:cs="Arial"/>
          <w:b/>
        </w:rPr>
      </w:pPr>
    </w:p>
    <w:p w:rsidR="001430CA" w:rsidRDefault="001430CA" w:rsidP="00447BBF">
      <w:pPr>
        <w:spacing w:after="200" w:line="276" w:lineRule="auto"/>
        <w:outlineLvl w:val="0"/>
        <w:rPr>
          <w:rFonts w:ascii="Arial" w:hAnsi="Arial" w:cs="Arial"/>
          <w:b/>
        </w:rPr>
      </w:pPr>
    </w:p>
    <w:p w:rsidR="003F1904" w:rsidRDefault="003F1904" w:rsidP="00447BBF">
      <w:pPr>
        <w:spacing w:after="200" w:line="276" w:lineRule="auto"/>
        <w:outlineLvl w:val="0"/>
        <w:rPr>
          <w:rFonts w:ascii="Arial" w:hAnsi="Arial" w:cs="Arial"/>
          <w:b/>
        </w:rPr>
      </w:pPr>
    </w:p>
    <w:p w:rsidR="00E9332B" w:rsidRDefault="00E9332B" w:rsidP="00447BBF">
      <w:pPr>
        <w:spacing w:after="200" w:line="276" w:lineRule="auto"/>
        <w:outlineLvl w:val="0"/>
        <w:rPr>
          <w:rFonts w:ascii="Arial" w:hAnsi="Arial" w:cs="Arial"/>
          <w:b/>
        </w:rPr>
      </w:pPr>
    </w:p>
    <w:p w:rsidR="00E9332B" w:rsidRDefault="00E9332B" w:rsidP="00447BBF">
      <w:pPr>
        <w:spacing w:after="200" w:line="276" w:lineRule="auto"/>
        <w:outlineLvl w:val="0"/>
        <w:rPr>
          <w:rFonts w:ascii="Arial" w:hAnsi="Arial" w:cs="Arial"/>
          <w:b/>
        </w:rPr>
      </w:pPr>
    </w:p>
    <w:p w:rsidR="001430CA" w:rsidRDefault="001430CA" w:rsidP="00BF2D08">
      <w:pPr>
        <w:rPr>
          <w:b/>
        </w:rPr>
      </w:pPr>
      <w:bookmarkStart w:id="1" w:name="_Toc494017293"/>
      <w:bookmarkStart w:id="2" w:name="_Toc494183038"/>
      <w:bookmarkStart w:id="3" w:name="_Toc524765933"/>
      <w:r w:rsidRPr="00BF2D08">
        <w:rPr>
          <w:b/>
        </w:rPr>
        <w:lastRenderedPageBreak/>
        <w:t>Declarations of Support</w:t>
      </w:r>
      <w:bookmarkEnd w:id="1"/>
      <w:bookmarkEnd w:id="2"/>
      <w:bookmarkEnd w:id="3"/>
      <w:r w:rsidRPr="00BF2D08">
        <w:rPr>
          <w:b/>
        </w:rPr>
        <w:t xml:space="preserve"> </w:t>
      </w:r>
    </w:p>
    <w:p w:rsidR="00057E63" w:rsidRPr="00BF2D08" w:rsidRDefault="00057E63" w:rsidP="00BF2D08">
      <w:pPr>
        <w:rPr>
          <w:b/>
        </w:rPr>
      </w:pPr>
    </w:p>
    <w:p w:rsidR="001430CA" w:rsidRPr="00BF2D08" w:rsidRDefault="001430CA" w:rsidP="00BF2D08">
      <w:pPr>
        <w:rPr>
          <w:b/>
          <w:sz w:val="20"/>
        </w:rPr>
      </w:pPr>
      <w:bookmarkStart w:id="4" w:name="_Toc494017294"/>
      <w:bookmarkStart w:id="5" w:name="_Toc494183039"/>
      <w:bookmarkStart w:id="6" w:name="_Toc524765934"/>
      <w:r w:rsidRPr="00BF2D08">
        <w:rPr>
          <w:b/>
          <w:sz w:val="20"/>
        </w:rPr>
        <w:t>Brent</w:t>
      </w:r>
      <w:bookmarkEnd w:id="4"/>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4277"/>
      </w:tblGrid>
      <w:tr w:rsidR="001430CA" w:rsidRPr="008054B4" w:rsidTr="00E84472">
        <w:tc>
          <w:tcPr>
            <w:tcW w:w="4621" w:type="dxa"/>
          </w:tcPr>
          <w:p w:rsidR="001430CA" w:rsidRPr="008054B4" w:rsidRDefault="001430CA" w:rsidP="00BF2D08">
            <w:pPr>
              <w:rPr>
                <w:sz w:val="20"/>
              </w:rPr>
            </w:pPr>
            <w:r w:rsidRPr="008054B4">
              <w:rPr>
                <w:sz w:val="20"/>
              </w:rPr>
              <w:t xml:space="preserve">Name: </w:t>
            </w:r>
          </w:p>
          <w:p w:rsidR="00C00793" w:rsidRDefault="00C00793" w:rsidP="00BF2D08">
            <w:pPr>
              <w:rPr>
                <w:sz w:val="20"/>
              </w:rPr>
            </w:pPr>
          </w:p>
          <w:p w:rsidR="006051F9" w:rsidRDefault="006051F9" w:rsidP="00BF2D08">
            <w:pPr>
              <w:rPr>
                <w:sz w:val="20"/>
              </w:rPr>
            </w:pPr>
          </w:p>
          <w:p w:rsidR="006051F9" w:rsidRPr="008054B4" w:rsidRDefault="006051F9" w:rsidP="00BF2D08">
            <w:pPr>
              <w:rPr>
                <w:sz w:val="20"/>
              </w:rPr>
            </w:pPr>
          </w:p>
          <w:p w:rsidR="001430CA" w:rsidRPr="008054B4" w:rsidRDefault="001430CA" w:rsidP="006051F9">
            <w:pPr>
              <w:rPr>
                <w:sz w:val="20"/>
              </w:rPr>
            </w:pPr>
            <w:r w:rsidRPr="008054B4">
              <w:rPr>
                <w:sz w:val="20"/>
              </w:rPr>
              <w:t xml:space="preserve">Position/Organisation: </w:t>
            </w:r>
          </w:p>
          <w:p w:rsidR="001430CA" w:rsidRPr="008054B4" w:rsidRDefault="001430CA" w:rsidP="00BF2D08">
            <w:pPr>
              <w:rPr>
                <w:sz w:val="20"/>
              </w:rPr>
            </w:pPr>
          </w:p>
          <w:p w:rsidR="001430CA" w:rsidRPr="008054B4" w:rsidRDefault="001430CA" w:rsidP="00BF2D08">
            <w:pPr>
              <w:rPr>
                <w:sz w:val="20"/>
              </w:rPr>
            </w:pPr>
            <w:r w:rsidRPr="008054B4">
              <w:rPr>
                <w:sz w:val="20"/>
              </w:rPr>
              <w:t xml:space="preserve"> </w:t>
            </w:r>
          </w:p>
          <w:p w:rsidR="001430CA" w:rsidRPr="008054B4" w:rsidRDefault="001430CA" w:rsidP="00BF2D08">
            <w:pPr>
              <w:rPr>
                <w:sz w:val="20"/>
              </w:rPr>
            </w:pPr>
            <w:r w:rsidRPr="008054B4">
              <w:rPr>
                <w:sz w:val="20"/>
              </w:rPr>
              <w:t xml:space="preserve">Date: </w:t>
            </w:r>
          </w:p>
        </w:tc>
        <w:tc>
          <w:tcPr>
            <w:tcW w:w="4621" w:type="dxa"/>
          </w:tcPr>
          <w:p w:rsidR="001430CA" w:rsidRDefault="001430CA" w:rsidP="00BF2D08">
            <w:pPr>
              <w:rPr>
                <w:sz w:val="20"/>
              </w:rPr>
            </w:pPr>
            <w:r w:rsidRPr="008054B4">
              <w:rPr>
                <w:sz w:val="20"/>
              </w:rPr>
              <w:t xml:space="preserve">Name:   </w:t>
            </w:r>
          </w:p>
          <w:p w:rsidR="006051F9" w:rsidRDefault="006051F9" w:rsidP="00BF2D08">
            <w:pPr>
              <w:rPr>
                <w:sz w:val="20"/>
              </w:rPr>
            </w:pPr>
          </w:p>
          <w:p w:rsidR="006051F9" w:rsidRDefault="006051F9" w:rsidP="00BF2D08">
            <w:pPr>
              <w:rPr>
                <w:sz w:val="20"/>
              </w:rPr>
            </w:pPr>
          </w:p>
          <w:p w:rsidR="006051F9" w:rsidRPr="008054B4" w:rsidRDefault="006051F9" w:rsidP="00BF2D08">
            <w:pPr>
              <w:rPr>
                <w:sz w:val="20"/>
              </w:rPr>
            </w:pPr>
          </w:p>
          <w:p w:rsidR="001430CA" w:rsidRDefault="001430CA" w:rsidP="00BF2D08">
            <w:pPr>
              <w:rPr>
                <w:sz w:val="20"/>
              </w:rPr>
            </w:pPr>
            <w:r w:rsidRPr="008054B4">
              <w:rPr>
                <w:sz w:val="20"/>
              </w:rPr>
              <w:t xml:space="preserve">Position/Organisation: </w:t>
            </w:r>
          </w:p>
          <w:p w:rsidR="006051F9" w:rsidRPr="006051F9" w:rsidRDefault="006051F9" w:rsidP="00BF2D08">
            <w:pPr>
              <w:rPr>
                <w:i/>
                <w:sz w:val="20"/>
              </w:rPr>
            </w:pPr>
          </w:p>
          <w:p w:rsidR="001430CA" w:rsidRPr="008054B4" w:rsidRDefault="001430CA" w:rsidP="00BF2D08">
            <w:pPr>
              <w:rPr>
                <w:sz w:val="20"/>
              </w:rPr>
            </w:pPr>
            <w:r w:rsidRPr="008054B4">
              <w:rPr>
                <w:sz w:val="20"/>
              </w:rPr>
              <w:t xml:space="preserve">Date: </w:t>
            </w:r>
          </w:p>
        </w:tc>
      </w:tr>
    </w:tbl>
    <w:p w:rsidR="001430CA" w:rsidRPr="008054B4" w:rsidRDefault="001430CA" w:rsidP="00BF2D08">
      <w:pPr>
        <w:rPr>
          <w:sz w:val="16"/>
          <w:szCs w:val="16"/>
        </w:rPr>
      </w:pPr>
    </w:p>
    <w:p w:rsidR="001430CA" w:rsidRPr="00BF2D08" w:rsidRDefault="001430CA" w:rsidP="00BF2D08">
      <w:pPr>
        <w:rPr>
          <w:b/>
          <w:sz w:val="20"/>
        </w:rPr>
      </w:pPr>
      <w:bookmarkStart w:id="7" w:name="_Toc494017295"/>
      <w:bookmarkStart w:id="8" w:name="_Toc494183040"/>
      <w:bookmarkStart w:id="9" w:name="_Toc524765935"/>
      <w:r w:rsidRPr="00BF2D08">
        <w:rPr>
          <w:b/>
          <w:sz w:val="20"/>
        </w:rPr>
        <w:t>Central London</w:t>
      </w:r>
      <w:bookmarkEnd w:id="7"/>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4277"/>
      </w:tblGrid>
      <w:tr w:rsidR="001430CA" w:rsidRPr="008054B4" w:rsidTr="00E84472">
        <w:tc>
          <w:tcPr>
            <w:tcW w:w="4278" w:type="dxa"/>
          </w:tcPr>
          <w:p w:rsidR="001430CA" w:rsidRPr="008054B4" w:rsidRDefault="000D0C3C" w:rsidP="00BF2D08">
            <w:pPr>
              <w:rPr>
                <w:sz w:val="20"/>
              </w:rPr>
            </w:pPr>
            <w:r w:rsidRPr="008054B4">
              <w:rPr>
                <w:sz w:val="20"/>
              </w:rPr>
              <w:t xml:space="preserve">Name: </w:t>
            </w:r>
          </w:p>
          <w:p w:rsidR="00C00793" w:rsidRPr="008054B4" w:rsidRDefault="00C00793" w:rsidP="00BF2D08">
            <w:pPr>
              <w:rPr>
                <w:sz w:val="20"/>
              </w:rPr>
            </w:pPr>
          </w:p>
          <w:p w:rsidR="006051F9" w:rsidRDefault="006051F9" w:rsidP="00BF2D08">
            <w:pPr>
              <w:rPr>
                <w:sz w:val="20"/>
              </w:rPr>
            </w:pPr>
          </w:p>
          <w:p w:rsidR="006051F9" w:rsidRDefault="006051F9" w:rsidP="00BF2D08">
            <w:pPr>
              <w:rPr>
                <w:sz w:val="20"/>
              </w:rPr>
            </w:pPr>
          </w:p>
          <w:p w:rsidR="006051F9" w:rsidRDefault="006051F9" w:rsidP="00BF2D08">
            <w:pPr>
              <w:rPr>
                <w:sz w:val="20"/>
              </w:rPr>
            </w:pPr>
          </w:p>
          <w:p w:rsidR="001430CA" w:rsidRDefault="001430CA" w:rsidP="00BF2D08">
            <w:pPr>
              <w:rPr>
                <w:sz w:val="20"/>
              </w:rPr>
            </w:pPr>
            <w:r w:rsidRPr="008054B4">
              <w:rPr>
                <w:sz w:val="20"/>
              </w:rPr>
              <w:t xml:space="preserve">Position/Organisation: </w:t>
            </w:r>
          </w:p>
          <w:p w:rsidR="006051F9" w:rsidRDefault="006051F9" w:rsidP="00BF2D08">
            <w:pPr>
              <w:rPr>
                <w:sz w:val="20"/>
              </w:rPr>
            </w:pPr>
          </w:p>
          <w:p w:rsidR="006051F9" w:rsidRPr="008054B4" w:rsidRDefault="006051F9" w:rsidP="00BF2D08">
            <w:pPr>
              <w:rPr>
                <w:sz w:val="20"/>
              </w:rPr>
            </w:pPr>
          </w:p>
          <w:p w:rsidR="00924114" w:rsidRPr="008054B4" w:rsidRDefault="001430CA" w:rsidP="00924114">
            <w:pPr>
              <w:rPr>
                <w:sz w:val="20"/>
              </w:rPr>
            </w:pPr>
            <w:r w:rsidRPr="008054B4">
              <w:rPr>
                <w:sz w:val="20"/>
              </w:rPr>
              <w:t xml:space="preserve">Date: </w:t>
            </w:r>
          </w:p>
        </w:tc>
        <w:tc>
          <w:tcPr>
            <w:tcW w:w="4277" w:type="dxa"/>
          </w:tcPr>
          <w:p w:rsidR="00C00793" w:rsidRDefault="001430CA" w:rsidP="00BF2D08">
            <w:pPr>
              <w:rPr>
                <w:sz w:val="20"/>
                <w:szCs w:val="20"/>
              </w:rPr>
            </w:pPr>
            <w:r w:rsidRPr="008054B4">
              <w:rPr>
                <w:sz w:val="20"/>
                <w:szCs w:val="20"/>
              </w:rPr>
              <w:t xml:space="preserve">Name: </w:t>
            </w:r>
          </w:p>
          <w:p w:rsidR="006051F9" w:rsidRDefault="006051F9" w:rsidP="00BF2D08">
            <w:pPr>
              <w:rPr>
                <w:sz w:val="20"/>
                <w:szCs w:val="20"/>
              </w:rPr>
            </w:pPr>
          </w:p>
          <w:p w:rsidR="006051F9" w:rsidRDefault="006051F9" w:rsidP="00BF2D08">
            <w:pPr>
              <w:rPr>
                <w:sz w:val="20"/>
                <w:szCs w:val="20"/>
              </w:rPr>
            </w:pPr>
          </w:p>
          <w:p w:rsidR="006051F9" w:rsidRDefault="006051F9" w:rsidP="00BF2D08">
            <w:pPr>
              <w:rPr>
                <w:sz w:val="20"/>
                <w:szCs w:val="20"/>
              </w:rPr>
            </w:pPr>
          </w:p>
          <w:p w:rsidR="006051F9" w:rsidRPr="008054B4" w:rsidRDefault="006051F9" w:rsidP="00BF2D08">
            <w:pPr>
              <w:rPr>
                <w:sz w:val="20"/>
              </w:rPr>
            </w:pPr>
          </w:p>
          <w:p w:rsidR="006051F9" w:rsidRDefault="000D0C3C" w:rsidP="006051F9">
            <w:pPr>
              <w:rPr>
                <w:sz w:val="20"/>
              </w:rPr>
            </w:pPr>
            <w:r w:rsidRPr="008054B4">
              <w:rPr>
                <w:sz w:val="20"/>
              </w:rPr>
              <w:t>Position/Organisation</w:t>
            </w:r>
            <w:r w:rsidR="006051F9">
              <w:rPr>
                <w:sz w:val="20"/>
              </w:rPr>
              <w:t>:</w:t>
            </w:r>
          </w:p>
          <w:p w:rsidR="006051F9" w:rsidRDefault="006051F9" w:rsidP="006051F9">
            <w:pPr>
              <w:rPr>
                <w:sz w:val="20"/>
              </w:rPr>
            </w:pPr>
          </w:p>
          <w:p w:rsidR="006051F9" w:rsidRDefault="006051F9" w:rsidP="006051F9">
            <w:pPr>
              <w:rPr>
                <w:sz w:val="20"/>
              </w:rPr>
            </w:pPr>
          </w:p>
          <w:p w:rsidR="001430CA" w:rsidRPr="008054B4" w:rsidRDefault="006051F9" w:rsidP="00057E63">
            <w:pPr>
              <w:rPr>
                <w:sz w:val="20"/>
              </w:rPr>
            </w:pPr>
            <w:r>
              <w:rPr>
                <w:sz w:val="20"/>
              </w:rPr>
              <w:t>D</w:t>
            </w:r>
            <w:r w:rsidR="001430CA" w:rsidRPr="008054B4">
              <w:rPr>
                <w:sz w:val="20"/>
              </w:rPr>
              <w:t xml:space="preserve">ate </w:t>
            </w:r>
          </w:p>
        </w:tc>
      </w:tr>
    </w:tbl>
    <w:p w:rsidR="001430CA" w:rsidRPr="008054B4" w:rsidRDefault="001430CA" w:rsidP="00BF2D08">
      <w:pPr>
        <w:rPr>
          <w:sz w:val="16"/>
          <w:szCs w:val="16"/>
        </w:rPr>
      </w:pPr>
    </w:p>
    <w:p w:rsidR="001430CA" w:rsidRPr="00BF2D08" w:rsidRDefault="001430CA" w:rsidP="00BF2D08">
      <w:pPr>
        <w:rPr>
          <w:b/>
          <w:sz w:val="20"/>
        </w:rPr>
      </w:pPr>
      <w:bookmarkStart w:id="10" w:name="_Toc494017296"/>
      <w:bookmarkStart w:id="11" w:name="_Toc494183041"/>
      <w:bookmarkStart w:id="12" w:name="_Toc524765936"/>
      <w:r w:rsidRPr="00BF2D08">
        <w:rPr>
          <w:b/>
          <w:sz w:val="20"/>
        </w:rPr>
        <w:t>Ealing</w:t>
      </w:r>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4277"/>
      </w:tblGrid>
      <w:tr w:rsidR="001430CA" w:rsidRPr="008054B4" w:rsidTr="00E84472">
        <w:tc>
          <w:tcPr>
            <w:tcW w:w="4621" w:type="dxa"/>
          </w:tcPr>
          <w:p w:rsidR="001430CA" w:rsidRPr="008054B4" w:rsidRDefault="000D0C3C" w:rsidP="00BF2D08">
            <w:pPr>
              <w:rPr>
                <w:sz w:val="20"/>
              </w:rPr>
            </w:pPr>
            <w:r w:rsidRPr="008054B4">
              <w:rPr>
                <w:sz w:val="20"/>
              </w:rPr>
              <w:t xml:space="preserve">Name: </w:t>
            </w:r>
          </w:p>
          <w:p w:rsidR="00924114" w:rsidRDefault="00924114" w:rsidP="00BF2D08">
            <w:pPr>
              <w:rPr>
                <w:noProof/>
                <w:lang w:eastAsia="en-GB"/>
              </w:rPr>
            </w:pPr>
          </w:p>
          <w:p w:rsidR="00924114" w:rsidRDefault="00924114" w:rsidP="00BF2D08">
            <w:pPr>
              <w:rPr>
                <w:noProof/>
                <w:lang w:eastAsia="en-GB"/>
              </w:rPr>
            </w:pPr>
          </w:p>
          <w:p w:rsidR="00924114" w:rsidRPr="008054B4" w:rsidRDefault="00924114" w:rsidP="00BF2D08">
            <w:pPr>
              <w:rPr>
                <w:noProof/>
                <w:lang w:eastAsia="en-GB"/>
              </w:rPr>
            </w:pPr>
          </w:p>
          <w:p w:rsidR="001430CA" w:rsidRPr="008054B4" w:rsidRDefault="001430CA" w:rsidP="00BF2D08">
            <w:pPr>
              <w:rPr>
                <w:sz w:val="20"/>
              </w:rPr>
            </w:pPr>
          </w:p>
          <w:p w:rsidR="001430CA" w:rsidRDefault="001430CA" w:rsidP="00BF2D08">
            <w:pPr>
              <w:rPr>
                <w:sz w:val="20"/>
              </w:rPr>
            </w:pPr>
            <w:r w:rsidRPr="008054B4">
              <w:rPr>
                <w:sz w:val="20"/>
              </w:rPr>
              <w:t xml:space="preserve">Position/Organisation: </w:t>
            </w:r>
          </w:p>
          <w:p w:rsidR="006051F9" w:rsidRDefault="006051F9" w:rsidP="00BF2D08">
            <w:pPr>
              <w:rPr>
                <w:sz w:val="20"/>
              </w:rPr>
            </w:pPr>
          </w:p>
          <w:p w:rsidR="00924114" w:rsidRPr="008054B4" w:rsidRDefault="00924114" w:rsidP="00BF2D08">
            <w:pPr>
              <w:rPr>
                <w:sz w:val="20"/>
              </w:rPr>
            </w:pPr>
          </w:p>
          <w:p w:rsidR="001430CA" w:rsidRPr="008054B4" w:rsidRDefault="001430CA" w:rsidP="00BF2D08">
            <w:pPr>
              <w:rPr>
                <w:sz w:val="20"/>
              </w:rPr>
            </w:pPr>
            <w:r w:rsidRPr="008054B4">
              <w:rPr>
                <w:sz w:val="20"/>
              </w:rPr>
              <w:t xml:space="preserve">Date: </w:t>
            </w:r>
          </w:p>
        </w:tc>
        <w:tc>
          <w:tcPr>
            <w:tcW w:w="4621" w:type="dxa"/>
          </w:tcPr>
          <w:p w:rsidR="001430CA" w:rsidRPr="008054B4" w:rsidRDefault="001430CA" w:rsidP="00BF2D08">
            <w:pPr>
              <w:rPr>
                <w:sz w:val="20"/>
              </w:rPr>
            </w:pPr>
            <w:r w:rsidRPr="008054B4">
              <w:rPr>
                <w:sz w:val="20"/>
              </w:rPr>
              <w:t xml:space="preserve">Name: </w:t>
            </w:r>
          </w:p>
          <w:p w:rsidR="00924114" w:rsidRDefault="00924114" w:rsidP="00BF2D08"/>
          <w:p w:rsidR="00924114" w:rsidRDefault="00924114" w:rsidP="00BF2D08"/>
          <w:p w:rsidR="00924114" w:rsidRPr="008054B4" w:rsidRDefault="00924114" w:rsidP="00BF2D08"/>
          <w:p w:rsidR="001430CA" w:rsidRPr="008054B4" w:rsidRDefault="001430CA" w:rsidP="00BF2D08">
            <w:pPr>
              <w:rPr>
                <w:sz w:val="20"/>
              </w:rPr>
            </w:pPr>
          </w:p>
          <w:p w:rsidR="005C153F" w:rsidRDefault="001430CA" w:rsidP="00BF2D08">
            <w:pPr>
              <w:rPr>
                <w:sz w:val="20"/>
              </w:rPr>
            </w:pPr>
            <w:r w:rsidRPr="008054B4">
              <w:rPr>
                <w:sz w:val="20"/>
              </w:rPr>
              <w:t xml:space="preserve">Position/Organisation: </w:t>
            </w:r>
          </w:p>
          <w:p w:rsidR="006051F9" w:rsidRDefault="006051F9" w:rsidP="00BF2D08">
            <w:pPr>
              <w:rPr>
                <w:sz w:val="20"/>
              </w:rPr>
            </w:pPr>
          </w:p>
          <w:p w:rsidR="006051F9" w:rsidRPr="008054B4" w:rsidRDefault="006051F9" w:rsidP="00BF2D08">
            <w:pPr>
              <w:rPr>
                <w:sz w:val="20"/>
              </w:rPr>
            </w:pPr>
          </w:p>
          <w:p w:rsidR="001430CA" w:rsidRPr="008054B4" w:rsidRDefault="001430CA" w:rsidP="00924114">
            <w:pPr>
              <w:rPr>
                <w:sz w:val="20"/>
              </w:rPr>
            </w:pPr>
            <w:r w:rsidRPr="008054B4">
              <w:rPr>
                <w:sz w:val="20"/>
              </w:rPr>
              <w:t xml:space="preserve">Date: </w:t>
            </w:r>
          </w:p>
        </w:tc>
      </w:tr>
    </w:tbl>
    <w:p w:rsidR="001430CA" w:rsidRPr="008054B4" w:rsidRDefault="001430CA" w:rsidP="00BF2D08">
      <w:pPr>
        <w:rPr>
          <w:sz w:val="16"/>
          <w:szCs w:val="16"/>
        </w:rPr>
      </w:pPr>
    </w:p>
    <w:p w:rsidR="001430CA" w:rsidRPr="00BF2D08" w:rsidRDefault="001430CA" w:rsidP="00BF2D08">
      <w:pPr>
        <w:rPr>
          <w:b/>
          <w:sz w:val="20"/>
        </w:rPr>
      </w:pPr>
      <w:bookmarkStart w:id="13" w:name="_Toc494017297"/>
      <w:bookmarkStart w:id="14" w:name="_Toc494183042"/>
      <w:bookmarkStart w:id="15" w:name="_Toc524765937"/>
      <w:r w:rsidRPr="00BF2D08">
        <w:rPr>
          <w:b/>
          <w:sz w:val="20"/>
        </w:rPr>
        <w:t>Hammersmith and Fulham</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247"/>
      </w:tblGrid>
      <w:tr w:rsidR="001430CA" w:rsidRPr="008054B4" w:rsidTr="00E84472">
        <w:tc>
          <w:tcPr>
            <w:tcW w:w="4308" w:type="dxa"/>
          </w:tcPr>
          <w:p w:rsidR="00C00793" w:rsidRDefault="000D0C3C" w:rsidP="00BF2D08">
            <w:pPr>
              <w:rPr>
                <w:sz w:val="20"/>
              </w:rPr>
            </w:pPr>
            <w:r w:rsidRPr="008054B4">
              <w:rPr>
                <w:sz w:val="20"/>
              </w:rPr>
              <w:t xml:space="preserve">Name: </w:t>
            </w:r>
          </w:p>
          <w:p w:rsidR="006051F9" w:rsidRPr="008054B4" w:rsidRDefault="006051F9" w:rsidP="00BF2D08">
            <w:pPr>
              <w:rPr>
                <w:sz w:val="20"/>
              </w:rPr>
            </w:pPr>
          </w:p>
          <w:p w:rsidR="00CA0243" w:rsidRDefault="00CA0243" w:rsidP="00BF2D08">
            <w:pPr>
              <w:rPr>
                <w:noProof/>
                <w:lang w:eastAsia="en-GB"/>
              </w:rPr>
            </w:pPr>
          </w:p>
          <w:p w:rsidR="00924114" w:rsidRDefault="00924114" w:rsidP="00BF2D08">
            <w:pPr>
              <w:rPr>
                <w:noProof/>
                <w:lang w:eastAsia="en-GB"/>
              </w:rPr>
            </w:pPr>
          </w:p>
          <w:p w:rsidR="00924114" w:rsidRPr="008054B4" w:rsidRDefault="00924114" w:rsidP="00BF2D08">
            <w:pPr>
              <w:rPr>
                <w:sz w:val="20"/>
              </w:rPr>
            </w:pPr>
          </w:p>
          <w:p w:rsidR="00CA0243" w:rsidRPr="008054B4" w:rsidRDefault="00CA0243" w:rsidP="00BF2D08">
            <w:pPr>
              <w:rPr>
                <w:sz w:val="20"/>
              </w:rPr>
            </w:pPr>
          </w:p>
          <w:p w:rsidR="001430CA" w:rsidRPr="008054B4" w:rsidRDefault="001430CA" w:rsidP="00BF2D08">
            <w:pPr>
              <w:rPr>
                <w:sz w:val="20"/>
              </w:rPr>
            </w:pPr>
            <w:r w:rsidRPr="008054B4">
              <w:rPr>
                <w:sz w:val="20"/>
              </w:rPr>
              <w:t xml:space="preserve">Position/Organisation: </w:t>
            </w:r>
          </w:p>
          <w:p w:rsidR="00C00793" w:rsidRDefault="00C00793" w:rsidP="00BF2D08">
            <w:pPr>
              <w:rPr>
                <w:sz w:val="20"/>
              </w:rPr>
            </w:pPr>
          </w:p>
          <w:p w:rsidR="00057E63" w:rsidRPr="008054B4" w:rsidRDefault="00057E63" w:rsidP="00BF2D08">
            <w:pPr>
              <w:rPr>
                <w:sz w:val="20"/>
              </w:rPr>
            </w:pPr>
          </w:p>
          <w:p w:rsidR="001430CA" w:rsidRPr="008054B4" w:rsidRDefault="001430CA" w:rsidP="00924114">
            <w:pPr>
              <w:rPr>
                <w:sz w:val="20"/>
              </w:rPr>
            </w:pPr>
            <w:r w:rsidRPr="008054B4">
              <w:rPr>
                <w:sz w:val="20"/>
              </w:rPr>
              <w:t xml:space="preserve">Date: </w:t>
            </w:r>
          </w:p>
        </w:tc>
        <w:tc>
          <w:tcPr>
            <w:tcW w:w="4247" w:type="dxa"/>
          </w:tcPr>
          <w:p w:rsidR="001430CA" w:rsidRPr="008054B4" w:rsidRDefault="001430CA" w:rsidP="00BF2D08">
            <w:pPr>
              <w:rPr>
                <w:sz w:val="20"/>
              </w:rPr>
            </w:pPr>
            <w:r w:rsidRPr="008054B4">
              <w:rPr>
                <w:sz w:val="20"/>
              </w:rPr>
              <w:t xml:space="preserve">Name: </w:t>
            </w:r>
          </w:p>
          <w:p w:rsidR="00C00793" w:rsidRDefault="00C00793" w:rsidP="00BF2D08"/>
          <w:p w:rsidR="00924114" w:rsidRDefault="00924114" w:rsidP="00BF2D08"/>
          <w:p w:rsidR="00924114" w:rsidRDefault="00924114" w:rsidP="00BF2D08"/>
          <w:p w:rsidR="00924114" w:rsidRDefault="00924114" w:rsidP="00BF2D08"/>
          <w:p w:rsidR="00924114" w:rsidRPr="008054B4" w:rsidRDefault="00924114" w:rsidP="00BF2D08">
            <w:pPr>
              <w:rPr>
                <w:sz w:val="20"/>
              </w:rPr>
            </w:pPr>
          </w:p>
          <w:p w:rsidR="001430CA" w:rsidRPr="008054B4" w:rsidRDefault="001430CA" w:rsidP="00BF2D08">
            <w:pPr>
              <w:rPr>
                <w:sz w:val="20"/>
              </w:rPr>
            </w:pPr>
            <w:r w:rsidRPr="008054B4">
              <w:rPr>
                <w:sz w:val="20"/>
              </w:rPr>
              <w:t xml:space="preserve">Position/Organisation: </w:t>
            </w:r>
          </w:p>
          <w:p w:rsidR="001430CA" w:rsidRDefault="001430CA" w:rsidP="00BF2D08">
            <w:pPr>
              <w:rPr>
                <w:sz w:val="20"/>
              </w:rPr>
            </w:pPr>
          </w:p>
          <w:p w:rsidR="00057E63" w:rsidRPr="008054B4" w:rsidRDefault="00057E63" w:rsidP="00BF2D08">
            <w:pPr>
              <w:rPr>
                <w:sz w:val="20"/>
              </w:rPr>
            </w:pPr>
          </w:p>
          <w:p w:rsidR="001430CA" w:rsidRPr="008054B4" w:rsidRDefault="001430CA" w:rsidP="00924114">
            <w:pPr>
              <w:rPr>
                <w:sz w:val="20"/>
              </w:rPr>
            </w:pPr>
            <w:r w:rsidRPr="008054B4">
              <w:rPr>
                <w:sz w:val="20"/>
              </w:rPr>
              <w:t xml:space="preserve">Date: </w:t>
            </w:r>
          </w:p>
        </w:tc>
      </w:tr>
    </w:tbl>
    <w:p w:rsidR="001430CA" w:rsidRPr="008054B4" w:rsidRDefault="001430CA" w:rsidP="00BF2D08">
      <w:pPr>
        <w:rPr>
          <w:sz w:val="20"/>
        </w:rPr>
      </w:pPr>
    </w:p>
    <w:p w:rsidR="001430CA" w:rsidRPr="00BF2D08" w:rsidRDefault="001430CA" w:rsidP="00BF2D08">
      <w:pPr>
        <w:rPr>
          <w:b/>
          <w:sz w:val="20"/>
        </w:rPr>
      </w:pPr>
      <w:bookmarkStart w:id="16" w:name="_Toc494017298"/>
      <w:bookmarkStart w:id="17" w:name="_Toc494183043"/>
      <w:bookmarkStart w:id="18" w:name="_Toc524765938"/>
      <w:r w:rsidRPr="00BF2D08">
        <w:rPr>
          <w:b/>
          <w:sz w:val="20"/>
        </w:rPr>
        <w:t>Harrow</w:t>
      </w:r>
      <w:bookmarkEnd w:id="16"/>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4277"/>
      </w:tblGrid>
      <w:tr w:rsidR="001430CA" w:rsidRPr="008054B4" w:rsidTr="00E84472">
        <w:tc>
          <w:tcPr>
            <w:tcW w:w="4621" w:type="dxa"/>
          </w:tcPr>
          <w:p w:rsidR="001430CA" w:rsidRPr="008054B4" w:rsidRDefault="001430CA" w:rsidP="00BF2D08">
            <w:pPr>
              <w:rPr>
                <w:sz w:val="20"/>
                <w:szCs w:val="20"/>
              </w:rPr>
            </w:pPr>
            <w:r w:rsidRPr="008054B4">
              <w:t xml:space="preserve">Name: </w:t>
            </w:r>
          </w:p>
          <w:p w:rsidR="001430CA" w:rsidRDefault="001430CA" w:rsidP="00BF2D08">
            <w:pPr>
              <w:rPr>
                <w:sz w:val="20"/>
                <w:szCs w:val="20"/>
              </w:rPr>
            </w:pPr>
          </w:p>
          <w:p w:rsidR="006051F9" w:rsidRDefault="006051F9" w:rsidP="00BF2D08">
            <w:pPr>
              <w:rPr>
                <w:sz w:val="20"/>
                <w:szCs w:val="20"/>
              </w:rPr>
            </w:pPr>
          </w:p>
          <w:p w:rsidR="006051F9" w:rsidRPr="008054B4" w:rsidRDefault="006051F9" w:rsidP="00BF2D08">
            <w:pPr>
              <w:rPr>
                <w:sz w:val="20"/>
                <w:szCs w:val="20"/>
              </w:rPr>
            </w:pPr>
          </w:p>
          <w:p w:rsidR="001430CA" w:rsidRPr="008054B4" w:rsidRDefault="001430CA" w:rsidP="00BF2D08">
            <w:pPr>
              <w:rPr>
                <w:sz w:val="20"/>
                <w:szCs w:val="20"/>
              </w:rPr>
            </w:pPr>
            <w:r w:rsidRPr="008054B4">
              <w:rPr>
                <w:sz w:val="20"/>
                <w:szCs w:val="20"/>
              </w:rPr>
              <w:t xml:space="preserve">Position/Organisation: </w:t>
            </w:r>
          </w:p>
          <w:p w:rsidR="006051F9" w:rsidRDefault="006051F9" w:rsidP="00BF2D08">
            <w:pPr>
              <w:rPr>
                <w:bCs/>
                <w:sz w:val="20"/>
                <w:szCs w:val="20"/>
              </w:rPr>
            </w:pPr>
          </w:p>
          <w:p w:rsidR="00057E63" w:rsidRPr="008054B4" w:rsidRDefault="00057E63" w:rsidP="00BF2D08">
            <w:pPr>
              <w:rPr>
                <w:bCs/>
                <w:sz w:val="20"/>
                <w:szCs w:val="20"/>
              </w:rPr>
            </w:pPr>
          </w:p>
          <w:p w:rsidR="001430CA" w:rsidRPr="008054B4" w:rsidRDefault="001430CA" w:rsidP="00BF2D08">
            <w:pPr>
              <w:rPr>
                <w:sz w:val="20"/>
              </w:rPr>
            </w:pPr>
            <w:r w:rsidRPr="008054B4">
              <w:t xml:space="preserve">Date: </w:t>
            </w:r>
          </w:p>
        </w:tc>
        <w:tc>
          <w:tcPr>
            <w:tcW w:w="4621" w:type="dxa"/>
          </w:tcPr>
          <w:p w:rsidR="00C00793" w:rsidRPr="008054B4" w:rsidRDefault="001430CA" w:rsidP="00BF2D08">
            <w:pPr>
              <w:rPr>
                <w:sz w:val="20"/>
                <w:szCs w:val="20"/>
              </w:rPr>
            </w:pPr>
            <w:r w:rsidRPr="008054B4">
              <w:rPr>
                <w:sz w:val="20"/>
                <w:szCs w:val="20"/>
              </w:rPr>
              <w:t xml:space="preserve">Name: </w:t>
            </w:r>
          </w:p>
          <w:p w:rsidR="006051F9" w:rsidRDefault="006051F9" w:rsidP="00BF2D08">
            <w:pPr>
              <w:rPr>
                <w:noProof/>
                <w:lang w:eastAsia="en-GB"/>
              </w:rPr>
            </w:pPr>
          </w:p>
          <w:p w:rsidR="006051F9" w:rsidRDefault="006051F9" w:rsidP="00BF2D08">
            <w:pPr>
              <w:rPr>
                <w:noProof/>
                <w:lang w:eastAsia="en-GB"/>
              </w:rPr>
            </w:pPr>
          </w:p>
          <w:p w:rsidR="00057E63" w:rsidRDefault="00057E63" w:rsidP="00BF2D08">
            <w:pPr>
              <w:rPr>
                <w:noProof/>
                <w:lang w:eastAsia="en-GB"/>
              </w:rPr>
            </w:pPr>
          </w:p>
          <w:p w:rsidR="001430CA" w:rsidRPr="008054B4" w:rsidRDefault="001430CA" w:rsidP="00BF2D08">
            <w:pPr>
              <w:rPr>
                <w:sz w:val="20"/>
                <w:szCs w:val="20"/>
              </w:rPr>
            </w:pPr>
            <w:r w:rsidRPr="008054B4">
              <w:rPr>
                <w:sz w:val="20"/>
                <w:szCs w:val="20"/>
              </w:rPr>
              <w:t>Position/Organisation: Chair</w:t>
            </w:r>
          </w:p>
          <w:p w:rsidR="006051F9" w:rsidRDefault="006051F9" w:rsidP="00BF2D08">
            <w:pPr>
              <w:rPr>
                <w:sz w:val="20"/>
                <w:szCs w:val="20"/>
              </w:rPr>
            </w:pPr>
          </w:p>
          <w:p w:rsidR="00057E63" w:rsidRPr="008054B4" w:rsidRDefault="00057E63" w:rsidP="00BF2D08">
            <w:pPr>
              <w:rPr>
                <w:sz w:val="20"/>
                <w:szCs w:val="20"/>
              </w:rPr>
            </w:pPr>
          </w:p>
          <w:p w:rsidR="001430CA" w:rsidRPr="008054B4" w:rsidRDefault="001430CA" w:rsidP="003A6D2D">
            <w:pPr>
              <w:rPr>
                <w:sz w:val="20"/>
              </w:rPr>
            </w:pPr>
            <w:r w:rsidRPr="008054B4">
              <w:rPr>
                <w:sz w:val="20"/>
                <w:szCs w:val="20"/>
              </w:rPr>
              <w:t xml:space="preserve">Date: </w:t>
            </w:r>
          </w:p>
        </w:tc>
      </w:tr>
    </w:tbl>
    <w:p w:rsidR="001430CA" w:rsidRPr="008054B4" w:rsidRDefault="001430CA" w:rsidP="00BF2D08">
      <w:pPr>
        <w:rPr>
          <w:sz w:val="16"/>
          <w:szCs w:val="16"/>
        </w:rPr>
      </w:pPr>
    </w:p>
    <w:p w:rsidR="00814351" w:rsidRPr="008054B4" w:rsidRDefault="00814351" w:rsidP="00BF2D08">
      <w:pPr>
        <w:rPr>
          <w:sz w:val="20"/>
        </w:rPr>
      </w:pPr>
      <w:bookmarkStart w:id="19" w:name="_Toc494017299"/>
      <w:bookmarkStart w:id="20" w:name="_Toc494183044"/>
    </w:p>
    <w:p w:rsidR="00814351" w:rsidRPr="008054B4" w:rsidRDefault="00814351" w:rsidP="00BF2D08">
      <w:pPr>
        <w:rPr>
          <w:sz w:val="20"/>
        </w:rPr>
      </w:pPr>
    </w:p>
    <w:p w:rsidR="001430CA" w:rsidRPr="00BF2D08" w:rsidRDefault="001430CA" w:rsidP="00BF2D08">
      <w:pPr>
        <w:rPr>
          <w:b/>
          <w:sz w:val="20"/>
        </w:rPr>
      </w:pPr>
      <w:bookmarkStart w:id="21" w:name="_Toc524765939"/>
      <w:r w:rsidRPr="00BF2D08">
        <w:rPr>
          <w:b/>
          <w:sz w:val="20"/>
        </w:rPr>
        <w:t>Hillingdon</w:t>
      </w:r>
      <w:bookmarkEnd w:id="19"/>
      <w:bookmarkEnd w:id="20"/>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163"/>
      </w:tblGrid>
      <w:tr w:rsidR="001430CA" w:rsidRPr="008054B4" w:rsidTr="00E84472">
        <w:tc>
          <w:tcPr>
            <w:tcW w:w="4392" w:type="dxa"/>
          </w:tcPr>
          <w:p w:rsidR="00814351" w:rsidRDefault="001430CA" w:rsidP="00BF2D08">
            <w:pPr>
              <w:rPr>
                <w:rFonts w:eastAsia="Calibri"/>
                <w:sz w:val="20"/>
              </w:rPr>
            </w:pPr>
            <w:r w:rsidRPr="008054B4">
              <w:rPr>
                <w:sz w:val="20"/>
              </w:rPr>
              <w:t xml:space="preserve">Name: </w:t>
            </w:r>
          </w:p>
          <w:p w:rsidR="006051F9" w:rsidRDefault="006051F9" w:rsidP="00BF2D08">
            <w:pPr>
              <w:rPr>
                <w:rFonts w:eastAsia="Calibri"/>
                <w:sz w:val="20"/>
              </w:rPr>
            </w:pPr>
          </w:p>
          <w:p w:rsidR="006051F9" w:rsidRPr="008054B4" w:rsidRDefault="006051F9" w:rsidP="00BF2D08">
            <w:pPr>
              <w:rPr>
                <w:rFonts w:eastAsia="Calibri"/>
                <w:sz w:val="20"/>
              </w:rPr>
            </w:pPr>
          </w:p>
          <w:p w:rsidR="001430CA" w:rsidRPr="008054B4" w:rsidRDefault="001430CA" w:rsidP="00BF2D08">
            <w:pPr>
              <w:rPr>
                <w:sz w:val="20"/>
              </w:rPr>
            </w:pPr>
          </w:p>
          <w:p w:rsidR="001430CA" w:rsidRPr="008054B4" w:rsidRDefault="001430CA" w:rsidP="00BF2D08">
            <w:pPr>
              <w:rPr>
                <w:sz w:val="20"/>
              </w:rPr>
            </w:pPr>
            <w:r w:rsidRPr="008054B4">
              <w:rPr>
                <w:sz w:val="20"/>
              </w:rPr>
              <w:t xml:space="preserve">Position/Organisation: </w:t>
            </w:r>
          </w:p>
          <w:p w:rsidR="001430CA" w:rsidRDefault="001430CA" w:rsidP="00BF2D08">
            <w:pPr>
              <w:rPr>
                <w:noProof/>
                <w:sz w:val="20"/>
                <w:lang w:eastAsia="en-GB"/>
              </w:rPr>
            </w:pPr>
          </w:p>
          <w:p w:rsidR="006051F9" w:rsidRPr="008054B4" w:rsidRDefault="006051F9" w:rsidP="00BF2D08">
            <w:pPr>
              <w:rPr>
                <w:sz w:val="20"/>
              </w:rPr>
            </w:pPr>
          </w:p>
          <w:p w:rsidR="001430CA" w:rsidRPr="008054B4" w:rsidRDefault="001430CA" w:rsidP="006051F9">
            <w:pPr>
              <w:rPr>
                <w:sz w:val="20"/>
              </w:rPr>
            </w:pPr>
            <w:r w:rsidRPr="008054B4">
              <w:rPr>
                <w:sz w:val="20"/>
              </w:rPr>
              <w:t xml:space="preserve">Date: </w:t>
            </w:r>
          </w:p>
        </w:tc>
        <w:tc>
          <w:tcPr>
            <w:tcW w:w="4163" w:type="dxa"/>
          </w:tcPr>
          <w:p w:rsidR="001430CA" w:rsidRPr="008054B4" w:rsidRDefault="001430CA" w:rsidP="00BF2D08">
            <w:pPr>
              <w:rPr>
                <w:sz w:val="20"/>
              </w:rPr>
            </w:pPr>
            <w:r w:rsidRPr="008054B4">
              <w:rPr>
                <w:sz w:val="20"/>
              </w:rPr>
              <w:t xml:space="preserve">Name: </w:t>
            </w:r>
          </w:p>
          <w:p w:rsidR="001430CA" w:rsidRDefault="001430CA" w:rsidP="00BF2D08">
            <w:pPr>
              <w:rPr>
                <w:sz w:val="20"/>
              </w:rPr>
            </w:pPr>
          </w:p>
          <w:p w:rsidR="006051F9" w:rsidRDefault="006051F9" w:rsidP="00BF2D08">
            <w:pPr>
              <w:rPr>
                <w:sz w:val="20"/>
              </w:rPr>
            </w:pPr>
          </w:p>
          <w:p w:rsidR="006051F9" w:rsidRPr="008054B4" w:rsidRDefault="006051F9" w:rsidP="00BF2D08">
            <w:pPr>
              <w:rPr>
                <w:sz w:val="20"/>
              </w:rPr>
            </w:pPr>
          </w:p>
          <w:p w:rsidR="001430CA" w:rsidRDefault="006051F9" w:rsidP="00BF2D08">
            <w:pPr>
              <w:rPr>
                <w:sz w:val="20"/>
              </w:rPr>
            </w:pPr>
            <w:r>
              <w:rPr>
                <w:sz w:val="20"/>
              </w:rPr>
              <w:t xml:space="preserve">Position/Organisation: </w:t>
            </w:r>
          </w:p>
          <w:p w:rsidR="006051F9" w:rsidRPr="006051F9" w:rsidRDefault="006051F9" w:rsidP="00BF2D08">
            <w:pPr>
              <w:rPr>
                <w:sz w:val="20"/>
              </w:rPr>
            </w:pPr>
          </w:p>
          <w:p w:rsidR="006051F9" w:rsidRPr="008054B4" w:rsidRDefault="006051F9" w:rsidP="00BF2D08">
            <w:pPr>
              <w:rPr>
                <w:sz w:val="20"/>
              </w:rPr>
            </w:pPr>
          </w:p>
          <w:p w:rsidR="001430CA" w:rsidRPr="008054B4" w:rsidRDefault="001430CA" w:rsidP="003A6D2D">
            <w:pPr>
              <w:rPr>
                <w:sz w:val="20"/>
              </w:rPr>
            </w:pPr>
            <w:r w:rsidRPr="008054B4">
              <w:rPr>
                <w:sz w:val="20"/>
              </w:rPr>
              <w:t xml:space="preserve">Date: </w:t>
            </w:r>
          </w:p>
        </w:tc>
      </w:tr>
    </w:tbl>
    <w:p w:rsidR="001430CA" w:rsidRPr="008054B4" w:rsidRDefault="001430CA" w:rsidP="00BF2D08">
      <w:pPr>
        <w:rPr>
          <w:sz w:val="16"/>
          <w:szCs w:val="16"/>
        </w:rPr>
      </w:pPr>
    </w:p>
    <w:p w:rsidR="001430CA" w:rsidRPr="00BF2D08" w:rsidRDefault="001430CA" w:rsidP="00BF2D08">
      <w:pPr>
        <w:rPr>
          <w:b/>
          <w:sz w:val="20"/>
        </w:rPr>
      </w:pPr>
      <w:bookmarkStart w:id="22" w:name="_Toc494017300"/>
      <w:bookmarkStart w:id="23" w:name="_Toc494183045"/>
      <w:bookmarkStart w:id="24" w:name="_Toc524765940"/>
      <w:r w:rsidRPr="00BF2D08">
        <w:rPr>
          <w:b/>
          <w:sz w:val="20"/>
        </w:rPr>
        <w:t>Hounslow</w:t>
      </w:r>
      <w:bookmarkEnd w:id="22"/>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4277"/>
      </w:tblGrid>
      <w:tr w:rsidR="001430CA" w:rsidRPr="008054B4" w:rsidTr="00E84472">
        <w:tc>
          <w:tcPr>
            <w:tcW w:w="4621" w:type="dxa"/>
          </w:tcPr>
          <w:p w:rsidR="001430CA" w:rsidRPr="008054B4" w:rsidRDefault="00895250" w:rsidP="00BF2D08">
            <w:pPr>
              <w:rPr>
                <w:sz w:val="20"/>
              </w:rPr>
            </w:pPr>
            <w:r w:rsidRPr="008054B4">
              <w:rPr>
                <w:sz w:val="20"/>
              </w:rPr>
              <w:t xml:space="preserve">Name: </w:t>
            </w:r>
          </w:p>
          <w:p w:rsidR="00895250" w:rsidRDefault="00895250" w:rsidP="00BF2D08"/>
          <w:p w:rsidR="00B32640" w:rsidRDefault="00B32640" w:rsidP="00BF2D08"/>
          <w:p w:rsidR="00B32640" w:rsidRPr="008054B4" w:rsidRDefault="00B32640" w:rsidP="00BF2D08">
            <w:pPr>
              <w:rPr>
                <w:sz w:val="20"/>
              </w:rPr>
            </w:pPr>
          </w:p>
          <w:p w:rsidR="001430CA" w:rsidRDefault="001430CA" w:rsidP="00B32640">
            <w:pPr>
              <w:rPr>
                <w:sz w:val="20"/>
              </w:rPr>
            </w:pPr>
            <w:r w:rsidRPr="008054B4">
              <w:rPr>
                <w:sz w:val="20"/>
              </w:rPr>
              <w:t xml:space="preserve">Position/Organisation:  </w:t>
            </w:r>
          </w:p>
          <w:p w:rsidR="00B32640" w:rsidRPr="008054B4" w:rsidRDefault="00B32640" w:rsidP="00B32640">
            <w:pPr>
              <w:rPr>
                <w:sz w:val="20"/>
              </w:rPr>
            </w:pPr>
          </w:p>
          <w:p w:rsidR="001430CA" w:rsidRPr="008054B4" w:rsidRDefault="001430CA" w:rsidP="00BF2D08">
            <w:pPr>
              <w:rPr>
                <w:sz w:val="20"/>
              </w:rPr>
            </w:pPr>
          </w:p>
          <w:p w:rsidR="001430CA" w:rsidRPr="008054B4" w:rsidRDefault="001430CA" w:rsidP="00B32640">
            <w:pPr>
              <w:rPr>
                <w:sz w:val="20"/>
              </w:rPr>
            </w:pPr>
            <w:r w:rsidRPr="008054B4">
              <w:rPr>
                <w:sz w:val="20"/>
              </w:rPr>
              <w:t xml:space="preserve">Date: </w:t>
            </w:r>
          </w:p>
        </w:tc>
        <w:tc>
          <w:tcPr>
            <w:tcW w:w="4621" w:type="dxa"/>
          </w:tcPr>
          <w:p w:rsidR="001430CA" w:rsidRDefault="001430CA" w:rsidP="00BF2D08">
            <w:pPr>
              <w:rPr>
                <w:sz w:val="20"/>
              </w:rPr>
            </w:pPr>
            <w:r w:rsidRPr="008054B4">
              <w:rPr>
                <w:sz w:val="20"/>
              </w:rPr>
              <w:t xml:space="preserve">Name: </w:t>
            </w:r>
            <w:r w:rsidR="00C946AA" w:rsidRPr="008054B4">
              <w:rPr>
                <w:sz w:val="20"/>
              </w:rPr>
              <w:t xml:space="preserve">Councillor </w:t>
            </w:r>
          </w:p>
          <w:p w:rsidR="00CF4305" w:rsidRPr="008054B4" w:rsidRDefault="00CF4305" w:rsidP="00BF2D08">
            <w:pPr>
              <w:rPr>
                <w:sz w:val="20"/>
              </w:rPr>
            </w:pPr>
          </w:p>
          <w:p w:rsidR="00C946AA" w:rsidRDefault="00C946AA" w:rsidP="00BF2D08">
            <w:pPr>
              <w:rPr>
                <w:sz w:val="20"/>
              </w:rPr>
            </w:pPr>
          </w:p>
          <w:p w:rsidR="00C946AA" w:rsidRPr="008054B4" w:rsidRDefault="00C946AA" w:rsidP="00BF2D08">
            <w:pPr>
              <w:rPr>
                <w:sz w:val="20"/>
              </w:rPr>
            </w:pPr>
          </w:p>
          <w:p w:rsidR="001430CA" w:rsidRDefault="001430CA" w:rsidP="00BF2D08">
            <w:pPr>
              <w:rPr>
                <w:sz w:val="20"/>
              </w:rPr>
            </w:pPr>
            <w:r w:rsidRPr="008054B4">
              <w:rPr>
                <w:sz w:val="20"/>
              </w:rPr>
              <w:t xml:space="preserve">Position/Organisation: </w:t>
            </w:r>
          </w:p>
          <w:p w:rsidR="00B32640" w:rsidRDefault="00B32640" w:rsidP="00BF2D08">
            <w:pPr>
              <w:rPr>
                <w:sz w:val="20"/>
              </w:rPr>
            </w:pPr>
          </w:p>
          <w:p w:rsidR="001430CA" w:rsidRPr="008054B4" w:rsidRDefault="001430CA" w:rsidP="00BF2D08">
            <w:pPr>
              <w:rPr>
                <w:sz w:val="20"/>
              </w:rPr>
            </w:pPr>
          </w:p>
          <w:p w:rsidR="001430CA" w:rsidRPr="008054B4" w:rsidRDefault="001430CA" w:rsidP="00B32640">
            <w:pPr>
              <w:rPr>
                <w:sz w:val="20"/>
              </w:rPr>
            </w:pPr>
            <w:r w:rsidRPr="008054B4">
              <w:rPr>
                <w:sz w:val="20"/>
              </w:rPr>
              <w:t xml:space="preserve">Date: </w:t>
            </w:r>
          </w:p>
        </w:tc>
      </w:tr>
    </w:tbl>
    <w:p w:rsidR="001430CA" w:rsidRPr="008054B4" w:rsidRDefault="001430CA" w:rsidP="00BF2D08">
      <w:pPr>
        <w:rPr>
          <w:sz w:val="16"/>
          <w:szCs w:val="16"/>
        </w:rPr>
      </w:pPr>
    </w:p>
    <w:p w:rsidR="001430CA" w:rsidRPr="00BF2D08" w:rsidRDefault="001430CA" w:rsidP="00BF2D08">
      <w:pPr>
        <w:rPr>
          <w:b/>
          <w:sz w:val="20"/>
        </w:rPr>
      </w:pPr>
      <w:bookmarkStart w:id="25" w:name="_Toc494017301"/>
      <w:bookmarkStart w:id="26" w:name="_Toc494183046"/>
      <w:bookmarkStart w:id="27" w:name="_Toc524765941"/>
      <w:r w:rsidRPr="00BF2D08">
        <w:rPr>
          <w:b/>
          <w:sz w:val="20"/>
        </w:rPr>
        <w:t>West London</w:t>
      </w:r>
      <w:bookmarkEnd w:id="25"/>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336"/>
      </w:tblGrid>
      <w:tr w:rsidR="001430CA" w:rsidRPr="008054B4" w:rsidTr="00E84472">
        <w:tc>
          <w:tcPr>
            <w:tcW w:w="4219" w:type="dxa"/>
          </w:tcPr>
          <w:p w:rsidR="001430CA" w:rsidRPr="008054B4" w:rsidRDefault="000D0C3C" w:rsidP="00BF2D08">
            <w:pPr>
              <w:rPr>
                <w:sz w:val="20"/>
              </w:rPr>
            </w:pPr>
            <w:r w:rsidRPr="008054B4">
              <w:rPr>
                <w:sz w:val="20"/>
              </w:rPr>
              <w:t xml:space="preserve">Name: </w:t>
            </w:r>
          </w:p>
          <w:p w:rsidR="001430CA" w:rsidRPr="008054B4" w:rsidRDefault="001430CA" w:rsidP="00BF2D08">
            <w:pPr>
              <w:rPr>
                <w:sz w:val="20"/>
              </w:rPr>
            </w:pPr>
          </w:p>
          <w:p w:rsidR="004C4264" w:rsidRPr="008054B4" w:rsidRDefault="004C4264" w:rsidP="00BF2D08">
            <w:pPr>
              <w:rPr>
                <w:sz w:val="20"/>
              </w:rPr>
            </w:pPr>
          </w:p>
          <w:p w:rsidR="00A77F4A" w:rsidRPr="008054B4" w:rsidRDefault="00A77F4A" w:rsidP="00BF2D08">
            <w:pPr>
              <w:rPr>
                <w:sz w:val="20"/>
              </w:rPr>
            </w:pPr>
          </w:p>
          <w:p w:rsidR="00A77F4A" w:rsidRPr="008054B4" w:rsidRDefault="00A77F4A" w:rsidP="00BF2D08">
            <w:pPr>
              <w:rPr>
                <w:sz w:val="20"/>
              </w:rPr>
            </w:pPr>
          </w:p>
          <w:p w:rsidR="001430CA" w:rsidRDefault="001430CA" w:rsidP="00BF2D08">
            <w:pPr>
              <w:rPr>
                <w:sz w:val="20"/>
              </w:rPr>
            </w:pPr>
            <w:r w:rsidRPr="008054B4">
              <w:rPr>
                <w:sz w:val="20"/>
              </w:rPr>
              <w:t xml:space="preserve">Position/Organisation: : </w:t>
            </w:r>
          </w:p>
          <w:p w:rsidR="00B32640" w:rsidRPr="008054B4" w:rsidRDefault="00B32640" w:rsidP="00BF2D08">
            <w:pPr>
              <w:rPr>
                <w:sz w:val="20"/>
              </w:rPr>
            </w:pPr>
          </w:p>
          <w:p w:rsidR="001430CA" w:rsidRPr="008054B4" w:rsidRDefault="001430CA" w:rsidP="00BF2D08">
            <w:pPr>
              <w:rPr>
                <w:sz w:val="20"/>
              </w:rPr>
            </w:pPr>
          </w:p>
          <w:p w:rsidR="001430CA" w:rsidRPr="008054B4" w:rsidRDefault="001430CA" w:rsidP="00B32640">
            <w:pPr>
              <w:rPr>
                <w:sz w:val="20"/>
              </w:rPr>
            </w:pPr>
            <w:r w:rsidRPr="008054B4">
              <w:rPr>
                <w:sz w:val="20"/>
              </w:rPr>
              <w:t xml:space="preserve">Date: </w:t>
            </w:r>
          </w:p>
        </w:tc>
        <w:tc>
          <w:tcPr>
            <w:tcW w:w="4336" w:type="dxa"/>
          </w:tcPr>
          <w:p w:rsidR="00C00793" w:rsidRDefault="000D0C3C" w:rsidP="00BF2D08">
            <w:pPr>
              <w:rPr>
                <w:sz w:val="20"/>
              </w:rPr>
            </w:pPr>
            <w:r w:rsidRPr="008054B4">
              <w:rPr>
                <w:sz w:val="20"/>
              </w:rPr>
              <w:t xml:space="preserve">Name: </w:t>
            </w:r>
          </w:p>
          <w:p w:rsidR="00B32640" w:rsidRDefault="00B32640" w:rsidP="00BF2D08">
            <w:pPr>
              <w:rPr>
                <w:sz w:val="20"/>
              </w:rPr>
            </w:pPr>
          </w:p>
          <w:p w:rsidR="00B32640" w:rsidRPr="008054B4" w:rsidRDefault="00B32640" w:rsidP="00BF2D08">
            <w:pPr>
              <w:rPr>
                <w:sz w:val="20"/>
              </w:rPr>
            </w:pPr>
          </w:p>
          <w:p w:rsidR="00A77F4A" w:rsidRPr="008054B4" w:rsidRDefault="00A77F4A" w:rsidP="00BF2D08">
            <w:pPr>
              <w:rPr>
                <w:sz w:val="20"/>
              </w:rPr>
            </w:pPr>
          </w:p>
          <w:p w:rsidR="00A77F4A" w:rsidRPr="008054B4" w:rsidRDefault="00A77F4A" w:rsidP="00BF2D08">
            <w:pPr>
              <w:rPr>
                <w:sz w:val="20"/>
              </w:rPr>
            </w:pPr>
          </w:p>
          <w:p w:rsidR="000D0C3C" w:rsidRDefault="000D0C3C" w:rsidP="00BF2D08">
            <w:pPr>
              <w:rPr>
                <w:sz w:val="20"/>
              </w:rPr>
            </w:pPr>
            <w:r w:rsidRPr="008054B4">
              <w:rPr>
                <w:sz w:val="20"/>
              </w:rPr>
              <w:t xml:space="preserve">Position/Organisation: </w:t>
            </w:r>
          </w:p>
          <w:p w:rsidR="00B32640" w:rsidRDefault="00B32640" w:rsidP="00BF2D08">
            <w:pPr>
              <w:rPr>
                <w:sz w:val="20"/>
              </w:rPr>
            </w:pPr>
          </w:p>
          <w:p w:rsidR="00B32640" w:rsidRPr="008054B4" w:rsidRDefault="00B32640" w:rsidP="00BF2D08">
            <w:pPr>
              <w:rPr>
                <w:sz w:val="20"/>
              </w:rPr>
            </w:pPr>
          </w:p>
          <w:p w:rsidR="001430CA" w:rsidRPr="008054B4" w:rsidRDefault="000D0C3C" w:rsidP="00B32640">
            <w:pPr>
              <w:rPr>
                <w:sz w:val="20"/>
              </w:rPr>
            </w:pPr>
            <w:r w:rsidRPr="008054B4">
              <w:rPr>
                <w:sz w:val="20"/>
              </w:rPr>
              <w:t>Date:</w:t>
            </w:r>
            <w:r w:rsidR="00A77F4A" w:rsidRPr="008054B4">
              <w:rPr>
                <w:sz w:val="20"/>
              </w:rPr>
              <w:t xml:space="preserve"> </w:t>
            </w:r>
          </w:p>
        </w:tc>
      </w:tr>
    </w:tbl>
    <w:p w:rsidR="001430CA" w:rsidRPr="008054B4" w:rsidRDefault="001430CA" w:rsidP="008F3A83">
      <w:pPr>
        <w:rPr>
          <w:rFonts w:ascii="Arial" w:hAnsi="Arial" w:cs="Arial"/>
          <w:color w:val="CC0099"/>
        </w:rPr>
      </w:pPr>
    </w:p>
    <w:p w:rsidR="007B396A" w:rsidRPr="008054B4" w:rsidRDefault="007B396A" w:rsidP="00112CD4">
      <w:pPr>
        <w:jc w:val="both"/>
        <w:rPr>
          <w:rFonts w:ascii="Arial" w:hAnsi="Arial" w:cs="Arial"/>
          <w:b/>
          <w:color w:val="CC0099"/>
        </w:rPr>
      </w:pPr>
    </w:p>
    <w:p w:rsidR="00BF2D08" w:rsidRDefault="00BF2D08" w:rsidP="003A545C">
      <w:pPr>
        <w:jc w:val="both"/>
        <w:rPr>
          <w:rFonts w:ascii="Arial" w:hAnsi="Arial" w:cs="Arial"/>
          <w:b/>
          <w:color w:val="CC0099"/>
        </w:rPr>
      </w:pPr>
    </w:p>
    <w:p w:rsidR="00BF2D08" w:rsidRPr="008039FA" w:rsidRDefault="003A545C">
      <w:pPr>
        <w:pStyle w:val="TOCHeading"/>
        <w:rPr>
          <w:rFonts w:ascii="Arial" w:hAnsi="Arial" w:cs="Arial"/>
        </w:rPr>
      </w:pPr>
      <w:r>
        <w:br w:type="page"/>
      </w:r>
      <w:r w:rsidR="00BF2D08" w:rsidRPr="008039FA">
        <w:rPr>
          <w:rFonts w:ascii="Arial" w:hAnsi="Arial" w:cs="Arial"/>
        </w:rPr>
        <w:t>Contents</w:t>
      </w:r>
    </w:p>
    <w:p w:rsidR="00E9332B" w:rsidRPr="008039FA" w:rsidRDefault="00E9332B" w:rsidP="00E9332B">
      <w:pPr>
        <w:rPr>
          <w:rFonts w:ascii="Arial" w:hAnsi="Arial" w:cs="Arial"/>
          <w:lang w:val="en-US"/>
        </w:rPr>
      </w:pPr>
    </w:p>
    <w:p w:rsidR="00E77469" w:rsidRPr="006A4FA2" w:rsidRDefault="00BF2D08">
      <w:pPr>
        <w:pStyle w:val="TOC1"/>
        <w:tabs>
          <w:tab w:val="right" w:leader="dot" w:pos="8330"/>
        </w:tabs>
        <w:rPr>
          <w:rFonts w:ascii="Arial" w:hAnsi="Arial" w:cs="Arial"/>
          <w:noProof/>
          <w:lang w:eastAsia="en-GB"/>
        </w:rPr>
      </w:pPr>
      <w:r w:rsidRPr="00E77469">
        <w:rPr>
          <w:rFonts w:ascii="Arial" w:hAnsi="Arial" w:cs="Arial"/>
        </w:rPr>
        <w:fldChar w:fldCharType="begin"/>
      </w:r>
      <w:r w:rsidRPr="00E77469">
        <w:rPr>
          <w:rFonts w:ascii="Arial" w:hAnsi="Arial" w:cs="Arial"/>
        </w:rPr>
        <w:instrText xml:space="preserve"> TOC \o "1-3" \h \z \u </w:instrText>
      </w:r>
      <w:r w:rsidRPr="00E77469">
        <w:rPr>
          <w:rFonts w:ascii="Arial" w:hAnsi="Arial" w:cs="Arial"/>
        </w:rPr>
        <w:fldChar w:fldCharType="separate"/>
      </w:r>
      <w:hyperlink w:anchor="_Toc528771243" w:history="1">
        <w:r w:rsidR="00E77469" w:rsidRPr="00E77469">
          <w:rPr>
            <w:rStyle w:val="Hyperlink"/>
            <w:rFonts w:ascii="Arial" w:hAnsi="Arial" w:cs="Arial"/>
            <w:noProof/>
          </w:rPr>
          <w:t>1.0 Executive Summary</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_Toc528771243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5</w:t>
        </w:r>
        <w:r w:rsidR="00E77469" w:rsidRPr="00E77469">
          <w:rPr>
            <w:rFonts w:ascii="Arial" w:hAnsi="Arial" w:cs="Arial"/>
            <w:noProof/>
            <w:webHidden/>
          </w:rPr>
          <w:fldChar w:fldCharType="end"/>
        </w:r>
      </w:hyperlink>
    </w:p>
    <w:p w:rsidR="00E77469" w:rsidRPr="006A4FA2" w:rsidRDefault="00FE135E">
      <w:pPr>
        <w:pStyle w:val="TOC1"/>
        <w:tabs>
          <w:tab w:val="right" w:leader="dot" w:pos="8330"/>
        </w:tabs>
        <w:rPr>
          <w:rFonts w:ascii="Arial" w:hAnsi="Arial" w:cs="Arial"/>
          <w:noProof/>
          <w:lang w:eastAsia="en-GB"/>
        </w:rPr>
      </w:pPr>
      <w:hyperlink w:anchor="_Toc528771244" w:history="1">
        <w:r w:rsidR="00E77469" w:rsidRPr="00E77469">
          <w:rPr>
            <w:rStyle w:val="Hyperlink"/>
            <w:rFonts w:ascii="Arial" w:hAnsi="Arial" w:cs="Arial"/>
            <w:noProof/>
          </w:rPr>
          <w:t>2.0 Our Ambition and Vision for the Future</w:t>
        </w:r>
        <w:r w:rsidR="00E77469" w:rsidRPr="00E77469">
          <w:rPr>
            <w:rFonts w:ascii="Arial" w:hAnsi="Arial" w:cs="Arial"/>
            <w:noProof/>
            <w:webHidden/>
          </w:rPr>
          <w:tab/>
        </w:r>
      </w:hyperlink>
      <w:r w:rsidR="00F30113">
        <w:rPr>
          <w:rFonts w:ascii="Arial" w:hAnsi="Arial" w:cs="Arial"/>
          <w:noProof/>
        </w:rPr>
        <w:t>7</w:t>
      </w:r>
    </w:p>
    <w:p w:rsidR="00E77469" w:rsidRPr="006A4FA2" w:rsidRDefault="00FE135E">
      <w:pPr>
        <w:pStyle w:val="TOC1"/>
        <w:tabs>
          <w:tab w:val="right" w:leader="dot" w:pos="8330"/>
        </w:tabs>
        <w:rPr>
          <w:rFonts w:ascii="Arial" w:hAnsi="Arial" w:cs="Arial"/>
          <w:noProof/>
          <w:lang w:eastAsia="en-GB"/>
        </w:rPr>
      </w:pPr>
      <w:hyperlink w:anchor="_Toc528771245" w:history="1">
        <w:r w:rsidR="00E77469" w:rsidRPr="00E77469">
          <w:rPr>
            <w:rStyle w:val="Hyperlink"/>
            <w:rFonts w:ascii="Arial" w:hAnsi="Arial" w:cs="Arial"/>
            <w:noProof/>
          </w:rPr>
          <w:t>3.0 Understanding Local Need</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_Toc528771245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9</w:t>
        </w:r>
        <w:r w:rsidR="00E77469" w:rsidRPr="00E77469">
          <w:rPr>
            <w:rFonts w:ascii="Arial" w:hAnsi="Arial" w:cs="Arial"/>
            <w:noProof/>
            <w:webHidden/>
          </w:rPr>
          <w:fldChar w:fldCharType="end"/>
        </w:r>
      </w:hyperlink>
    </w:p>
    <w:p w:rsidR="00E77469" w:rsidRPr="006A4FA2" w:rsidRDefault="00FE135E">
      <w:pPr>
        <w:pStyle w:val="TOC1"/>
        <w:tabs>
          <w:tab w:val="right" w:leader="dot" w:pos="8330"/>
        </w:tabs>
        <w:rPr>
          <w:rFonts w:ascii="Arial" w:hAnsi="Arial" w:cs="Arial"/>
          <w:noProof/>
          <w:lang w:eastAsia="en-GB"/>
        </w:rPr>
      </w:pPr>
      <w:hyperlink w:anchor="_Toc528771246" w:history="1">
        <w:r w:rsidR="00E77469" w:rsidRPr="00E77469">
          <w:rPr>
            <w:rStyle w:val="Hyperlink"/>
            <w:rFonts w:ascii="Arial" w:hAnsi="Arial" w:cs="Arial"/>
            <w:noProof/>
          </w:rPr>
          <w:t>4.0 Service Provision</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_Toc528771246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14</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47" w:history="1">
        <w:r w:rsidR="00E77469" w:rsidRPr="00E77469">
          <w:rPr>
            <w:rStyle w:val="Hyperlink"/>
            <w:rFonts w:ascii="Arial" w:hAnsi="Arial" w:cs="Arial"/>
            <w:noProof/>
          </w:rPr>
          <w:t>Child and Adolescent Mental Health Services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_Toc528771247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14</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48" w:history="1">
        <w:r w:rsidR="00E77469" w:rsidRPr="00E77469">
          <w:rPr>
            <w:rStyle w:val="Hyperlink"/>
            <w:rFonts w:ascii="Arial" w:hAnsi="Arial" w:cs="Arial"/>
            <w:noProof/>
          </w:rPr>
          <w:t>The Specialist Eating Disorder Services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_Toc528771248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14</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49" w:history="1">
        <w:r w:rsidR="00E77469" w:rsidRPr="00E77469">
          <w:rPr>
            <w:rStyle w:val="Hyperlink"/>
            <w:rFonts w:ascii="Arial" w:hAnsi="Arial" w:cs="Arial"/>
            <w:noProof/>
          </w:rPr>
          <w:t>Crisis and Urgent Care and Community Outreach Services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_Toc528771249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14</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50" w:history="1">
        <w:r w:rsidR="00E77469" w:rsidRPr="00E77469">
          <w:rPr>
            <w:rStyle w:val="Hyperlink"/>
            <w:rFonts w:ascii="Arial" w:hAnsi="Arial" w:cs="Arial"/>
            <w:noProof/>
          </w:rPr>
          <w:t>Early Intervention in Psychosis Services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_Toc528771250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14</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51" w:history="1">
        <w:r w:rsidR="00E77469" w:rsidRPr="00E77469">
          <w:rPr>
            <w:rStyle w:val="Hyperlink"/>
            <w:rFonts w:ascii="Arial" w:hAnsi="Arial" w:cs="Arial"/>
            <w:noProof/>
          </w:rPr>
          <w:t>Paediatric Liaison Psychology Services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_Toc528771251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15</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52" w:history="1">
        <w:r w:rsidR="00E77469" w:rsidRPr="00E77469">
          <w:rPr>
            <w:rStyle w:val="Hyperlink"/>
            <w:rFonts w:ascii="Arial" w:hAnsi="Arial" w:cs="Arial"/>
            <w:noProof/>
          </w:rPr>
          <w:t>Specialist Learning Disability Services-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_Toc528771252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15</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53" w:history="1">
        <w:r w:rsidR="00E77469" w:rsidRPr="00E77469">
          <w:rPr>
            <w:rStyle w:val="Hyperlink"/>
            <w:rFonts w:ascii="Arial" w:hAnsi="Arial" w:cs="Arial"/>
            <w:noProof/>
          </w:rPr>
          <w:t>Specialist Autism Services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_Toc528771253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15</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54" w:history="1">
        <w:r w:rsidR="00E77469" w:rsidRPr="00E77469">
          <w:rPr>
            <w:rStyle w:val="Hyperlink"/>
            <w:rFonts w:ascii="Arial" w:hAnsi="Arial" w:cs="Arial"/>
            <w:noProof/>
          </w:rPr>
          <w:t>Looked After Children Services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_Toc528771254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15</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55" w:history="1">
        <w:r w:rsidR="00E77469" w:rsidRPr="00E77469">
          <w:rPr>
            <w:rStyle w:val="Hyperlink"/>
            <w:rFonts w:ascii="Arial" w:hAnsi="Arial" w:cs="Arial"/>
            <w:noProof/>
          </w:rPr>
          <w:t>Youth Offender/Justice Services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_Toc528771255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15</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56" w:history="1">
        <w:r w:rsidR="00E77469" w:rsidRPr="00E77469">
          <w:rPr>
            <w:rStyle w:val="Hyperlink"/>
            <w:rFonts w:ascii="Arial" w:hAnsi="Arial" w:cs="Arial"/>
            <w:noProof/>
          </w:rPr>
          <w:t>NW London Child Sexual Assault Hub</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_Toc528771256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16</w:t>
        </w:r>
        <w:r w:rsidR="00E77469" w:rsidRPr="00E77469">
          <w:rPr>
            <w:rFonts w:ascii="Arial" w:hAnsi="Arial" w:cs="Arial"/>
            <w:noProof/>
            <w:webHidden/>
          </w:rPr>
          <w:fldChar w:fldCharType="end"/>
        </w:r>
      </w:hyperlink>
    </w:p>
    <w:p w:rsidR="00E77469" w:rsidRPr="006A4FA2" w:rsidRDefault="00FE135E">
      <w:pPr>
        <w:pStyle w:val="TOC1"/>
        <w:tabs>
          <w:tab w:val="right" w:leader="dot" w:pos="8330"/>
        </w:tabs>
        <w:rPr>
          <w:rFonts w:ascii="Arial" w:hAnsi="Arial" w:cs="Arial"/>
          <w:noProof/>
          <w:lang w:eastAsia="en-GB"/>
        </w:rPr>
      </w:pPr>
      <w:hyperlink w:anchor="_Toc528771257" w:history="1">
        <w:r w:rsidR="00E77469" w:rsidRPr="00E77469">
          <w:rPr>
            <w:rStyle w:val="Hyperlink"/>
            <w:rFonts w:ascii="Arial" w:hAnsi="Arial" w:cs="Arial"/>
            <w:noProof/>
          </w:rPr>
          <w:t>5.0 NW London Shared Priorities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_Toc528771257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17</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58" w:history="1">
        <w:r w:rsidR="00E77469" w:rsidRPr="00E77469">
          <w:rPr>
            <w:rStyle w:val="Hyperlink"/>
            <w:rFonts w:ascii="Arial" w:hAnsi="Arial" w:cs="Arial"/>
            <w:noProof/>
          </w:rPr>
          <w:t>5.1 Priority One: Access and Waiting Times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_Toc528771258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18</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59" w:history="1">
        <w:r w:rsidR="00E77469" w:rsidRPr="00E77469">
          <w:rPr>
            <w:rStyle w:val="Hyperlink"/>
            <w:rFonts w:ascii="Arial" w:hAnsi="Arial" w:cs="Arial"/>
            <w:noProof/>
          </w:rPr>
          <w:t>5.2 Priority Two: Community Eating Disorders (ED) Service</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_Toc528771259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22</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60" w:history="1">
        <w:r w:rsidR="00E77469" w:rsidRPr="00E77469">
          <w:rPr>
            <w:rStyle w:val="Hyperlink"/>
            <w:rFonts w:ascii="Arial" w:hAnsi="Arial" w:cs="Arial"/>
            <w:noProof/>
          </w:rPr>
          <w:t>5.3 Priority Three: Redesigning the System</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_Toc528771260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27</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61" w:history="1">
        <w:r w:rsidR="00E77469" w:rsidRPr="00E77469">
          <w:rPr>
            <w:rStyle w:val="Hyperlink"/>
            <w:rFonts w:ascii="Arial" w:hAnsi="Arial" w:cs="Arial"/>
            <w:noProof/>
          </w:rPr>
          <w:t>5.4 Priority Four: Vulnerable Groups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_Toc528771261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31</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62" w:history="1">
        <w:r w:rsidR="00E77469" w:rsidRPr="00E77469">
          <w:rPr>
            <w:rStyle w:val="Hyperlink"/>
            <w:rFonts w:ascii="Arial" w:hAnsi="Arial" w:cs="Arial"/>
            <w:noProof/>
          </w:rPr>
          <w:t>5.5 Priority Five: Integrated Crisis and Urgent Care Pathway</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_Toc528771262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40</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63" w:history="1">
        <w:r w:rsidR="00E77469" w:rsidRPr="00E77469">
          <w:rPr>
            <w:rStyle w:val="Hyperlink"/>
            <w:rFonts w:ascii="Arial" w:hAnsi="Arial" w:cs="Arial"/>
            <w:noProof/>
          </w:rPr>
          <w:t>Collaborative Commissioning- New Models of Care</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_Toc528771263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43</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64" w:history="1">
        <w:r w:rsidR="00E77469" w:rsidRPr="00E77469">
          <w:rPr>
            <w:rStyle w:val="Hyperlink"/>
            <w:rFonts w:ascii="Arial" w:hAnsi="Arial" w:cs="Arial"/>
            <w:noProof/>
          </w:rPr>
          <w:t>Collaborative Commissioning: Lavender Walk Provision of Tier 4 Beds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_Toc528771264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44</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65" w:history="1">
        <w:r w:rsidR="00E77469" w:rsidRPr="00E77469">
          <w:rPr>
            <w:rStyle w:val="Hyperlink"/>
            <w:rFonts w:ascii="Arial" w:hAnsi="Arial" w:cs="Arial"/>
            <w:noProof/>
          </w:rPr>
          <w:t>Health Based Places of Safety</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_Toc528771265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45</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66" w:history="1">
        <w:r w:rsidR="00E77469" w:rsidRPr="00E77469">
          <w:rPr>
            <w:rStyle w:val="Hyperlink"/>
            <w:rFonts w:ascii="Arial" w:hAnsi="Arial" w:cs="Arial"/>
            <w:noProof/>
          </w:rPr>
          <w:t>Beyond Places of Safety</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_Toc528771266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45</w:t>
        </w:r>
        <w:r w:rsidR="00E77469" w:rsidRPr="00E77469">
          <w:rPr>
            <w:rFonts w:ascii="Arial" w:hAnsi="Arial" w:cs="Arial"/>
            <w:noProof/>
            <w:webHidden/>
          </w:rPr>
          <w:fldChar w:fldCharType="end"/>
        </w:r>
      </w:hyperlink>
    </w:p>
    <w:p w:rsidR="00E77469" w:rsidRPr="006A4FA2" w:rsidRDefault="00FE135E">
      <w:pPr>
        <w:pStyle w:val="TOC1"/>
        <w:tabs>
          <w:tab w:val="right" w:leader="dot" w:pos="8330"/>
        </w:tabs>
        <w:rPr>
          <w:rFonts w:ascii="Arial" w:hAnsi="Arial" w:cs="Arial"/>
          <w:noProof/>
          <w:lang w:eastAsia="en-GB"/>
        </w:rPr>
      </w:pPr>
      <w:hyperlink w:anchor="_Toc528771267" w:history="1">
        <w:r w:rsidR="00E77469" w:rsidRPr="00E77469">
          <w:rPr>
            <w:rStyle w:val="Hyperlink"/>
            <w:rFonts w:ascii="Arial" w:hAnsi="Arial" w:cs="Arial"/>
            <w:noProof/>
          </w:rPr>
          <w:t>6. Enablers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_Toc528771267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48</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68" w:history="1">
        <w:r w:rsidR="00E77469" w:rsidRPr="00E77469">
          <w:rPr>
            <w:rStyle w:val="Hyperlink"/>
            <w:rFonts w:ascii="Arial" w:hAnsi="Arial" w:cs="Arial"/>
            <w:noProof/>
          </w:rPr>
          <w:t>6.1 Enabler One: Co-production</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_Toc528771268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48</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69" w:history="1">
        <w:r w:rsidR="00E77469" w:rsidRPr="00E77469">
          <w:rPr>
            <w:rStyle w:val="Hyperlink"/>
            <w:rFonts w:ascii="Arial" w:hAnsi="Arial" w:cs="Arial"/>
            <w:noProof/>
          </w:rPr>
          <w:t>6.2 Enabler Two: Workforce Development</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_Toc528771269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49</w:t>
        </w:r>
        <w:r w:rsidR="00E77469" w:rsidRPr="00E77469">
          <w:rPr>
            <w:rFonts w:ascii="Arial" w:hAnsi="Arial" w:cs="Arial"/>
            <w:noProof/>
            <w:webHidden/>
          </w:rPr>
          <w:fldChar w:fldCharType="end"/>
        </w:r>
      </w:hyperlink>
    </w:p>
    <w:p w:rsidR="00E77469" w:rsidRPr="006A4FA2" w:rsidRDefault="00FE135E">
      <w:pPr>
        <w:pStyle w:val="TOC2"/>
        <w:tabs>
          <w:tab w:val="right" w:leader="dot" w:pos="8330"/>
        </w:tabs>
        <w:rPr>
          <w:rFonts w:ascii="Arial" w:hAnsi="Arial" w:cs="Arial"/>
          <w:noProof/>
          <w:lang w:eastAsia="en-GB"/>
        </w:rPr>
      </w:pPr>
      <w:hyperlink w:anchor="_Toc528771270" w:history="1">
        <w:r w:rsidR="00E77469" w:rsidRPr="00E77469">
          <w:rPr>
            <w:rStyle w:val="Hyperlink"/>
            <w:rFonts w:ascii="Arial" w:hAnsi="Arial" w:cs="Arial"/>
            <w:noProof/>
          </w:rPr>
          <w:t>6.3 Enabler Three: Performance Monitoring and Reporting</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_Toc528771270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52</w:t>
        </w:r>
        <w:r w:rsidR="00E77469" w:rsidRPr="00E77469">
          <w:rPr>
            <w:rFonts w:ascii="Arial" w:hAnsi="Arial" w:cs="Arial"/>
            <w:noProof/>
            <w:webHidden/>
          </w:rPr>
          <w:fldChar w:fldCharType="end"/>
        </w:r>
      </w:hyperlink>
    </w:p>
    <w:p w:rsidR="00E77469" w:rsidRPr="006A4FA2" w:rsidRDefault="00FE135E">
      <w:pPr>
        <w:pStyle w:val="TOC1"/>
        <w:tabs>
          <w:tab w:val="right" w:leader="dot" w:pos="8330"/>
        </w:tabs>
        <w:rPr>
          <w:rFonts w:ascii="Arial" w:hAnsi="Arial" w:cs="Arial"/>
          <w:noProof/>
          <w:lang w:eastAsia="en-GB"/>
        </w:rPr>
      </w:pPr>
      <w:hyperlink w:anchor="_Toc528771271" w:history="1">
        <w:r w:rsidR="00E77469" w:rsidRPr="00E77469">
          <w:rPr>
            <w:rStyle w:val="Hyperlink"/>
            <w:rFonts w:ascii="Arial" w:hAnsi="Arial" w:cs="Arial"/>
            <w:noProof/>
          </w:rPr>
          <w:t>7. Governance and Risks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_Toc528771271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53</w:t>
        </w:r>
        <w:r w:rsidR="00E77469" w:rsidRPr="00E77469">
          <w:rPr>
            <w:rFonts w:ascii="Arial" w:hAnsi="Arial" w:cs="Arial"/>
            <w:noProof/>
            <w:webHidden/>
          </w:rPr>
          <w:fldChar w:fldCharType="end"/>
        </w:r>
      </w:hyperlink>
    </w:p>
    <w:p w:rsidR="00E77469" w:rsidRPr="006A4FA2" w:rsidRDefault="00FE135E">
      <w:pPr>
        <w:pStyle w:val="TOC1"/>
        <w:tabs>
          <w:tab w:val="right" w:leader="dot" w:pos="8330"/>
        </w:tabs>
        <w:rPr>
          <w:rFonts w:ascii="Arial" w:hAnsi="Arial" w:cs="Arial"/>
          <w:noProof/>
          <w:lang w:eastAsia="en-GB"/>
        </w:rPr>
      </w:pPr>
      <w:hyperlink w:anchor="_Toc528771272" w:history="1">
        <w:r w:rsidR="00E77469" w:rsidRPr="00E77469">
          <w:rPr>
            <w:rStyle w:val="Hyperlink"/>
            <w:rFonts w:ascii="Arial" w:hAnsi="Arial" w:cs="Arial"/>
            <w:noProof/>
          </w:rPr>
          <w:t>8. Risk Management</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_Toc528771272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55</w:t>
        </w:r>
        <w:r w:rsidR="00E77469" w:rsidRPr="00E77469">
          <w:rPr>
            <w:rFonts w:ascii="Arial" w:hAnsi="Arial" w:cs="Arial"/>
            <w:noProof/>
            <w:webHidden/>
          </w:rPr>
          <w:fldChar w:fldCharType="end"/>
        </w:r>
      </w:hyperlink>
    </w:p>
    <w:p w:rsidR="00E77469" w:rsidRPr="006A4FA2" w:rsidRDefault="00FE135E">
      <w:pPr>
        <w:pStyle w:val="TOC1"/>
        <w:tabs>
          <w:tab w:val="right" w:leader="dot" w:pos="8330"/>
        </w:tabs>
        <w:rPr>
          <w:rFonts w:ascii="Arial" w:hAnsi="Arial" w:cs="Arial"/>
          <w:noProof/>
          <w:lang w:eastAsia="en-GB"/>
        </w:rPr>
      </w:pPr>
      <w:hyperlink w:anchor="_Toc528771273" w:history="1">
        <w:r w:rsidR="00E77469" w:rsidRPr="00E77469">
          <w:rPr>
            <w:rStyle w:val="Hyperlink"/>
            <w:rFonts w:ascii="Arial" w:hAnsi="Arial" w:cs="Arial"/>
            <w:noProof/>
          </w:rPr>
          <w:t>9. Local Annexes</w:t>
        </w:r>
        <w:r w:rsidR="00E77469" w:rsidRPr="00E77469">
          <w:rPr>
            <w:rFonts w:ascii="Arial" w:hAnsi="Arial" w:cs="Arial"/>
            <w:noProof/>
            <w:webHidden/>
          </w:rPr>
          <w:tab/>
        </w:r>
        <w:r w:rsidR="00E77469" w:rsidRPr="00E77469">
          <w:rPr>
            <w:rFonts w:ascii="Arial" w:hAnsi="Arial" w:cs="Arial"/>
            <w:noProof/>
            <w:webHidden/>
          </w:rPr>
          <w:fldChar w:fldCharType="begin"/>
        </w:r>
        <w:r w:rsidR="00E77469" w:rsidRPr="00E77469">
          <w:rPr>
            <w:rFonts w:ascii="Arial" w:hAnsi="Arial" w:cs="Arial"/>
            <w:noProof/>
            <w:webHidden/>
          </w:rPr>
          <w:instrText xml:space="preserve"> PAGEREF _Toc528771273 \h </w:instrText>
        </w:r>
        <w:r w:rsidR="00E77469" w:rsidRPr="00E77469">
          <w:rPr>
            <w:rFonts w:ascii="Arial" w:hAnsi="Arial" w:cs="Arial"/>
            <w:noProof/>
            <w:webHidden/>
          </w:rPr>
        </w:r>
        <w:r w:rsidR="00E77469" w:rsidRPr="00E77469">
          <w:rPr>
            <w:rFonts w:ascii="Arial" w:hAnsi="Arial" w:cs="Arial"/>
            <w:noProof/>
            <w:webHidden/>
          </w:rPr>
          <w:fldChar w:fldCharType="separate"/>
        </w:r>
        <w:r w:rsidR="00F30113">
          <w:rPr>
            <w:rFonts w:ascii="Arial" w:hAnsi="Arial" w:cs="Arial"/>
            <w:noProof/>
            <w:webHidden/>
          </w:rPr>
          <w:t>57</w:t>
        </w:r>
        <w:r w:rsidR="00E77469" w:rsidRPr="00E77469">
          <w:rPr>
            <w:rFonts w:ascii="Arial" w:hAnsi="Arial" w:cs="Arial"/>
            <w:noProof/>
            <w:webHidden/>
          </w:rPr>
          <w:fldChar w:fldCharType="end"/>
        </w:r>
      </w:hyperlink>
    </w:p>
    <w:p w:rsidR="00BF2D08" w:rsidRPr="00EF1A48" w:rsidRDefault="00BF2D08" w:rsidP="008039FA">
      <w:pPr>
        <w:spacing w:after="120" w:line="276" w:lineRule="auto"/>
        <w:rPr>
          <w:rFonts w:ascii="Arial" w:hAnsi="Arial" w:cs="Arial"/>
        </w:rPr>
      </w:pPr>
      <w:r w:rsidRPr="00E77469">
        <w:rPr>
          <w:rFonts w:ascii="Arial" w:hAnsi="Arial" w:cs="Arial"/>
          <w:b/>
          <w:bCs/>
          <w:noProof/>
        </w:rPr>
        <w:fldChar w:fldCharType="end"/>
      </w:r>
    </w:p>
    <w:p w:rsidR="00BF2D08" w:rsidRDefault="00BF2D08" w:rsidP="0001676C">
      <w:pPr>
        <w:jc w:val="center"/>
        <w:rPr>
          <w:rFonts w:ascii="Arial" w:hAnsi="Arial" w:cs="Arial"/>
          <w:b/>
          <w:color w:val="CC0099"/>
        </w:rPr>
      </w:pPr>
    </w:p>
    <w:p w:rsidR="00BF2D08" w:rsidRDefault="00BF2D08" w:rsidP="0001676C">
      <w:pPr>
        <w:jc w:val="center"/>
        <w:rPr>
          <w:rFonts w:ascii="Arial" w:hAnsi="Arial" w:cs="Arial"/>
          <w:b/>
          <w:color w:val="CC0099"/>
        </w:rPr>
      </w:pPr>
    </w:p>
    <w:p w:rsidR="00BF2D08" w:rsidRDefault="00BF2D08" w:rsidP="0001676C">
      <w:pPr>
        <w:jc w:val="center"/>
        <w:rPr>
          <w:rFonts w:ascii="Arial" w:hAnsi="Arial" w:cs="Arial"/>
          <w:b/>
          <w:color w:val="CC0099"/>
        </w:rPr>
      </w:pPr>
    </w:p>
    <w:p w:rsidR="00BF2D08" w:rsidRDefault="00BF2D08" w:rsidP="0001676C">
      <w:pPr>
        <w:jc w:val="center"/>
        <w:rPr>
          <w:rFonts w:ascii="Arial" w:hAnsi="Arial" w:cs="Arial"/>
          <w:b/>
          <w:color w:val="CC0099"/>
        </w:rPr>
      </w:pPr>
    </w:p>
    <w:p w:rsidR="001430CA" w:rsidRPr="008643D7" w:rsidRDefault="00BA412A" w:rsidP="00EF1A48">
      <w:pPr>
        <w:pStyle w:val="Heading1"/>
        <w:spacing w:before="0" w:after="120"/>
        <w:ind w:left="-567"/>
        <w:rPr>
          <w:rFonts w:ascii="Arial" w:hAnsi="Arial" w:cs="Arial"/>
          <w:sz w:val="22"/>
          <w:szCs w:val="24"/>
        </w:rPr>
      </w:pPr>
      <w:r>
        <w:rPr>
          <w:rFonts w:ascii="Arial" w:hAnsi="Arial" w:cs="Arial"/>
          <w:sz w:val="22"/>
          <w:szCs w:val="24"/>
        </w:rPr>
        <w:br w:type="page"/>
      </w:r>
      <w:bookmarkStart w:id="28" w:name="_Toc528771243"/>
      <w:r w:rsidR="00F41719" w:rsidRPr="008643D7">
        <w:rPr>
          <w:rFonts w:ascii="Arial" w:hAnsi="Arial" w:cs="Arial"/>
          <w:sz w:val="22"/>
          <w:szCs w:val="24"/>
        </w:rPr>
        <w:t>1</w:t>
      </w:r>
      <w:r w:rsidR="001430CA" w:rsidRPr="008643D7">
        <w:rPr>
          <w:rFonts w:ascii="Arial" w:hAnsi="Arial" w:cs="Arial"/>
          <w:sz w:val="22"/>
          <w:szCs w:val="24"/>
        </w:rPr>
        <w:t>.0 Executive Summary</w:t>
      </w:r>
      <w:bookmarkEnd w:id="28"/>
    </w:p>
    <w:p w:rsidR="00873A1E" w:rsidRDefault="001430CA" w:rsidP="005F0ABF">
      <w:pPr>
        <w:spacing w:line="276" w:lineRule="auto"/>
        <w:ind w:left="-567"/>
        <w:jc w:val="both"/>
        <w:rPr>
          <w:rFonts w:ascii="Arial" w:hAnsi="Arial" w:cs="Arial"/>
        </w:rPr>
      </w:pPr>
      <w:r>
        <w:rPr>
          <w:rFonts w:ascii="Arial" w:hAnsi="Arial" w:cs="Arial"/>
        </w:rPr>
        <w:t>This do</w:t>
      </w:r>
      <w:r w:rsidR="00BF135A">
        <w:rPr>
          <w:rFonts w:ascii="Arial" w:hAnsi="Arial" w:cs="Arial"/>
        </w:rPr>
        <w:t xml:space="preserve">cument is </w:t>
      </w:r>
      <w:r w:rsidR="00873A1E">
        <w:rPr>
          <w:rFonts w:ascii="Arial" w:hAnsi="Arial" w:cs="Arial"/>
        </w:rPr>
        <w:t xml:space="preserve">the third annual </w:t>
      </w:r>
      <w:r w:rsidR="00BF135A">
        <w:rPr>
          <w:rFonts w:ascii="Arial" w:hAnsi="Arial" w:cs="Arial"/>
        </w:rPr>
        <w:t>refresh of the 2015</w:t>
      </w:r>
      <w:r w:rsidR="00FD0DF4">
        <w:rPr>
          <w:rFonts w:ascii="Arial" w:hAnsi="Arial" w:cs="Arial"/>
        </w:rPr>
        <w:t xml:space="preserve">-2020 </w:t>
      </w:r>
      <w:r w:rsidRPr="00D17973">
        <w:rPr>
          <w:rFonts w:ascii="Arial" w:hAnsi="Arial" w:cs="Arial"/>
        </w:rPr>
        <w:t>North West Londo</w:t>
      </w:r>
      <w:r>
        <w:rPr>
          <w:rFonts w:ascii="Arial" w:hAnsi="Arial" w:cs="Arial"/>
        </w:rPr>
        <w:t>n (NW London)</w:t>
      </w:r>
      <w:r w:rsidRPr="00341B54">
        <w:t xml:space="preserve"> </w:t>
      </w:r>
      <w:r w:rsidRPr="00341B54">
        <w:rPr>
          <w:rFonts w:ascii="Arial" w:hAnsi="Arial" w:cs="Arial"/>
        </w:rPr>
        <w:t>Children and Young People’s</w:t>
      </w:r>
      <w:r>
        <w:rPr>
          <w:rFonts w:ascii="Arial" w:hAnsi="Arial" w:cs="Arial"/>
        </w:rPr>
        <w:t xml:space="preserve"> (CYP)</w:t>
      </w:r>
      <w:r w:rsidRPr="00341B54">
        <w:rPr>
          <w:rFonts w:ascii="Arial" w:hAnsi="Arial" w:cs="Arial"/>
        </w:rPr>
        <w:t xml:space="preserve"> Mental Health and Wellbeing</w:t>
      </w:r>
      <w:r w:rsidR="00836587">
        <w:rPr>
          <w:rFonts w:ascii="Arial" w:hAnsi="Arial" w:cs="Arial"/>
        </w:rPr>
        <w:t xml:space="preserve"> Local</w:t>
      </w:r>
      <w:r w:rsidRPr="00341B54">
        <w:rPr>
          <w:rFonts w:ascii="Arial" w:hAnsi="Arial" w:cs="Arial"/>
        </w:rPr>
        <w:t xml:space="preserve"> Transformation Plan</w:t>
      </w:r>
      <w:r w:rsidR="005F0ABF">
        <w:rPr>
          <w:rFonts w:ascii="Arial" w:hAnsi="Arial" w:cs="Arial"/>
        </w:rPr>
        <w:t xml:space="preserve"> (LTP)</w:t>
      </w:r>
      <w:r>
        <w:rPr>
          <w:rFonts w:ascii="Arial" w:hAnsi="Arial" w:cs="Arial"/>
        </w:rPr>
        <w:t>.</w:t>
      </w:r>
      <w:r w:rsidRPr="00D17973">
        <w:rPr>
          <w:rFonts w:ascii="Arial" w:hAnsi="Arial" w:cs="Arial"/>
        </w:rPr>
        <w:t xml:space="preserve"> </w:t>
      </w:r>
      <w:r w:rsidR="00B8330F">
        <w:rPr>
          <w:rFonts w:ascii="Arial" w:hAnsi="Arial" w:cs="Arial"/>
        </w:rPr>
        <w:t>The original plan, which was approved by NHS England in 2015, presented a comprehensive review of local arrangements and set out ambitious plans for the system-wide transformation of services</w:t>
      </w:r>
      <w:r w:rsidR="0058626F">
        <w:rPr>
          <w:rFonts w:ascii="Arial" w:hAnsi="Arial" w:cs="Arial"/>
        </w:rPr>
        <w:t xml:space="preserve">. </w:t>
      </w:r>
    </w:p>
    <w:p w:rsidR="00873A1E" w:rsidRDefault="00873A1E" w:rsidP="005F0ABF">
      <w:pPr>
        <w:spacing w:line="276" w:lineRule="auto"/>
        <w:ind w:left="-567"/>
        <w:jc w:val="both"/>
        <w:rPr>
          <w:rFonts w:ascii="Arial" w:hAnsi="Arial" w:cs="Arial"/>
        </w:rPr>
      </w:pPr>
    </w:p>
    <w:p w:rsidR="00873A1E" w:rsidRDefault="00EC552C" w:rsidP="005F0ABF">
      <w:pPr>
        <w:spacing w:line="276" w:lineRule="auto"/>
        <w:ind w:left="-567"/>
        <w:jc w:val="both"/>
        <w:rPr>
          <w:rFonts w:ascii="Arial" w:hAnsi="Arial" w:cs="Arial"/>
        </w:rPr>
      </w:pPr>
      <w:r>
        <w:rPr>
          <w:rFonts w:ascii="Arial" w:hAnsi="Arial" w:cs="Arial"/>
        </w:rPr>
        <w:t>Th</w:t>
      </w:r>
      <w:r w:rsidR="00C05AE2">
        <w:rPr>
          <w:rFonts w:ascii="Arial" w:hAnsi="Arial" w:cs="Arial"/>
        </w:rPr>
        <w:t>is</w:t>
      </w:r>
      <w:r>
        <w:rPr>
          <w:rFonts w:ascii="Arial" w:hAnsi="Arial" w:cs="Arial"/>
        </w:rPr>
        <w:t xml:space="preserve"> refreshed plan</w:t>
      </w:r>
      <w:r w:rsidR="00D1313C">
        <w:rPr>
          <w:rFonts w:ascii="Arial" w:hAnsi="Arial" w:cs="Arial"/>
        </w:rPr>
        <w:t xml:space="preserve"> builds on the progress made in previous years</w:t>
      </w:r>
      <w:r w:rsidR="00FD4315">
        <w:rPr>
          <w:rFonts w:ascii="Arial" w:hAnsi="Arial" w:cs="Arial"/>
        </w:rPr>
        <w:t>; it</w:t>
      </w:r>
      <w:r w:rsidR="00D1313C" w:rsidRPr="00D1313C">
        <w:rPr>
          <w:rFonts w:ascii="Arial" w:hAnsi="Arial" w:cs="Arial"/>
        </w:rPr>
        <w:t xml:space="preserve"> outlines ongoing plans to affect whole</w:t>
      </w:r>
      <w:r w:rsidR="00C05AE2">
        <w:rPr>
          <w:rFonts w:ascii="Arial" w:hAnsi="Arial" w:cs="Arial"/>
        </w:rPr>
        <w:t xml:space="preserve"> system</w:t>
      </w:r>
      <w:r w:rsidR="00C05AE2" w:rsidRPr="00D1313C">
        <w:rPr>
          <w:rFonts w:ascii="Arial" w:hAnsi="Arial" w:cs="Arial"/>
        </w:rPr>
        <w:t xml:space="preserve"> </w:t>
      </w:r>
      <w:r w:rsidR="00D1313C" w:rsidRPr="00D1313C">
        <w:rPr>
          <w:rFonts w:ascii="Arial" w:hAnsi="Arial" w:cs="Arial"/>
        </w:rPr>
        <w:t>change</w:t>
      </w:r>
      <w:r w:rsidR="00C05AE2">
        <w:rPr>
          <w:rFonts w:ascii="Arial" w:hAnsi="Arial" w:cs="Arial"/>
        </w:rPr>
        <w:t>,</w:t>
      </w:r>
      <w:r w:rsidR="00D1313C" w:rsidRPr="00D1313C">
        <w:rPr>
          <w:rFonts w:ascii="Arial" w:hAnsi="Arial" w:cs="Arial"/>
        </w:rPr>
        <w:t xml:space="preserve"> address gaps in provision that remain and </w:t>
      </w:r>
      <w:r w:rsidR="00C05AE2">
        <w:rPr>
          <w:rFonts w:ascii="Arial" w:hAnsi="Arial" w:cs="Arial"/>
        </w:rPr>
        <w:t xml:space="preserve">any </w:t>
      </w:r>
      <w:r w:rsidR="00D1313C" w:rsidRPr="00D1313C">
        <w:rPr>
          <w:rFonts w:ascii="Arial" w:hAnsi="Arial" w:cs="Arial"/>
        </w:rPr>
        <w:t>emerging areas of need.</w:t>
      </w:r>
    </w:p>
    <w:p w:rsidR="00F6730E" w:rsidRDefault="00F6730E" w:rsidP="005C5E23">
      <w:pPr>
        <w:spacing w:line="276" w:lineRule="auto"/>
        <w:jc w:val="both"/>
        <w:rPr>
          <w:rFonts w:ascii="Arial" w:hAnsi="Arial" w:cs="Arial"/>
        </w:rPr>
      </w:pPr>
    </w:p>
    <w:p w:rsidR="002F6C44" w:rsidRDefault="002F6C44" w:rsidP="002F6C44">
      <w:pPr>
        <w:spacing w:line="276" w:lineRule="auto"/>
        <w:ind w:left="-567"/>
        <w:contextualSpacing/>
        <w:jc w:val="both"/>
        <w:rPr>
          <w:rFonts w:ascii="Arial" w:eastAsia="MS Gothic" w:hAnsi="Arial" w:cs="Arial"/>
          <w:szCs w:val="32"/>
        </w:rPr>
      </w:pPr>
      <w:r>
        <w:rPr>
          <w:rFonts w:ascii="Arial" w:eastAsia="MS Gothic" w:hAnsi="Arial" w:cs="Arial"/>
          <w:szCs w:val="32"/>
        </w:rPr>
        <w:t>Our ambition</w:t>
      </w:r>
      <w:r w:rsidR="00792FD4">
        <w:rPr>
          <w:rFonts w:ascii="Arial" w:eastAsia="MS Gothic" w:hAnsi="Arial" w:cs="Arial"/>
          <w:szCs w:val="32"/>
        </w:rPr>
        <w:t xml:space="preserve"> has been</w:t>
      </w:r>
      <w:r>
        <w:rPr>
          <w:rFonts w:ascii="Arial" w:eastAsia="MS Gothic" w:hAnsi="Arial" w:cs="Arial"/>
          <w:szCs w:val="32"/>
        </w:rPr>
        <w:t xml:space="preserve"> to ensure, by 2021, </w:t>
      </w:r>
      <w:r w:rsidR="00C05AE2">
        <w:rPr>
          <w:rFonts w:ascii="Arial" w:eastAsia="MS Gothic" w:hAnsi="Arial" w:cs="Arial"/>
          <w:szCs w:val="32"/>
        </w:rPr>
        <w:t xml:space="preserve">that </w:t>
      </w:r>
      <w:r>
        <w:rPr>
          <w:rFonts w:ascii="Arial" w:eastAsia="MS Gothic" w:hAnsi="Arial" w:cs="Arial"/>
          <w:szCs w:val="32"/>
        </w:rPr>
        <w:t xml:space="preserve">every </w:t>
      </w:r>
      <w:r w:rsidR="00C05AE2">
        <w:rPr>
          <w:rFonts w:ascii="Arial" w:eastAsia="MS Gothic" w:hAnsi="Arial" w:cs="Arial"/>
          <w:szCs w:val="32"/>
        </w:rPr>
        <w:t>CYP</w:t>
      </w:r>
      <w:r>
        <w:rPr>
          <w:rFonts w:ascii="Arial" w:eastAsia="MS Gothic" w:hAnsi="Arial" w:cs="Arial"/>
          <w:szCs w:val="32"/>
        </w:rPr>
        <w:t xml:space="preserve"> in NW London can access appropriate</w:t>
      </w:r>
      <w:r w:rsidRPr="00FA225B">
        <w:rPr>
          <w:rFonts w:ascii="Arial" w:eastAsia="MS Gothic" w:hAnsi="Arial" w:cs="Arial"/>
          <w:szCs w:val="32"/>
        </w:rPr>
        <w:t xml:space="preserve"> needs bas</w:t>
      </w:r>
      <w:r>
        <w:rPr>
          <w:rFonts w:ascii="Arial" w:eastAsia="MS Gothic" w:hAnsi="Arial" w:cs="Arial"/>
          <w:szCs w:val="32"/>
        </w:rPr>
        <w:t>ed, person centred mental health support that</w:t>
      </w:r>
      <w:r w:rsidRPr="00FA225B">
        <w:rPr>
          <w:rFonts w:ascii="Arial" w:eastAsia="MS Gothic" w:hAnsi="Arial" w:cs="Arial"/>
          <w:szCs w:val="32"/>
        </w:rPr>
        <w:t xml:space="preserve"> significantly improve</w:t>
      </w:r>
      <w:r>
        <w:rPr>
          <w:rFonts w:ascii="Arial" w:eastAsia="MS Gothic" w:hAnsi="Arial" w:cs="Arial"/>
          <w:szCs w:val="32"/>
        </w:rPr>
        <w:t>s outcomes.</w:t>
      </w:r>
      <w:r w:rsidR="00836587">
        <w:rPr>
          <w:rFonts w:ascii="Arial" w:eastAsia="MS Gothic" w:hAnsi="Arial" w:cs="Arial"/>
          <w:szCs w:val="32"/>
        </w:rPr>
        <w:t xml:space="preserve"> We have set up our </w:t>
      </w:r>
      <w:r w:rsidR="009E05D9">
        <w:rPr>
          <w:rFonts w:ascii="Arial" w:eastAsia="MS Gothic" w:hAnsi="Arial" w:cs="Arial"/>
          <w:szCs w:val="32"/>
        </w:rPr>
        <w:t xml:space="preserve">CYP </w:t>
      </w:r>
      <w:r w:rsidR="00FD4315">
        <w:rPr>
          <w:rFonts w:ascii="Arial" w:eastAsia="MS Gothic" w:hAnsi="Arial" w:cs="Arial"/>
          <w:szCs w:val="32"/>
        </w:rPr>
        <w:t>mental health p</w:t>
      </w:r>
      <w:r>
        <w:rPr>
          <w:rFonts w:ascii="Arial" w:eastAsia="MS Gothic" w:hAnsi="Arial" w:cs="Arial"/>
          <w:szCs w:val="32"/>
        </w:rPr>
        <w:t xml:space="preserve">rogramme to </w:t>
      </w:r>
      <w:r w:rsidR="009E05D9">
        <w:rPr>
          <w:rFonts w:ascii="Arial" w:eastAsia="MS Gothic" w:hAnsi="Arial" w:cs="Arial"/>
          <w:szCs w:val="32"/>
        </w:rPr>
        <w:t xml:space="preserve">drive transformation and </w:t>
      </w:r>
      <w:r w:rsidR="009E05D9" w:rsidRPr="00750946">
        <w:rPr>
          <w:rFonts w:ascii="Arial" w:eastAsia="MS Gothic" w:hAnsi="Arial" w:cs="Arial"/>
          <w:szCs w:val="32"/>
        </w:rPr>
        <w:t xml:space="preserve">help </w:t>
      </w:r>
      <w:r w:rsidRPr="00750946">
        <w:rPr>
          <w:rFonts w:ascii="Arial" w:eastAsia="MS Gothic" w:hAnsi="Arial" w:cs="Arial"/>
          <w:szCs w:val="32"/>
        </w:rPr>
        <w:t xml:space="preserve">make this vision </w:t>
      </w:r>
      <w:r w:rsidR="0058626F" w:rsidRPr="00750946">
        <w:rPr>
          <w:rFonts w:ascii="Arial" w:eastAsia="MS Gothic" w:hAnsi="Arial" w:cs="Arial"/>
          <w:szCs w:val="32"/>
        </w:rPr>
        <w:t xml:space="preserve">a </w:t>
      </w:r>
      <w:r w:rsidRPr="00750946">
        <w:rPr>
          <w:rFonts w:ascii="Arial" w:eastAsia="MS Gothic" w:hAnsi="Arial" w:cs="Arial"/>
          <w:szCs w:val="32"/>
        </w:rPr>
        <w:t>reality</w:t>
      </w:r>
      <w:r w:rsidR="009E05D9" w:rsidRPr="00750946">
        <w:rPr>
          <w:rFonts w:ascii="Arial" w:eastAsia="MS Gothic" w:hAnsi="Arial" w:cs="Arial"/>
          <w:szCs w:val="32"/>
        </w:rPr>
        <w:t xml:space="preserve">. The </w:t>
      </w:r>
      <w:r w:rsidR="00FD4315">
        <w:rPr>
          <w:rFonts w:ascii="Arial" w:eastAsia="MS Gothic" w:hAnsi="Arial" w:cs="Arial"/>
          <w:szCs w:val="32"/>
        </w:rPr>
        <w:t>p</w:t>
      </w:r>
      <w:r w:rsidR="00FD4315" w:rsidRPr="00750946">
        <w:rPr>
          <w:rFonts w:ascii="Arial" w:eastAsia="MS Gothic" w:hAnsi="Arial" w:cs="Arial"/>
          <w:szCs w:val="32"/>
        </w:rPr>
        <w:t xml:space="preserve">rogramme </w:t>
      </w:r>
      <w:r w:rsidRPr="00750946">
        <w:rPr>
          <w:rFonts w:ascii="Arial" w:eastAsia="MS Gothic" w:hAnsi="Arial" w:cs="Arial"/>
          <w:szCs w:val="32"/>
        </w:rPr>
        <w:t xml:space="preserve">forms a </w:t>
      </w:r>
      <w:r w:rsidR="0058626F" w:rsidRPr="00750946">
        <w:rPr>
          <w:rFonts w:ascii="Arial" w:eastAsia="MS Gothic" w:hAnsi="Arial" w:cs="Arial"/>
          <w:szCs w:val="32"/>
        </w:rPr>
        <w:t xml:space="preserve">key </w:t>
      </w:r>
      <w:r w:rsidRPr="00750946">
        <w:rPr>
          <w:rFonts w:ascii="Arial" w:eastAsia="MS Gothic" w:hAnsi="Arial" w:cs="Arial"/>
          <w:szCs w:val="32"/>
        </w:rPr>
        <w:t>component</w:t>
      </w:r>
      <w:r w:rsidR="0058626F" w:rsidRPr="00750946">
        <w:rPr>
          <w:rFonts w:ascii="Arial" w:eastAsia="MS Gothic" w:hAnsi="Arial" w:cs="Arial"/>
          <w:szCs w:val="32"/>
        </w:rPr>
        <w:t xml:space="preserve"> </w:t>
      </w:r>
      <w:r w:rsidRPr="00750946">
        <w:rPr>
          <w:rFonts w:ascii="Arial" w:eastAsia="MS Gothic" w:hAnsi="Arial" w:cs="Arial"/>
          <w:szCs w:val="32"/>
        </w:rPr>
        <w:t xml:space="preserve">of the </w:t>
      </w:r>
      <w:r w:rsidR="00792FD4">
        <w:rPr>
          <w:rFonts w:ascii="Arial" w:eastAsia="MS Gothic" w:hAnsi="Arial" w:cs="Arial"/>
          <w:szCs w:val="32"/>
        </w:rPr>
        <w:t>m</w:t>
      </w:r>
      <w:r w:rsidR="00792FD4" w:rsidRPr="00750946">
        <w:rPr>
          <w:rFonts w:ascii="Arial" w:eastAsia="MS Gothic" w:hAnsi="Arial" w:cs="Arial"/>
          <w:szCs w:val="32"/>
        </w:rPr>
        <w:t xml:space="preserve">ental </w:t>
      </w:r>
      <w:r w:rsidR="00792FD4">
        <w:rPr>
          <w:rFonts w:ascii="Arial" w:eastAsia="MS Gothic" w:hAnsi="Arial" w:cs="Arial"/>
          <w:szCs w:val="32"/>
        </w:rPr>
        <w:t>h</w:t>
      </w:r>
      <w:r w:rsidR="00792FD4" w:rsidRPr="00750946">
        <w:rPr>
          <w:rFonts w:ascii="Arial" w:eastAsia="MS Gothic" w:hAnsi="Arial" w:cs="Arial"/>
          <w:szCs w:val="32"/>
        </w:rPr>
        <w:t xml:space="preserve">ealth </w:t>
      </w:r>
      <w:r w:rsidR="009E05D9" w:rsidRPr="00750946">
        <w:rPr>
          <w:rFonts w:ascii="Arial" w:eastAsia="MS Gothic" w:hAnsi="Arial" w:cs="Arial"/>
          <w:szCs w:val="32"/>
        </w:rPr>
        <w:t xml:space="preserve">work that is being undertaken </w:t>
      </w:r>
      <w:r w:rsidR="00F2203B" w:rsidRPr="00750946">
        <w:rPr>
          <w:rFonts w:ascii="Arial" w:eastAsia="MS Gothic" w:hAnsi="Arial" w:cs="Arial"/>
          <w:szCs w:val="32"/>
        </w:rPr>
        <w:t>within</w:t>
      </w:r>
      <w:r w:rsidR="009E05D9" w:rsidRPr="00750946">
        <w:rPr>
          <w:rFonts w:ascii="Arial" w:eastAsia="MS Gothic" w:hAnsi="Arial" w:cs="Arial"/>
          <w:szCs w:val="32"/>
        </w:rPr>
        <w:t xml:space="preserve"> </w:t>
      </w:r>
      <w:r w:rsidR="000514E7">
        <w:rPr>
          <w:rFonts w:ascii="Arial" w:eastAsia="MS Gothic" w:hAnsi="Arial" w:cs="Arial"/>
          <w:szCs w:val="32"/>
        </w:rPr>
        <w:t xml:space="preserve">the </w:t>
      </w:r>
      <w:r w:rsidR="00FD4315">
        <w:rPr>
          <w:rFonts w:ascii="Arial" w:eastAsia="MS Gothic" w:hAnsi="Arial" w:cs="Arial"/>
          <w:szCs w:val="32"/>
        </w:rPr>
        <w:t>NW</w:t>
      </w:r>
      <w:r w:rsidRPr="00EE1A83">
        <w:rPr>
          <w:rFonts w:ascii="Arial" w:eastAsia="MS Gothic" w:hAnsi="Arial" w:cs="Arial"/>
          <w:szCs w:val="32"/>
        </w:rPr>
        <w:t xml:space="preserve"> London </w:t>
      </w:r>
      <w:r w:rsidR="000514E7">
        <w:rPr>
          <w:rFonts w:ascii="Arial" w:eastAsia="MS Gothic" w:hAnsi="Arial" w:cs="Arial"/>
          <w:szCs w:val="32"/>
        </w:rPr>
        <w:t>Health and Care Partnership</w:t>
      </w:r>
      <w:r w:rsidRPr="00792FD4">
        <w:rPr>
          <w:rFonts w:ascii="Arial" w:eastAsia="MS Gothic" w:hAnsi="Arial" w:cs="Arial"/>
          <w:szCs w:val="32"/>
        </w:rPr>
        <w:t xml:space="preserve">. </w:t>
      </w:r>
      <w:r w:rsidR="009E05D9" w:rsidRPr="00792FD4">
        <w:rPr>
          <w:rFonts w:ascii="Arial" w:eastAsia="MS Gothic" w:hAnsi="Arial" w:cs="Arial"/>
          <w:szCs w:val="32"/>
        </w:rPr>
        <w:t xml:space="preserve">The work has been guided by the </w:t>
      </w:r>
      <w:r w:rsidR="009E05D9" w:rsidRPr="00792FD4">
        <w:rPr>
          <w:rFonts w:ascii="Arial" w:eastAsia="MS Gothic" w:hAnsi="Arial" w:cs="Arial"/>
          <w:i/>
          <w:szCs w:val="32"/>
        </w:rPr>
        <w:t xml:space="preserve">North West London Sustainability and Transformation </w:t>
      </w:r>
      <w:r w:rsidR="00082429" w:rsidRPr="00A47AF2">
        <w:rPr>
          <w:rFonts w:ascii="Arial" w:eastAsia="MS Gothic" w:hAnsi="Arial" w:cs="Arial"/>
          <w:i/>
          <w:szCs w:val="32"/>
        </w:rPr>
        <w:t>Plan</w:t>
      </w:r>
      <w:r w:rsidR="00082429" w:rsidRPr="00A47AF2">
        <w:rPr>
          <w:rStyle w:val="FootnoteReference"/>
          <w:rFonts w:ascii="Arial" w:eastAsia="MS Gothic" w:hAnsi="Arial"/>
          <w:i/>
          <w:szCs w:val="32"/>
        </w:rPr>
        <w:footnoteReference w:id="1"/>
      </w:r>
      <w:r w:rsidR="00082429" w:rsidRPr="00792FD4">
        <w:rPr>
          <w:rFonts w:ascii="Arial" w:eastAsia="MS Gothic" w:hAnsi="Arial" w:cs="Arial"/>
          <w:i/>
          <w:szCs w:val="32"/>
        </w:rPr>
        <w:t xml:space="preserve"> </w:t>
      </w:r>
      <w:r w:rsidR="00082429" w:rsidRPr="00792FD4">
        <w:rPr>
          <w:rFonts w:ascii="Arial" w:eastAsia="MS Gothic" w:hAnsi="Arial" w:cs="Arial"/>
          <w:szCs w:val="32"/>
        </w:rPr>
        <w:t>and</w:t>
      </w:r>
      <w:r w:rsidR="00082429" w:rsidRPr="00EE1A83">
        <w:rPr>
          <w:rFonts w:ascii="Arial" w:eastAsia="MS Gothic" w:hAnsi="Arial" w:cs="Arial"/>
          <w:szCs w:val="32"/>
        </w:rPr>
        <w:t xml:space="preserve">, as we move forwards, will </w:t>
      </w:r>
      <w:r w:rsidR="001C2AEF">
        <w:rPr>
          <w:rFonts w:ascii="Arial" w:eastAsia="MS Gothic" w:hAnsi="Arial" w:cs="Arial"/>
          <w:szCs w:val="32"/>
        </w:rPr>
        <w:t>reflect</w:t>
      </w:r>
      <w:r w:rsidR="00082429" w:rsidRPr="00EE1A83">
        <w:rPr>
          <w:rFonts w:ascii="Arial" w:eastAsia="MS Gothic" w:hAnsi="Arial" w:cs="Arial"/>
          <w:szCs w:val="32"/>
        </w:rPr>
        <w:t xml:space="preserve"> the commitments for mental health set out in the </w:t>
      </w:r>
      <w:r w:rsidR="00082429" w:rsidRPr="00A47AF2">
        <w:rPr>
          <w:rFonts w:ascii="Arial" w:eastAsia="MS Gothic" w:hAnsi="Arial" w:cs="Arial"/>
          <w:szCs w:val="32"/>
        </w:rPr>
        <w:t>NHS Long Term Plan</w:t>
      </w:r>
      <w:r w:rsidR="00A47AF2" w:rsidRPr="00A47AF2">
        <w:rPr>
          <w:rStyle w:val="FootnoteReference"/>
          <w:rFonts w:ascii="Arial" w:eastAsia="MS Gothic" w:hAnsi="Arial"/>
          <w:szCs w:val="32"/>
        </w:rPr>
        <w:footnoteReference w:id="2"/>
      </w:r>
      <w:r w:rsidR="009E05D9" w:rsidRPr="00750946">
        <w:rPr>
          <w:rFonts w:ascii="Arial" w:eastAsia="MS Gothic" w:hAnsi="Arial" w:cs="Arial"/>
          <w:i/>
          <w:szCs w:val="32"/>
        </w:rPr>
        <w:t xml:space="preserve">. </w:t>
      </w:r>
      <w:r w:rsidR="00082429">
        <w:rPr>
          <w:rFonts w:ascii="Arial" w:eastAsia="MS Gothic" w:hAnsi="Arial" w:cs="Arial"/>
          <w:szCs w:val="32"/>
        </w:rPr>
        <w:t>Our</w:t>
      </w:r>
      <w:r w:rsidRPr="00750946">
        <w:rPr>
          <w:rFonts w:ascii="Arial" w:eastAsia="MS Gothic" w:hAnsi="Arial" w:cs="Arial"/>
          <w:szCs w:val="32"/>
        </w:rPr>
        <w:t xml:space="preserve"> </w:t>
      </w:r>
      <w:r w:rsidR="00082429">
        <w:rPr>
          <w:rFonts w:ascii="Arial" w:eastAsia="MS Gothic" w:hAnsi="Arial" w:cs="Arial"/>
          <w:szCs w:val="32"/>
        </w:rPr>
        <w:t>t</w:t>
      </w:r>
      <w:r w:rsidR="00082429" w:rsidRPr="00750946">
        <w:rPr>
          <w:rFonts w:ascii="Arial" w:eastAsia="MS Gothic" w:hAnsi="Arial" w:cs="Arial"/>
          <w:szCs w:val="32"/>
        </w:rPr>
        <w:t xml:space="preserve">ransformation </w:t>
      </w:r>
      <w:r w:rsidR="00082429">
        <w:rPr>
          <w:rFonts w:ascii="Arial" w:eastAsia="MS Gothic" w:hAnsi="Arial" w:cs="Arial"/>
          <w:szCs w:val="32"/>
        </w:rPr>
        <w:t>p</w:t>
      </w:r>
      <w:r w:rsidR="00082429" w:rsidRPr="00750946">
        <w:rPr>
          <w:rFonts w:ascii="Arial" w:eastAsia="MS Gothic" w:hAnsi="Arial" w:cs="Arial"/>
          <w:szCs w:val="32"/>
        </w:rPr>
        <w:t xml:space="preserve">rogramme </w:t>
      </w:r>
      <w:r w:rsidRPr="00750946">
        <w:rPr>
          <w:rFonts w:ascii="Arial" w:eastAsia="MS Gothic" w:hAnsi="Arial" w:cs="Arial"/>
          <w:szCs w:val="32"/>
        </w:rPr>
        <w:t xml:space="preserve">is underpinned by commitment and agreed priorities </w:t>
      </w:r>
      <w:r w:rsidR="0058626F" w:rsidRPr="00750946">
        <w:rPr>
          <w:rFonts w:ascii="Arial" w:eastAsia="MS Gothic" w:hAnsi="Arial" w:cs="Arial"/>
          <w:szCs w:val="32"/>
        </w:rPr>
        <w:t>by our partners</w:t>
      </w:r>
      <w:r w:rsidR="00836587" w:rsidRPr="00750946">
        <w:rPr>
          <w:rFonts w:ascii="Arial" w:eastAsia="MS Gothic" w:hAnsi="Arial" w:cs="Arial"/>
          <w:szCs w:val="32"/>
        </w:rPr>
        <w:t xml:space="preserve"> and </w:t>
      </w:r>
      <w:r w:rsidR="00082429">
        <w:rPr>
          <w:rFonts w:ascii="Arial" w:eastAsia="MS Gothic" w:hAnsi="Arial" w:cs="Arial"/>
          <w:szCs w:val="32"/>
        </w:rPr>
        <w:t>board members</w:t>
      </w:r>
      <w:r w:rsidR="0058626F" w:rsidRPr="00750946">
        <w:rPr>
          <w:rFonts w:ascii="Arial" w:eastAsia="MS Gothic" w:hAnsi="Arial" w:cs="Arial"/>
          <w:szCs w:val="32"/>
        </w:rPr>
        <w:t xml:space="preserve">, </w:t>
      </w:r>
      <w:r w:rsidRPr="00750946">
        <w:rPr>
          <w:rFonts w:ascii="Arial" w:eastAsia="MS Gothic" w:hAnsi="Arial" w:cs="Arial"/>
          <w:szCs w:val="32"/>
        </w:rPr>
        <w:t>and</w:t>
      </w:r>
      <w:r w:rsidR="0058626F" w:rsidRPr="00750946">
        <w:rPr>
          <w:rFonts w:ascii="Arial" w:eastAsia="MS Gothic" w:hAnsi="Arial" w:cs="Arial"/>
          <w:szCs w:val="32"/>
        </w:rPr>
        <w:t xml:space="preserve"> supported </w:t>
      </w:r>
      <w:r w:rsidRPr="00750946">
        <w:rPr>
          <w:rFonts w:ascii="Arial" w:eastAsia="MS Gothic" w:hAnsi="Arial" w:cs="Arial"/>
          <w:szCs w:val="32"/>
        </w:rPr>
        <w:t>through key enablers</w:t>
      </w:r>
      <w:r w:rsidR="00B74624" w:rsidRPr="00750946">
        <w:rPr>
          <w:rFonts w:ascii="Arial" w:eastAsia="MS Gothic" w:hAnsi="Arial" w:cs="Arial"/>
          <w:szCs w:val="32"/>
        </w:rPr>
        <w:t>, such as workforce development</w:t>
      </w:r>
      <w:r w:rsidR="00792FD4">
        <w:rPr>
          <w:rFonts w:ascii="Arial" w:eastAsia="MS Gothic" w:hAnsi="Arial" w:cs="Arial"/>
          <w:szCs w:val="32"/>
        </w:rPr>
        <w:t xml:space="preserve"> and </w:t>
      </w:r>
      <w:r w:rsidR="00B74624" w:rsidRPr="00750946">
        <w:rPr>
          <w:rFonts w:ascii="Arial" w:eastAsia="MS Gothic" w:hAnsi="Arial" w:cs="Arial"/>
          <w:szCs w:val="32"/>
        </w:rPr>
        <w:t>performance monitoring</w:t>
      </w:r>
      <w:r w:rsidR="00792FD4">
        <w:rPr>
          <w:rFonts w:ascii="Arial" w:eastAsia="MS Gothic" w:hAnsi="Arial" w:cs="Arial"/>
          <w:szCs w:val="32"/>
        </w:rPr>
        <w:t>. C</w:t>
      </w:r>
      <w:r w:rsidR="00B74624" w:rsidRPr="00750946">
        <w:rPr>
          <w:rFonts w:ascii="Arial" w:eastAsia="MS Gothic" w:hAnsi="Arial" w:cs="Arial"/>
          <w:szCs w:val="32"/>
        </w:rPr>
        <w:t>o-production</w:t>
      </w:r>
      <w:r w:rsidR="005F3BEE">
        <w:rPr>
          <w:rFonts w:ascii="Arial" w:eastAsia="MS Gothic" w:hAnsi="Arial" w:cs="Arial"/>
          <w:szCs w:val="32"/>
        </w:rPr>
        <w:t xml:space="preserve"> is a</w:t>
      </w:r>
      <w:r>
        <w:rPr>
          <w:rFonts w:ascii="Arial" w:eastAsia="MS Gothic" w:hAnsi="Arial" w:cs="Arial"/>
          <w:szCs w:val="32"/>
        </w:rPr>
        <w:t xml:space="preserve">t the heart of </w:t>
      </w:r>
      <w:r w:rsidR="00710A91">
        <w:rPr>
          <w:rFonts w:ascii="Arial" w:eastAsia="MS Gothic" w:hAnsi="Arial" w:cs="Arial"/>
          <w:szCs w:val="32"/>
        </w:rPr>
        <w:t>our</w:t>
      </w:r>
      <w:r w:rsidR="002E6391">
        <w:rPr>
          <w:rFonts w:ascii="Arial" w:eastAsia="MS Gothic" w:hAnsi="Arial" w:cs="Arial"/>
          <w:szCs w:val="32"/>
        </w:rPr>
        <w:t xml:space="preserve"> programme</w:t>
      </w:r>
      <w:r>
        <w:rPr>
          <w:rFonts w:ascii="Arial" w:eastAsia="MS Gothic" w:hAnsi="Arial" w:cs="Arial"/>
          <w:szCs w:val="32"/>
        </w:rPr>
        <w:t xml:space="preserve"> </w:t>
      </w:r>
      <w:r w:rsidR="000514E7">
        <w:rPr>
          <w:rFonts w:ascii="Arial" w:eastAsia="MS Gothic" w:hAnsi="Arial" w:cs="Arial"/>
          <w:szCs w:val="32"/>
        </w:rPr>
        <w:t xml:space="preserve">and </w:t>
      </w:r>
      <w:r>
        <w:rPr>
          <w:rFonts w:ascii="Arial" w:eastAsia="MS Gothic" w:hAnsi="Arial" w:cs="Arial"/>
          <w:szCs w:val="32"/>
        </w:rPr>
        <w:t>ensure</w:t>
      </w:r>
      <w:r w:rsidR="00792FD4">
        <w:rPr>
          <w:rFonts w:ascii="Arial" w:eastAsia="MS Gothic" w:hAnsi="Arial" w:cs="Arial"/>
          <w:szCs w:val="32"/>
        </w:rPr>
        <w:t>s that</w:t>
      </w:r>
      <w:r w:rsidRPr="00B8330F">
        <w:rPr>
          <w:rFonts w:ascii="Arial" w:eastAsia="MS Gothic" w:hAnsi="Arial" w:cs="Arial"/>
          <w:szCs w:val="32"/>
        </w:rPr>
        <w:t xml:space="preserve"> </w:t>
      </w:r>
      <w:r w:rsidR="000514E7">
        <w:rPr>
          <w:rFonts w:ascii="Arial" w:eastAsia="MS Gothic" w:hAnsi="Arial" w:cs="Arial"/>
          <w:szCs w:val="32"/>
        </w:rPr>
        <w:t>CYP</w:t>
      </w:r>
      <w:r>
        <w:rPr>
          <w:rFonts w:ascii="Arial" w:eastAsia="MS Gothic" w:hAnsi="Arial" w:cs="Arial"/>
          <w:szCs w:val="32"/>
        </w:rPr>
        <w:t xml:space="preserve"> and their families </w:t>
      </w:r>
      <w:r w:rsidRPr="00FA225B">
        <w:rPr>
          <w:rFonts w:ascii="Arial" w:eastAsia="MS Gothic" w:hAnsi="Arial" w:cs="Arial"/>
          <w:szCs w:val="32"/>
        </w:rPr>
        <w:t>are central to the des</w:t>
      </w:r>
      <w:r>
        <w:rPr>
          <w:rFonts w:ascii="Arial" w:eastAsia="MS Gothic" w:hAnsi="Arial" w:cs="Arial"/>
          <w:szCs w:val="32"/>
        </w:rPr>
        <w:t xml:space="preserve">ign and development of pathways and services. </w:t>
      </w:r>
      <w:r w:rsidR="003F2AFC">
        <w:rPr>
          <w:rFonts w:ascii="Arial" w:eastAsia="MS Gothic" w:hAnsi="Arial" w:cs="Arial"/>
          <w:szCs w:val="32"/>
        </w:rPr>
        <w:t xml:space="preserve">We are </w:t>
      </w:r>
      <w:r w:rsidR="001C2AEF">
        <w:rPr>
          <w:rFonts w:ascii="Arial" w:eastAsia="MS Gothic" w:hAnsi="Arial" w:cs="Arial"/>
          <w:szCs w:val="32"/>
        </w:rPr>
        <w:t xml:space="preserve">cognisant </w:t>
      </w:r>
      <w:r w:rsidR="003F2AFC">
        <w:rPr>
          <w:rFonts w:ascii="Arial" w:eastAsia="MS Gothic" w:hAnsi="Arial" w:cs="Arial"/>
          <w:szCs w:val="32"/>
        </w:rPr>
        <w:t xml:space="preserve">that </w:t>
      </w:r>
      <w:r w:rsidR="00EE4DFC">
        <w:rPr>
          <w:rFonts w:ascii="Arial" w:eastAsia="MS Gothic" w:hAnsi="Arial" w:cs="Arial"/>
          <w:szCs w:val="32"/>
        </w:rPr>
        <w:t>service redesign also require</w:t>
      </w:r>
      <w:r w:rsidR="001C2AEF">
        <w:rPr>
          <w:rFonts w:ascii="Arial" w:eastAsia="MS Gothic" w:hAnsi="Arial" w:cs="Arial"/>
          <w:szCs w:val="32"/>
        </w:rPr>
        <w:t>s</w:t>
      </w:r>
      <w:r w:rsidR="00EE4DFC">
        <w:rPr>
          <w:rFonts w:ascii="Arial" w:eastAsia="MS Gothic" w:hAnsi="Arial" w:cs="Arial"/>
          <w:szCs w:val="32"/>
        </w:rPr>
        <w:t xml:space="preserve"> adoption of </w:t>
      </w:r>
      <w:r w:rsidR="001C2AEF">
        <w:rPr>
          <w:rFonts w:ascii="Arial" w:eastAsia="MS Gothic" w:hAnsi="Arial" w:cs="Arial"/>
          <w:szCs w:val="32"/>
        </w:rPr>
        <w:t xml:space="preserve">a wider </w:t>
      </w:r>
      <w:r w:rsidR="003F2AFC">
        <w:rPr>
          <w:rFonts w:ascii="Arial" w:eastAsia="MS Gothic" w:hAnsi="Arial" w:cs="Arial"/>
          <w:szCs w:val="32"/>
        </w:rPr>
        <w:t xml:space="preserve">co-production </w:t>
      </w:r>
      <w:r w:rsidR="00EE4DFC">
        <w:rPr>
          <w:rFonts w:ascii="Arial" w:eastAsia="MS Gothic" w:hAnsi="Arial" w:cs="Arial"/>
          <w:szCs w:val="32"/>
        </w:rPr>
        <w:t>approach</w:t>
      </w:r>
      <w:r w:rsidR="00124E3B">
        <w:rPr>
          <w:rFonts w:ascii="Arial" w:eastAsia="MS Gothic" w:hAnsi="Arial" w:cs="Arial"/>
          <w:szCs w:val="32"/>
        </w:rPr>
        <w:t xml:space="preserve">, </w:t>
      </w:r>
      <w:r w:rsidR="005F3BEE">
        <w:rPr>
          <w:rFonts w:ascii="Arial" w:eastAsia="MS Gothic" w:hAnsi="Arial" w:cs="Arial"/>
          <w:szCs w:val="32"/>
        </w:rPr>
        <w:t xml:space="preserve">therefore </w:t>
      </w:r>
      <w:r w:rsidR="00124E3B">
        <w:rPr>
          <w:rFonts w:ascii="Arial" w:eastAsia="MS Gothic" w:hAnsi="Arial" w:cs="Arial"/>
          <w:szCs w:val="32"/>
        </w:rPr>
        <w:t>regular events</w:t>
      </w:r>
      <w:r w:rsidR="00EE4DFC">
        <w:rPr>
          <w:rFonts w:ascii="Arial" w:eastAsia="MS Gothic" w:hAnsi="Arial" w:cs="Arial"/>
          <w:szCs w:val="32"/>
        </w:rPr>
        <w:t xml:space="preserve">, group </w:t>
      </w:r>
      <w:r w:rsidR="004C25E3">
        <w:rPr>
          <w:rFonts w:ascii="Arial" w:eastAsia="MS Gothic" w:hAnsi="Arial" w:cs="Arial"/>
          <w:szCs w:val="32"/>
        </w:rPr>
        <w:t>discussions and other engagement activities</w:t>
      </w:r>
      <w:r w:rsidR="00EE4DFC">
        <w:rPr>
          <w:rFonts w:ascii="Arial" w:eastAsia="MS Gothic" w:hAnsi="Arial" w:cs="Arial"/>
          <w:szCs w:val="32"/>
        </w:rPr>
        <w:t xml:space="preserve"> </w:t>
      </w:r>
      <w:r w:rsidR="00124E3B">
        <w:rPr>
          <w:rFonts w:ascii="Arial" w:eastAsia="MS Gothic" w:hAnsi="Arial" w:cs="Arial"/>
          <w:szCs w:val="32"/>
        </w:rPr>
        <w:t xml:space="preserve">have been organised </w:t>
      </w:r>
      <w:r w:rsidR="00EE4DFC">
        <w:rPr>
          <w:rFonts w:ascii="Arial" w:eastAsia="MS Gothic" w:hAnsi="Arial" w:cs="Arial"/>
          <w:szCs w:val="32"/>
        </w:rPr>
        <w:t>to bring together professionals from health, social care</w:t>
      </w:r>
      <w:r w:rsidR="00792FD4">
        <w:rPr>
          <w:rFonts w:ascii="Arial" w:eastAsia="MS Gothic" w:hAnsi="Arial" w:cs="Arial"/>
          <w:szCs w:val="32"/>
        </w:rPr>
        <w:t xml:space="preserve">, </w:t>
      </w:r>
      <w:r w:rsidR="00EE4DFC">
        <w:rPr>
          <w:rFonts w:ascii="Arial" w:eastAsia="MS Gothic" w:hAnsi="Arial" w:cs="Arial"/>
          <w:szCs w:val="32"/>
        </w:rPr>
        <w:t>edu</w:t>
      </w:r>
      <w:r w:rsidR="004C25E3">
        <w:rPr>
          <w:rFonts w:ascii="Arial" w:eastAsia="MS Gothic" w:hAnsi="Arial" w:cs="Arial"/>
          <w:szCs w:val="32"/>
        </w:rPr>
        <w:t>cation and the voluntary sector to</w:t>
      </w:r>
      <w:r w:rsidR="00124E3B">
        <w:rPr>
          <w:rFonts w:ascii="Arial" w:eastAsia="MS Gothic" w:hAnsi="Arial" w:cs="Arial"/>
          <w:szCs w:val="32"/>
        </w:rPr>
        <w:t xml:space="preserve"> discuss </w:t>
      </w:r>
      <w:r w:rsidR="004C25E3">
        <w:rPr>
          <w:rFonts w:ascii="Arial" w:eastAsia="MS Gothic" w:hAnsi="Arial" w:cs="Arial"/>
          <w:szCs w:val="32"/>
        </w:rPr>
        <w:t xml:space="preserve">system level </w:t>
      </w:r>
      <w:r w:rsidR="00124E3B">
        <w:rPr>
          <w:rFonts w:ascii="Arial" w:eastAsia="MS Gothic" w:hAnsi="Arial" w:cs="Arial"/>
          <w:szCs w:val="32"/>
        </w:rPr>
        <w:t>issues and mobilise plans to address these</w:t>
      </w:r>
      <w:r w:rsidR="004C25E3">
        <w:rPr>
          <w:rFonts w:ascii="Arial" w:eastAsia="MS Gothic" w:hAnsi="Arial" w:cs="Arial"/>
          <w:szCs w:val="32"/>
        </w:rPr>
        <w:t>.</w:t>
      </w:r>
    </w:p>
    <w:p w:rsidR="003D07A1" w:rsidRDefault="003D07A1" w:rsidP="002F6C44">
      <w:pPr>
        <w:spacing w:line="276" w:lineRule="auto"/>
        <w:ind w:left="-567"/>
        <w:contextualSpacing/>
        <w:jc w:val="both"/>
        <w:rPr>
          <w:rFonts w:ascii="Arial" w:eastAsia="MS Gothic" w:hAnsi="Arial" w:cs="Arial"/>
          <w:szCs w:val="32"/>
        </w:rPr>
      </w:pPr>
    </w:p>
    <w:p w:rsidR="00F8663D" w:rsidRDefault="002132F1" w:rsidP="00F8663D">
      <w:pPr>
        <w:spacing w:line="276" w:lineRule="auto"/>
        <w:ind w:left="-567"/>
        <w:contextualSpacing/>
        <w:jc w:val="both"/>
        <w:rPr>
          <w:rFonts w:ascii="Arial" w:eastAsia="MS Gothic" w:hAnsi="Arial" w:cs="Arial"/>
          <w:szCs w:val="32"/>
        </w:rPr>
      </w:pPr>
      <w:r>
        <w:rPr>
          <w:rFonts w:ascii="Arial" w:hAnsi="Arial" w:cs="Arial"/>
        </w:rPr>
        <w:t>Over the last twelve months we have capitalised and consolidated on our learning</w:t>
      </w:r>
      <w:r w:rsidR="00896B18">
        <w:rPr>
          <w:rFonts w:ascii="Arial" w:hAnsi="Arial" w:cs="Arial"/>
        </w:rPr>
        <w:t xml:space="preserve"> and worked closely with our providers</w:t>
      </w:r>
      <w:r>
        <w:rPr>
          <w:rFonts w:ascii="Arial" w:hAnsi="Arial" w:cs="Arial"/>
        </w:rPr>
        <w:t xml:space="preserve"> </w:t>
      </w:r>
      <w:r w:rsidR="00AF6686">
        <w:rPr>
          <w:rFonts w:ascii="Arial" w:hAnsi="Arial" w:cs="Arial"/>
        </w:rPr>
        <w:t>and Specialised Commissioning to improve our services. O</w:t>
      </w:r>
      <w:r w:rsidR="00F8663D" w:rsidRPr="00D2133C">
        <w:rPr>
          <w:rFonts w:ascii="Arial" w:eastAsia="MS Gothic" w:hAnsi="Arial" w:cs="Arial"/>
          <w:szCs w:val="32"/>
        </w:rPr>
        <w:t xml:space="preserve">ur </w:t>
      </w:r>
      <w:r w:rsidR="00F8663D">
        <w:rPr>
          <w:rFonts w:ascii="Arial" w:eastAsia="MS Gothic" w:hAnsi="Arial" w:cs="Arial"/>
          <w:szCs w:val="32"/>
        </w:rPr>
        <w:t xml:space="preserve">third </w:t>
      </w:r>
      <w:r w:rsidR="00F8663D" w:rsidRPr="00D2133C">
        <w:rPr>
          <w:rFonts w:ascii="Arial" w:eastAsia="MS Gothic" w:hAnsi="Arial" w:cs="Arial"/>
          <w:szCs w:val="32"/>
        </w:rPr>
        <w:t xml:space="preserve">year of transformation has seen sustained delivery of real improvements </w:t>
      </w:r>
      <w:r w:rsidR="00F8663D">
        <w:rPr>
          <w:rFonts w:ascii="Arial" w:eastAsia="MS Gothic" w:hAnsi="Arial" w:cs="Arial"/>
          <w:szCs w:val="32"/>
        </w:rPr>
        <w:t>including</w:t>
      </w:r>
      <w:r w:rsidR="001C2AEF">
        <w:rPr>
          <w:rFonts w:ascii="Arial" w:eastAsia="MS Gothic" w:hAnsi="Arial" w:cs="Arial"/>
          <w:szCs w:val="32"/>
        </w:rPr>
        <w:t>:</w:t>
      </w:r>
    </w:p>
    <w:p w:rsidR="006D6EEE" w:rsidRDefault="006D6EEE" w:rsidP="00F8663D">
      <w:pPr>
        <w:spacing w:line="276" w:lineRule="auto"/>
        <w:ind w:left="-567"/>
        <w:contextualSpacing/>
        <w:jc w:val="both"/>
        <w:rPr>
          <w:rFonts w:ascii="Arial" w:eastAsia="MS Gothic" w:hAnsi="Arial" w:cs="Arial"/>
          <w:szCs w:val="32"/>
        </w:rPr>
      </w:pPr>
    </w:p>
    <w:p w:rsidR="00F8663D" w:rsidRPr="005C5E23" w:rsidRDefault="00F8663D" w:rsidP="00EE1A83">
      <w:pPr>
        <w:numPr>
          <w:ilvl w:val="0"/>
          <w:numId w:val="4"/>
        </w:numPr>
        <w:autoSpaceDE w:val="0"/>
        <w:autoSpaceDN w:val="0"/>
        <w:adjustRightInd w:val="0"/>
        <w:spacing w:after="120"/>
        <w:jc w:val="both"/>
        <w:rPr>
          <w:rFonts w:ascii="Arial" w:eastAsia="MS Gothic" w:hAnsi="Arial" w:cs="Arial"/>
          <w:szCs w:val="32"/>
        </w:rPr>
      </w:pPr>
      <w:r w:rsidRPr="005C5E23">
        <w:rPr>
          <w:rFonts w:ascii="Arial" w:eastAsia="MS Gothic" w:hAnsi="Arial" w:cs="Arial"/>
          <w:szCs w:val="32"/>
        </w:rPr>
        <w:t xml:space="preserve">Increased numbers of </w:t>
      </w:r>
      <w:r w:rsidR="000514E7">
        <w:rPr>
          <w:rFonts w:ascii="Arial" w:eastAsia="MS Gothic" w:hAnsi="Arial" w:cs="Arial"/>
          <w:szCs w:val="32"/>
        </w:rPr>
        <w:t>CYP</w:t>
      </w:r>
      <w:r w:rsidRPr="005C5E23">
        <w:rPr>
          <w:rFonts w:ascii="Arial" w:eastAsia="MS Gothic" w:hAnsi="Arial" w:cs="Arial"/>
          <w:szCs w:val="32"/>
        </w:rPr>
        <w:t xml:space="preserve"> </w:t>
      </w:r>
      <w:r w:rsidR="00376152" w:rsidRPr="005C5E23">
        <w:rPr>
          <w:rFonts w:ascii="Arial" w:eastAsia="MS Gothic" w:hAnsi="Arial" w:cs="Arial"/>
          <w:szCs w:val="32"/>
        </w:rPr>
        <w:t>accessing</w:t>
      </w:r>
      <w:r w:rsidRPr="005C5E23">
        <w:rPr>
          <w:rFonts w:ascii="Arial" w:eastAsia="MS Gothic" w:hAnsi="Arial" w:cs="Arial"/>
          <w:szCs w:val="32"/>
        </w:rPr>
        <w:t xml:space="preserve"> the appropriate evidence based treatment </w:t>
      </w:r>
      <w:r w:rsidR="000514E7">
        <w:rPr>
          <w:rFonts w:ascii="Arial" w:eastAsia="MS Gothic" w:hAnsi="Arial" w:cs="Arial"/>
          <w:szCs w:val="32"/>
        </w:rPr>
        <w:t>to</w:t>
      </w:r>
      <w:r w:rsidR="000514E7" w:rsidRPr="005C5E23">
        <w:rPr>
          <w:rFonts w:ascii="Arial" w:eastAsia="MS Gothic" w:hAnsi="Arial" w:cs="Arial"/>
          <w:szCs w:val="32"/>
        </w:rPr>
        <w:t xml:space="preserve"> </w:t>
      </w:r>
      <w:r w:rsidRPr="005C5E23">
        <w:rPr>
          <w:rFonts w:ascii="Arial" w:eastAsia="MS Gothic" w:hAnsi="Arial" w:cs="Arial"/>
          <w:szCs w:val="32"/>
        </w:rPr>
        <w:t>aid their recovery</w:t>
      </w:r>
      <w:r w:rsidR="001C2AEF">
        <w:rPr>
          <w:rFonts w:ascii="Arial" w:eastAsia="MS Gothic" w:hAnsi="Arial" w:cs="Arial"/>
          <w:szCs w:val="32"/>
        </w:rPr>
        <w:t>;</w:t>
      </w:r>
    </w:p>
    <w:p w:rsidR="00F8663D" w:rsidRPr="005C5E23" w:rsidRDefault="001C2AEF" w:rsidP="00EE1A83">
      <w:pPr>
        <w:numPr>
          <w:ilvl w:val="0"/>
          <w:numId w:val="4"/>
        </w:numPr>
        <w:autoSpaceDE w:val="0"/>
        <w:autoSpaceDN w:val="0"/>
        <w:adjustRightInd w:val="0"/>
        <w:spacing w:after="120"/>
        <w:jc w:val="both"/>
        <w:rPr>
          <w:rFonts w:ascii="Arial" w:eastAsia="MS Gothic" w:hAnsi="Arial" w:cs="Arial"/>
          <w:szCs w:val="32"/>
        </w:rPr>
      </w:pPr>
      <w:r>
        <w:rPr>
          <w:rFonts w:ascii="Arial" w:eastAsia="MS Gothic" w:hAnsi="Arial" w:cs="Arial"/>
          <w:szCs w:val="32"/>
        </w:rPr>
        <w:t>R</w:t>
      </w:r>
      <w:r w:rsidR="00F8663D" w:rsidRPr="005C5E23">
        <w:rPr>
          <w:rFonts w:ascii="Arial" w:eastAsia="MS Gothic" w:hAnsi="Arial" w:cs="Arial"/>
          <w:szCs w:val="32"/>
        </w:rPr>
        <w:t>eduction in waiting times for treatment</w:t>
      </w:r>
      <w:r w:rsidR="000514E7">
        <w:rPr>
          <w:rFonts w:ascii="Arial" w:eastAsia="MS Gothic" w:hAnsi="Arial" w:cs="Arial"/>
          <w:szCs w:val="32"/>
        </w:rPr>
        <w:t>,</w:t>
      </w:r>
      <w:r w:rsidR="00D03517" w:rsidRPr="005C5E23">
        <w:rPr>
          <w:rFonts w:ascii="Arial" w:eastAsia="MS Gothic" w:hAnsi="Arial" w:cs="Arial"/>
          <w:szCs w:val="32"/>
        </w:rPr>
        <w:t xml:space="preserve"> providing more timely interventions </w:t>
      </w:r>
      <w:r w:rsidR="000514E7">
        <w:rPr>
          <w:rFonts w:ascii="Arial" w:eastAsia="MS Gothic" w:hAnsi="Arial" w:cs="Arial"/>
          <w:szCs w:val="32"/>
        </w:rPr>
        <w:t xml:space="preserve">to help </w:t>
      </w:r>
      <w:r w:rsidR="00D03517" w:rsidRPr="005C5E23">
        <w:rPr>
          <w:rFonts w:ascii="Arial" w:eastAsia="MS Gothic" w:hAnsi="Arial" w:cs="Arial"/>
          <w:szCs w:val="32"/>
        </w:rPr>
        <w:t>minimis</w:t>
      </w:r>
      <w:r w:rsidR="000514E7">
        <w:rPr>
          <w:rFonts w:ascii="Arial" w:eastAsia="MS Gothic" w:hAnsi="Arial" w:cs="Arial"/>
          <w:szCs w:val="32"/>
        </w:rPr>
        <w:t>e</w:t>
      </w:r>
      <w:r w:rsidR="00D03517" w:rsidRPr="005C5E23">
        <w:rPr>
          <w:rFonts w:ascii="Arial" w:eastAsia="MS Gothic" w:hAnsi="Arial" w:cs="Arial"/>
          <w:szCs w:val="32"/>
        </w:rPr>
        <w:t xml:space="preserve"> escalation of needs</w:t>
      </w:r>
      <w:r>
        <w:rPr>
          <w:rFonts w:ascii="Arial" w:eastAsia="MS Gothic" w:hAnsi="Arial" w:cs="Arial"/>
          <w:szCs w:val="32"/>
        </w:rPr>
        <w:t>;</w:t>
      </w:r>
    </w:p>
    <w:p w:rsidR="00F8663D" w:rsidRDefault="001C2AEF" w:rsidP="00EE1A83">
      <w:pPr>
        <w:numPr>
          <w:ilvl w:val="0"/>
          <w:numId w:val="4"/>
        </w:numPr>
        <w:autoSpaceDE w:val="0"/>
        <w:autoSpaceDN w:val="0"/>
        <w:adjustRightInd w:val="0"/>
        <w:spacing w:after="120"/>
        <w:jc w:val="both"/>
        <w:rPr>
          <w:rFonts w:ascii="Arial" w:eastAsia="MS Gothic" w:hAnsi="Arial" w:cs="Arial"/>
          <w:szCs w:val="32"/>
        </w:rPr>
      </w:pPr>
      <w:r>
        <w:rPr>
          <w:rFonts w:ascii="Arial" w:eastAsia="MS Gothic" w:hAnsi="Arial" w:cs="Arial"/>
          <w:szCs w:val="32"/>
        </w:rPr>
        <w:t>P</w:t>
      </w:r>
      <w:r w:rsidR="006D6EEE" w:rsidRPr="005C5E23">
        <w:rPr>
          <w:rFonts w:ascii="Arial" w:eastAsia="MS Gothic" w:hAnsi="Arial" w:cs="Arial"/>
          <w:szCs w:val="32"/>
        </w:rPr>
        <w:t xml:space="preserve">roviding </w:t>
      </w:r>
      <w:r w:rsidR="000514E7">
        <w:rPr>
          <w:rFonts w:ascii="Arial" w:eastAsia="MS Gothic" w:hAnsi="Arial" w:cs="Arial"/>
          <w:szCs w:val="32"/>
        </w:rPr>
        <w:t xml:space="preserve">better </w:t>
      </w:r>
      <w:r w:rsidR="00896B18" w:rsidRPr="005C5E23">
        <w:rPr>
          <w:rFonts w:ascii="Arial" w:eastAsia="MS Gothic" w:hAnsi="Arial" w:cs="Arial"/>
          <w:szCs w:val="32"/>
        </w:rPr>
        <w:t>crisis care in the community, prevent</w:t>
      </w:r>
      <w:r w:rsidR="006D6EEE" w:rsidRPr="005C5E23">
        <w:rPr>
          <w:rFonts w:ascii="Arial" w:eastAsia="MS Gothic" w:hAnsi="Arial" w:cs="Arial"/>
          <w:szCs w:val="32"/>
        </w:rPr>
        <w:t>ing</w:t>
      </w:r>
      <w:r w:rsidR="00896B18" w:rsidRPr="005C5E23">
        <w:rPr>
          <w:rFonts w:ascii="Arial" w:eastAsia="MS Gothic" w:hAnsi="Arial" w:cs="Arial"/>
          <w:szCs w:val="32"/>
        </w:rPr>
        <w:t xml:space="preserve"> admissions to hospitals and facilitating discharge of </w:t>
      </w:r>
      <w:r w:rsidR="000514E7">
        <w:rPr>
          <w:rFonts w:ascii="Arial" w:eastAsia="MS Gothic" w:hAnsi="Arial" w:cs="Arial"/>
          <w:szCs w:val="32"/>
        </w:rPr>
        <w:t>CYP</w:t>
      </w:r>
      <w:r w:rsidR="00896B18" w:rsidRPr="005C5E23">
        <w:rPr>
          <w:rFonts w:ascii="Arial" w:eastAsia="MS Gothic" w:hAnsi="Arial" w:cs="Arial"/>
          <w:szCs w:val="32"/>
        </w:rPr>
        <w:t xml:space="preserve"> </w:t>
      </w:r>
      <w:r w:rsidR="006D6EEE" w:rsidRPr="005C5E23">
        <w:rPr>
          <w:rFonts w:ascii="Arial" w:eastAsia="MS Gothic" w:hAnsi="Arial" w:cs="Arial"/>
          <w:szCs w:val="32"/>
        </w:rPr>
        <w:t xml:space="preserve">to return </w:t>
      </w:r>
      <w:r w:rsidR="00896B18" w:rsidRPr="005C5E23">
        <w:rPr>
          <w:rFonts w:ascii="Arial" w:eastAsia="MS Gothic" w:hAnsi="Arial" w:cs="Arial"/>
          <w:szCs w:val="32"/>
        </w:rPr>
        <w:t>h</w:t>
      </w:r>
      <w:r w:rsidR="006D6EEE" w:rsidRPr="005C5E23">
        <w:rPr>
          <w:rFonts w:ascii="Arial" w:eastAsia="MS Gothic" w:hAnsi="Arial" w:cs="Arial"/>
          <w:szCs w:val="32"/>
        </w:rPr>
        <w:t>ome at the earliest opportunity</w:t>
      </w:r>
      <w:r>
        <w:rPr>
          <w:rFonts w:ascii="Arial" w:eastAsia="MS Gothic" w:hAnsi="Arial" w:cs="Arial"/>
          <w:szCs w:val="32"/>
        </w:rPr>
        <w:t>;</w:t>
      </w:r>
    </w:p>
    <w:p w:rsidR="00A87052" w:rsidRDefault="00A87052" w:rsidP="00A87052">
      <w:pPr>
        <w:numPr>
          <w:ilvl w:val="0"/>
          <w:numId w:val="4"/>
        </w:numPr>
        <w:autoSpaceDE w:val="0"/>
        <w:autoSpaceDN w:val="0"/>
        <w:adjustRightInd w:val="0"/>
        <w:spacing w:after="120"/>
        <w:jc w:val="both"/>
        <w:rPr>
          <w:rFonts w:ascii="Arial" w:eastAsia="MS Gothic" w:hAnsi="Arial" w:cs="Arial"/>
          <w:szCs w:val="32"/>
        </w:rPr>
      </w:pPr>
      <w:r w:rsidRPr="00A87052">
        <w:rPr>
          <w:rFonts w:ascii="Arial" w:eastAsia="MS Gothic" w:hAnsi="Arial" w:cs="Arial"/>
          <w:szCs w:val="32"/>
        </w:rPr>
        <w:t xml:space="preserve">All but one of our CCGs are meeting the one-week wait time target for urgent referral </w:t>
      </w:r>
      <w:r>
        <w:rPr>
          <w:rFonts w:ascii="Arial" w:eastAsia="MS Gothic" w:hAnsi="Arial" w:cs="Arial"/>
          <w:szCs w:val="32"/>
        </w:rPr>
        <w:t xml:space="preserve">to CYP eating disorder services, and </w:t>
      </w:r>
      <w:r w:rsidR="001C2AEF">
        <w:rPr>
          <w:rFonts w:ascii="Arial" w:eastAsia="MS Gothic" w:hAnsi="Arial" w:cs="Arial"/>
          <w:szCs w:val="32"/>
        </w:rPr>
        <w:t xml:space="preserve">there has been </w:t>
      </w:r>
      <w:r w:rsidRPr="00A87052">
        <w:rPr>
          <w:rFonts w:ascii="Arial" w:eastAsia="MS Gothic" w:hAnsi="Arial" w:cs="Arial"/>
          <w:szCs w:val="32"/>
        </w:rPr>
        <w:t xml:space="preserve">sustained improvement in </w:t>
      </w:r>
      <w:r>
        <w:rPr>
          <w:rFonts w:ascii="Arial" w:eastAsia="MS Gothic" w:hAnsi="Arial" w:cs="Arial"/>
          <w:szCs w:val="32"/>
        </w:rPr>
        <w:t>four-week wait times</w:t>
      </w:r>
      <w:r w:rsidRPr="00A87052">
        <w:rPr>
          <w:rFonts w:ascii="Arial" w:eastAsia="MS Gothic" w:hAnsi="Arial" w:cs="Arial"/>
          <w:szCs w:val="32"/>
        </w:rPr>
        <w:t xml:space="preserve"> over the past year</w:t>
      </w:r>
      <w:r w:rsidR="001C2AEF">
        <w:rPr>
          <w:rFonts w:ascii="Arial" w:eastAsia="MS Gothic" w:hAnsi="Arial" w:cs="Arial"/>
          <w:szCs w:val="32"/>
        </w:rPr>
        <w:t>;</w:t>
      </w:r>
    </w:p>
    <w:p w:rsidR="00F0362B" w:rsidRDefault="00F0362B" w:rsidP="00F0362B">
      <w:pPr>
        <w:numPr>
          <w:ilvl w:val="0"/>
          <w:numId w:val="4"/>
        </w:numPr>
        <w:autoSpaceDE w:val="0"/>
        <w:autoSpaceDN w:val="0"/>
        <w:adjustRightInd w:val="0"/>
        <w:spacing w:after="120"/>
        <w:jc w:val="both"/>
        <w:rPr>
          <w:rFonts w:ascii="Arial" w:eastAsia="MS Gothic" w:hAnsi="Arial" w:cs="Arial"/>
          <w:szCs w:val="32"/>
        </w:rPr>
      </w:pPr>
      <w:r w:rsidRPr="00F0362B">
        <w:rPr>
          <w:rFonts w:ascii="Arial" w:eastAsia="MS Gothic" w:hAnsi="Arial" w:cs="Arial"/>
          <w:szCs w:val="32"/>
        </w:rPr>
        <w:t>We have worked with CYP to develop and implement a comp</w:t>
      </w:r>
      <w:r>
        <w:rPr>
          <w:rFonts w:ascii="Arial" w:eastAsia="MS Gothic" w:hAnsi="Arial" w:cs="Arial"/>
          <w:szCs w:val="32"/>
        </w:rPr>
        <w:t xml:space="preserve">rehensive plan to transform </w:t>
      </w:r>
      <w:r w:rsidRPr="00F0362B">
        <w:rPr>
          <w:rFonts w:ascii="Arial" w:eastAsia="MS Gothic" w:hAnsi="Arial" w:cs="Arial"/>
          <w:szCs w:val="32"/>
        </w:rPr>
        <w:t>mental health services, working across health, care, education and the justice system</w:t>
      </w:r>
      <w:r w:rsidR="001C2AEF">
        <w:rPr>
          <w:rFonts w:ascii="Arial" w:eastAsia="MS Gothic" w:hAnsi="Arial" w:cs="Arial"/>
          <w:szCs w:val="32"/>
        </w:rPr>
        <w:t>;</w:t>
      </w:r>
    </w:p>
    <w:p w:rsidR="00084500" w:rsidRDefault="00084500" w:rsidP="00084500">
      <w:pPr>
        <w:numPr>
          <w:ilvl w:val="0"/>
          <w:numId w:val="4"/>
        </w:numPr>
        <w:autoSpaceDE w:val="0"/>
        <w:autoSpaceDN w:val="0"/>
        <w:adjustRightInd w:val="0"/>
        <w:spacing w:after="120"/>
        <w:jc w:val="both"/>
        <w:rPr>
          <w:rFonts w:ascii="Arial" w:eastAsia="MS Gothic" w:hAnsi="Arial" w:cs="Arial"/>
          <w:szCs w:val="32"/>
        </w:rPr>
      </w:pPr>
      <w:r w:rsidRPr="00084500">
        <w:rPr>
          <w:rFonts w:ascii="Arial" w:eastAsia="MS Gothic" w:hAnsi="Arial" w:cs="Arial"/>
          <w:szCs w:val="32"/>
        </w:rPr>
        <w:t>Strengthened the relationship between education and mental health services through the rollout of CYP trailblazers in West London and Hounslow in 2018/19</w:t>
      </w:r>
      <w:r w:rsidR="001C2AEF">
        <w:rPr>
          <w:rFonts w:ascii="Arial" w:eastAsia="MS Gothic" w:hAnsi="Arial" w:cs="Arial"/>
          <w:szCs w:val="32"/>
        </w:rPr>
        <w:t>;</w:t>
      </w:r>
    </w:p>
    <w:p w:rsidR="00084500" w:rsidRPr="00084500" w:rsidRDefault="00084500" w:rsidP="00084500">
      <w:pPr>
        <w:numPr>
          <w:ilvl w:val="0"/>
          <w:numId w:val="4"/>
        </w:numPr>
        <w:autoSpaceDE w:val="0"/>
        <w:autoSpaceDN w:val="0"/>
        <w:adjustRightInd w:val="0"/>
        <w:spacing w:after="120"/>
        <w:jc w:val="both"/>
        <w:rPr>
          <w:rFonts w:ascii="Arial" w:eastAsia="MS Gothic" w:hAnsi="Arial" w:cs="Arial"/>
          <w:szCs w:val="32"/>
        </w:rPr>
      </w:pPr>
      <w:r>
        <w:rPr>
          <w:rFonts w:ascii="Arial" w:eastAsia="MS Gothic" w:hAnsi="Arial" w:cs="Arial"/>
          <w:szCs w:val="32"/>
        </w:rPr>
        <w:t xml:space="preserve">Through participation in the </w:t>
      </w:r>
      <w:r w:rsidRPr="00084500">
        <w:rPr>
          <w:rFonts w:ascii="Arial" w:eastAsia="MS Gothic" w:hAnsi="Arial" w:cs="Arial"/>
          <w:szCs w:val="32"/>
        </w:rPr>
        <w:t>CAMHS New Models of Care (NMoC) pilot over the past two years</w:t>
      </w:r>
      <w:r>
        <w:rPr>
          <w:rFonts w:ascii="Arial" w:eastAsia="MS Gothic" w:hAnsi="Arial" w:cs="Arial"/>
          <w:szCs w:val="32"/>
        </w:rPr>
        <w:t xml:space="preserve">, our provider collaborative has succeeded in reducing average length of stay and keeping CYP closer to home </w:t>
      </w:r>
      <w:r w:rsidR="00AF6DB2">
        <w:rPr>
          <w:rFonts w:ascii="Arial" w:eastAsia="MS Gothic" w:hAnsi="Arial" w:cs="Arial"/>
          <w:szCs w:val="32"/>
        </w:rPr>
        <w:t>reducing</w:t>
      </w:r>
      <w:r>
        <w:rPr>
          <w:rFonts w:ascii="Arial" w:eastAsia="MS Gothic" w:hAnsi="Arial" w:cs="Arial"/>
          <w:szCs w:val="32"/>
        </w:rPr>
        <w:t xml:space="preserve"> out of area bed days</w:t>
      </w:r>
      <w:r w:rsidR="00AF6DB2">
        <w:rPr>
          <w:rFonts w:ascii="Arial" w:eastAsia="MS Gothic" w:hAnsi="Arial" w:cs="Arial"/>
          <w:szCs w:val="32"/>
        </w:rPr>
        <w:t xml:space="preserve"> by almost 50%</w:t>
      </w:r>
      <w:r>
        <w:rPr>
          <w:rFonts w:ascii="Arial" w:eastAsia="MS Gothic" w:hAnsi="Arial" w:cs="Arial"/>
          <w:szCs w:val="32"/>
        </w:rPr>
        <w:t>.</w:t>
      </w:r>
    </w:p>
    <w:p w:rsidR="00C804D3" w:rsidRDefault="009D1D0A" w:rsidP="009D1D0A">
      <w:pPr>
        <w:spacing w:line="276" w:lineRule="auto"/>
        <w:ind w:left="-567"/>
        <w:jc w:val="both"/>
        <w:rPr>
          <w:rFonts w:ascii="Arial" w:hAnsi="Arial" w:cs="Arial"/>
        </w:rPr>
      </w:pPr>
      <w:r w:rsidRPr="009D1D0A">
        <w:rPr>
          <w:rFonts w:ascii="Arial" w:hAnsi="Arial" w:cs="Arial"/>
        </w:rPr>
        <w:t>Over the coming years, there is enormous opportunity to build on this progress</w:t>
      </w:r>
      <w:r w:rsidR="00AF6DB2">
        <w:rPr>
          <w:rFonts w:ascii="Arial" w:hAnsi="Arial" w:cs="Arial"/>
        </w:rPr>
        <w:t xml:space="preserve"> through implementation of</w:t>
      </w:r>
      <w:r>
        <w:rPr>
          <w:rFonts w:ascii="Arial" w:hAnsi="Arial" w:cs="Arial"/>
        </w:rPr>
        <w:t xml:space="preserve"> the NHS Long Term Plan</w:t>
      </w:r>
      <w:r w:rsidR="00AF6DB2">
        <w:rPr>
          <w:rFonts w:ascii="Arial" w:hAnsi="Arial" w:cs="Arial"/>
        </w:rPr>
        <w:t>.</w:t>
      </w:r>
      <w:r>
        <w:rPr>
          <w:rFonts w:ascii="Arial" w:hAnsi="Arial" w:cs="Arial"/>
        </w:rPr>
        <w:t xml:space="preserve"> This will support us to direct our attention to new areas of improvement and </w:t>
      </w:r>
      <w:r w:rsidR="00AF6DB2">
        <w:rPr>
          <w:rFonts w:ascii="Arial" w:hAnsi="Arial" w:cs="Arial"/>
        </w:rPr>
        <w:t xml:space="preserve">better meet the needs of </w:t>
      </w:r>
      <w:r>
        <w:rPr>
          <w:rFonts w:ascii="Arial" w:hAnsi="Arial" w:cs="Arial"/>
        </w:rPr>
        <w:t xml:space="preserve">under-represented </w:t>
      </w:r>
      <w:r w:rsidR="00AF6DB2">
        <w:rPr>
          <w:rFonts w:ascii="Arial" w:hAnsi="Arial" w:cs="Arial"/>
        </w:rPr>
        <w:t>and</w:t>
      </w:r>
      <w:r w:rsidR="001C2AEF">
        <w:rPr>
          <w:rFonts w:ascii="Arial" w:hAnsi="Arial" w:cs="Arial"/>
        </w:rPr>
        <w:t xml:space="preserve"> vulnerable </w:t>
      </w:r>
      <w:r>
        <w:rPr>
          <w:rFonts w:ascii="Arial" w:hAnsi="Arial" w:cs="Arial"/>
        </w:rPr>
        <w:t>groups.</w:t>
      </w:r>
    </w:p>
    <w:p w:rsidR="001C2AEF" w:rsidRDefault="001C2AEF" w:rsidP="009D1D0A">
      <w:pPr>
        <w:spacing w:line="276" w:lineRule="auto"/>
        <w:ind w:left="-567"/>
        <w:jc w:val="both"/>
        <w:rPr>
          <w:rFonts w:ascii="Arial" w:hAnsi="Arial" w:cs="Arial"/>
        </w:rPr>
      </w:pPr>
    </w:p>
    <w:p w:rsidR="00C804D3" w:rsidRDefault="00C804D3" w:rsidP="009D1D0A">
      <w:pPr>
        <w:spacing w:line="276" w:lineRule="auto"/>
        <w:ind w:left="-567"/>
        <w:jc w:val="both"/>
        <w:rPr>
          <w:rFonts w:ascii="Arial" w:hAnsi="Arial" w:cs="Arial"/>
        </w:rPr>
      </w:pPr>
      <w:r>
        <w:rPr>
          <w:rFonts w:ascii="Arial" w:hAnsi="Arial" w:cs="Arial"/>
        </w:rPr>
        <w:t>What we plan to do next includes:</w:t>
      </w:r>
    </w:p>
    <w:p w:rsidR="009D1D0A" w:rsidRDefault="009D1D0A" w:rsidP="00F46B4E">
      <w:pPr>
        <w:spacing w:line="276" w:lineRule="auto"/>
        <w:ind w:left="-567"/>
        <w:jc w:val="both"/>
        <w:rPr>
          <w:rFonts w:ascii="Arial" w:hAnsi="Arial" w:cs="Arial"/>
        </w:rPr>
      </w:pPr>
    </w:p>
    <w:p w:rsidR="00C804D3" w:rsidRPr="00EE1A83" w:rsidRDefault="00C804D3" w:rsidP="00EE1A83">
      <w:pPr>
        <w:numPr>
          <w:ilvl w:val="0"/>
          <w:numId w:val="4"/>
        </w:numPr>
        <w:autoSpaceDE w:val="0"/>
        <w:autoSpaceDN w:val="0"/>
        <w:adjustRightInd w:val="0"/>
        <w:spacing w:after="120"/>
        <w:jc w:val="both"/>
        <w:rPr>
          <w:rFonts w:ascii="Arial" w:eastAsia="MS Gothic" w:hAnsi="Arial" w:cs="Arial"/>
          <w:szCs w:val="32"/>
        </w:rPr>
      </w:pPr>
      <w:r w:rsidRPr="00EE1A83">
        <w:rPr>
          <w:rFonts w:ascii="Arial" w:eastAsia="MS Gothic" w:hAnsi="Arial" w:cs="Arial"/>
          <w:szCs w:val="32"/>
        </w:rPr>
        <w:t>The expansion of access to community mental health services (in part delivered by schools based mental health support teams</w:t>
      </w:r>
      <w:r w:rsidR="00792FD4">
        <w:rPr>
          <w:rFonts w:ascii="Arial" w:eastAsia="MS Gothic" w:hAnsi="Arial" w:cs="Arial"/>
          <w:szCs w:val="32"/>
        </w:rPr>
        <w:t xml:space="preserve"> (MHSTs</w:t>
      </w:r>
      <w:r w:rsidRPr="00EE1A83">
        <w:rPr>
          <w:rFonts w:ascii="Arial" w:eastAsia="MS Gothic" w:hAnsi="Arial" w:cs="Arial"/>
          <w:szCs w:val="32"/>
        </w:rPr>
        <w:t>)</w:t>
      </w:r>
      <w:r w:rsidR="001C2AEF">
        <w:rPr>
          <w:rFonts w:ascii="Arial" w:eastAsia="MS Gothic" w:hAnsi="Arial" w:cs="Arial"/>
          <w:szCs w:val="32"/>
        </w:rPr>
        <w:t>;</w:t>
      </w:r>
    </w:p>
    <w:p w:rsidR="00C804D3" w:rsidRPr="00EE1A83" w:rsidRDefault="00C804D3" w:rsidP="00EE1A83">
      <w:pPr>
        <w:numPr>
          <w:ilvl w:val="0"/>
          <w:numId w:val="4"/>
        </w:numPr>
        <w:autoSpaceDE w:val="0"/>
        <w:autoSpaceDN w:val="0"/>
        <w:adjustRightInd w:val="0"/>
        <w:spacing w:after="120"/>
        <w:jc w:val="both"/>
        <w:rPr>
          <w:rFonts w:ascii="Arial" w:eastAsia="MS Gothic" w:hAnsi="Arial" w:cs="Arial"/>
          <w:szCs w:val="32"/>
        </w:rPr>
      </w:pPr>
      <w:r w:rsidRPr="00EE1A83">
        <w:rPr>
          <w:rFonts w:ascii="Arial" w:eastAsia="MS Gothic" w:hAnsi="Arial" w:cs="Arial"/>
          <w:szCs w:val="32"/>
        </w:rPr>
        <w:t xml:space="preserve">Rollout </w:t>
      </w:r>
      <w:r w:rsidR="001C2AEF">
        <w:rPr>
          <w:rFonts w:ascii="Arial" w:eastAsia="MS Gothic" w:hAnsi="Arial" w:cs="Arial"/>
          <w:szCs w:val="32"/>
        </w:rPr>
        <w:t xml:space="preserve">of </w:t>
      </w:r>
      <w:r w:rsidR="00792FD4">
        <w:rPr>
          <w:rFonts w:ascii="Arial" w:eastAsia="MS Gothic" w:hAnsi="Arial" w:cs="Arial"/>
          <w:szCs w:val="32"/>
        </w:rPr>
        <w:t>MHSTs</w:t>
      </w:r>
      <w:r w:rsidRPr="00EE1A83">
        <w:rPr>
          <w:rFonts w:ascii="Arial" w:eastAsia="MS Gothic" w:hAnsi="Arial" w:cs="Arial"/>
          <w:szCs w:val="32"/>
        </w:rPr>
        <w:t xml:space="preserve"> in schools across Ealing, Central London, Hammersmith &amp; Fulham and the expansion of teams in Hounslow</w:t>
      </w:r>
      <w:r w:rsidR="001C2AEF">
        <w:rPr>
          <w:rFonts w:ascii="Arial" w:eastAsia="MS Gothic" w:hAnsi="Arial" w:cs="Arial"/>
          <w:szCs w:val="32"/>
        </w:rPr>
        <w:t>;</w:t>
      </w:r>
    </w:p>
    <w:p w:rsidR="00C804D3" w:rsidRPr="00EE1A83" w:rsidRDefault="00C804D3" w:rsidP="00EE1A83">
      <w:pPr>
        <w:numPr>
          <w:ilvl w:val="0"/>
          <w:numId w:val="4"/>
        </w:numPr>
        <w:autoSpaceDE w:val="0"/>
        <w:autoSpaceDN w:val="0"/>
        <w:adjustRightInd w:val="0"/>
        <w:spacing w:after="120"/>
        <w:jc w:val="both"/>
        <w:rPr>
          <w:rFonts w:ascii="Arial" w:eastAsia="MS Gothic" w:hAnsi="Arial" w:cs="Arial"/>
          <w:szCs w:val="32"/>
        </w:rPr>
      </w:pPr>
      <w:r w:rsidRPr="00EE1A83">
        <w:rPr>
          <w:rFonts w:ascii="Arial" w:eastAsia="MS Gothic" w:hAnsi="Arial" w:cs="Arial"/>
          <w:szCs w:val="32"/>
        </w:rPr>
        <w:t>Development and implementation of a comprehensive model of care to support seamless transition</w:t>
      </w:r>
      <w:r w:rsidR="001C2AEF">
        <w:rPr>
          <w:rFonts w:ascii="Arial" w:eastAsia="MS Gothic" w:hAnsi="Arial" w:cs="Arial"/>
          <w:szCs w:val="32"/>
        </w:rPr>
        <w:t>s</w:t>
      </w:r>
      <w:r w:rsidRPr="00EE1A83">
        <w:rPr>
          <w:rFonts w:ascii="Arial" w:eastAsia="MS Gothic" w:hAnsi="Arial" w:cs="Arial"/>
          <w:szCs w:val="32"/>
        </w:rPr>
        <w:t xml:space="preserve"> for </w:t>
      </w:r>
      <w:r w:rsidR="001C2AEF">
        <w:rPr>
          <w:rFonts w:ascii="Arial" w:eastAsia="MS Gothic" w:hAnsi="Arial" w:cs="Arial"/>
          <w:szCs w:val="32"/>
        </w:rPr>
        <w:t>CYP moving</w:t>
      </w:r>
      <w:r w:rsidRPr="00EE1A83">
        <w:rPr>
          <w:rFonts w:ascii="Arial" w:eastAsia="MS Gothic" w:hAnsi="Arial" w:cs="Arial"/>
          <w:szCs w:val="32"/>
        </w:rPr>
        <w:t xml:space="preserve"> to adult mental health services</w:t>
      </w:r>
      <w:r w:rsidR="001C2AEF">
        <w:rPr>
          <w:rFonts w:ascii="Arial" w:eastAsia="MS Gothic" w:hAnsi="Arial" w:cs="Arial"/>
          <w:szCs w:val="32"/>
        </w:rPr>
        <w:t>;</w:t>
      </w:r>
    </w:p>
    <w:p w:rsidR="00C804D3" w:rsidRPr="00EE1A83" w:rsidRDefault="00C804D3" w:rsidP="00EE1A83">
      <w:pPr>
        <w:numPr>
          <w:ilvl w:val="0"/>
          <w:numId w:val="4"/>
        </w:numPr>
        <w:autoSpaceDE w:val="0"/>
        <w:autoSpaceDN w:val="0"/>
        <w:adjustRightInd w:val="0"/>
        <w:spacing w:after="120"/>
        <w:jc w:val="both"/>
        <w:rPr>
          <w:rFonts w:ascii="Arial" w:eastAsia="MS Gothic" w:hAnsi="Arial" w:cs="Arial"/>
          <w:szCs w:val="32"/>
        </w:rPr>
      </w:pPr>
      <w:r w:rsidRPr="00EE1A83">
        <w:rPr>
          <w:rFonts w:ascii="Arial" w:eastAsia="MS Gothic" w:hAnsi="Arial" w:cs="Arial"/>
          <w:szCs w:val="32"/>
        </w:rPr>
        <w:t>Ensur</w:t>
      </w:r>
      <w:r w:rsidR="001C2AEF">
        <w:rPr>
          <w:rFonts w:ascii="Arial" w:eastAsia="MS Gothic" w:hAnsi="Arial" w:cs="Arial"/>
          <w:szCs w:val="32"/>
        </w:rPr>
        <w:t>ing</w:t>
      </w:r>
      <w:r w:rsidRPr="00EE1A83">
        <w:rPr>
          <w:rFonts w:ascii="Arial" w:eastAsia="MS Gothic" w:hAnsi="Arial" w:cs="Arial"/>
          <w:szCs w:val="32"/>
        </w:rPr>
        <w:t xml:space="preserve"> 24/7 access to crisis care via the NHS 111 single point of access</w:t>
      </w:r>
      <w:r w:rsidR="001C2AEF">
        <w:rPr>
          <w:rFonts w:ascii="Arial" w:eastAsia="MS Gothic" w:hAnsi="Arial" w:cs="Arial"/>
          <w:szCs w:val="32"/>
        </w:rPr>
        <w:t>;</w:t>
      </w:r>
      <w:r w:rsidRPr="00EE1A83">
        <w:rPr>
          <w:rFonts w:ascii="Arial" w:eastAsia="MS Gothic" w:hAnsi="Arial" w:cs="Arial"/>
          <w:szCs w:val="32"/>
        </w:rPr>
        <w:t xml:space="preserve"> </w:t>
      </w:r>
    </w:p>
    <w:p w:rsidR="00C804D3" w:rsidRPr="00EE1A83" w:rsidRDefault="00C804D3" w:rsidP="00EE1A83">
      <w:pPr>
        <w:numPr>
          <w:ilvl w:val="0"/>
          <w:numId w:val="4"/>
        </w:numPr>
        <w:autoSpaceDE w:val="0"/>
        <w:autoSpaceDN w:val="0"/>
        <w:adjustRightInd w:val="0"/>
        <w:spacing w:after="120"/>
        <w:jc w:val="both"/>
        <w:rPr>
          <w:rFonts w:ascii="Arial" w:eastAsia="MS Gothic" w:hAnsi="Arial" w:cs="Arial"/>
          <w:szCs w:val="32"/>
        </w:rPr>
      </w:pPr>
      <w:r w:rsidRPr="00EE1A83">
        <w:rPr>
          <w:rFonts w:ascii="Arial" w:eastAsia="MS Gothic" w:hAnsi="Arial" w:cs="Arial"/>
          <w:szCs w:val="32"/>
        </w:rPr>
        <w:t>Development work on CYP eating disorder services, to ensure that children are provided with a consistent offer across the locality</w:t>
      </w:r>
      <w:r w:rsidR="001C2AEF">
        <w:rPr>
          <w:rFonts w:ascii="Arial" w:eastAsia="MS Gothic" w:hAnsi="Arial" w:cs="Arial"/>
          <w:szCs w:val="32"/>
        </w:rPr>
        <w:t>;</w:t>
      </w:r>
    </w:p>
    <w:p w:rsidR="00881627" w:rsidRPr="00EE1A83" w:rsidRDefault="00C804D3" w:rsidP="00EE1A83">
      <w:pPr>
        <w:numPr>
          <w:ilvl w:val="0"/>
          <w:numId w:val="4"/>
        </w:numPr>
        <w:autoSpaceDE w:val="0"/>
        <w:autoSpaceDN w:val="0"/>
        <w:adjustRightInd w:val="0"/>
        <w:spacing w:after="120"/>
        <w:jc w:val="both"/>
        <w:rPr>
          <w:rFonts w:ascii="Arial" w:eastAsia="MS Gothic" w:hAnsi="Arial" w:cs="Arial"/>
          <w:szCs w:val="32"/>
        </w:rPr>
      </w:pPr>
      <w:r w:rsidRPr="00EE1A83">
        <w:rPr>
          <w:rFonts w:ascii="Arial" w:eastAsia="MS Gothic" w:hAnsi="Arial" w:cs="Arial"/>
          <w:szCs w:val="32"/>
        </w:rPr>
        <w:t xml:space="preserve">Harnessing digital transformation to further improve access to </w:t>
      </w:r>
      <w:r w:rsidR="001C2AEF">
        <w:rPr>
          <w:rFonts w:ascii="Arial" w:eastAsia="MS Gothic" w:hAnsi="Arial" w:cs="Arial"/>
          <w:szCs w:val="32"/>
        </w:rPr>
        <w:t>CYP</w:t>
      </w:r>
      <w:r w:rsidRPr="00EE1A83">
        <w:rPr>
          <w:rFonts w:ascii="Arial" w:eastAsia="MS Gothic" w:hAnsi="Arial" w:cs="Arial"/>
          <w:szCs w:val="32"/>
        </w:rPr>
        <w:t xml:space="preserve"> mental health services</w:t>
      </w:r>
      <w:r w:rsidR="00792FD4">
        <w:rPr>
          <w:rFonts w:ascii="Arial" w:eastAsia="MS Gothic" w:hAnsi="Arial" w:cs="Arial"/>
          <w:szCs w:val="32"/>
        </w:rPr>
        <w:t>;</w:t>
      </w:r>
    </w:p>
    <w:p w:rsidR="00881627" w:rsidRPr="00EE1A83" w:rsidRDefault="00792FD4" w:rsidP="00EE1A83">
      <w:pPr>
        <w:numPr>
          <w:ilvl w:val="0"/>
          <w:numId w:val="4"/>
        </w:numPr>
        <w:autoSpaceDE w:val="0"/>
        <w:autoSpaceDN w:val="0"/>
        <w:adjustRightInd w:val="0"/>
        <w:spacing w:after="120"/>
        <w:jc w:val="both"/>
        <w:rPr>
          <w:rFonts w:ascii="Arial" w:eastAsia="MS Gothic" w:hAnsi="Arial" w:cs="Arial"/>
          <w:szCs w:val="32"/>
        </w:rPr>
      </w:pPr>
      <w:r>
        <w:rPr>
          <w:rFonts w:ascii="Arial" w:eastAsia="MS Gothic" w:hAnsi="Arial" w:cs="Arial"/>
          <w:szCs w:val="32"/>
        </w:rPr>
        <w:t>Aligning</w:t>
      </w:r>
      <w:r w:rsidR="00881627" w:rsidRPr="00EE1A83">
        <w:rPr>
          <w:rFonts w:ascii="Arial" w:eastAsia="MS Gothic" w:hAnsi="Arial" w:cs="Arial"/>
          <w:szCs w:val="32"/>
        </w:rPr>
        <w:t xml:space="preserve"> our mental health plans are with those for physical health needs</w:t>
      </w:r>
      <w:r w:rsidR="001C2AEF">
        <w:rPr>
          <w:rFonts w:ascii="Arial" w:eastAsia="MS Gothic" w:hAnsi="Arial" w:cs="Arial"/>
          <w:szCs w:val="32"/>
        </w:rPr>
        <w:t>, CYP with a learning disability and/or autism,</w:t>
      </w:r>
      <w:r w:rsidR="00881627" w:rsidRPr="00EE1A83">
        <w:rPr>
          <w:rFonts w:ascii="Arial" w:eastAsia="MS Gothic" w:hAnsi="Arial" w:cs="Arial"/>
          <w:szCs w:val="32"/>
        </w:rPr>
        <w:t xml:space="preserve"> and </w:t>
      </w:r>
      <w:r w:rsidR="001C2AEF">
        <w:rPr>
          <w:rFonts w:ascii="Arial" w:eastAsia="MS Gothic" w:hAnsi="Arial" w:cs="Arial"/>
          <w:szCs w:val="32"/>
        </w:rPr>
        <w:t xml:space="preserve">other </w:t>
      </w:r>
      <w:r w:rsidR="00881627" w:rsidRPr="00EE1A83">
        <w:rPr>
          <w:rFonts w:ascii="Arial" w:eastAsia="MS Gothic" w:hAnsi="Arial" w:cs="Arial"/>
          <w:szCs w:val="32"/>
        </w:rPr>
        <w:t xml:space="preserve">vulnerable groups to improve access, outcomes and ensure a strong start in life for </w:t>
      </w:r>
      <w:r w:rsidR="00AF6DB2">
        <w:rPr>
          <w:rFonts w:ascii="Arial" w:eastAsia="MS Gothic" w:hAnsi="Arial" w:cs="Arial"/>
          <w:szCs w:val="32"/>
        </w:rPr>
        <w:t>CYP</w:t>
      </w:r>
      <w:r w:rsidR="00881627" w:rsidRPr="00EE1A83">
        <w:rPr>
          <w:rFonts w:ascii="Arial" w:eastAsia="MS Gothic" w:hAnsi="Arial" w:cs="Arial"/>
          <w:szCs w:val="32"/>
        </w:rPr>
        <w:t xml:space="preserve"> across NW London.</w:t>
      </w:r>
    </w:p>
    <w:p w:rsidR="00C804D3" w:rsidRDefault="00C804D3" w:rsidP="00F46B4E">
      <w:pPr>
        <w:spacing w:line="276" w:lineRule="auto"/>
        <w:ind w:left="-567"/>
        <w:jc w:val="both"/>
        <w:rPr>
          <w:rFonts w:ascii="Arial" w:hAnsi="Arial" w:cs="Arial"/>
        </w:rPr>
      </w:pPr>
    </w:p>
    <w:p w:rsidR="002132F1" w:rsidRDefault="009445C4" w:rsidP="00912CBA">
      <w:pPr>
        <w:spacing w:line="276" w:lineRule="auto"/>
        <w:ind w:left="-567"/>
        <w:jc w:val="both"/>
        <w:rPr>
          <w:rFonts w:ascii="Arial" w:hAnsi="Arial" w:cs="Arial"/>
        </w:rPr>
      </w:pPr>
      <w:r>
        <w:rPr>
          <w:rFonts w:ascii="Arial" w:eastAsia="MS Gothic" w:hAnsi="Arial" w:cs="Arial"/>
          <w:szCs w:val="32"/>
        </w:rPr>
        <w:t xml:space="preserve">We acknowledge that </w:t>
      </w:r>
      <w:r w:rsidR="001C2AEF">
        <w:rPr>
          <w:rFonts w:ascii="Arial" w:eastAsia="MS Gothic" w:hAnsi="Arial" w:cs="Arial"/>
          <w:szCs w:val="32"/>
        </w:rPr>
        <w:t xml:space="preserve">whilst </w:t>
      </w:r>
      <w:r>
        <w:rPr>
          <w:rFonts w:ascii="Arial" w:eastAsia="MS Gothic" w:hAnsi="Arial" w:cs="Arial"/>
          <w:szCs w:val="32"/>
        </w:rPr>
        <w:t>a</w:t>
      </w:r>
      <w:r w:rsidRPr="003D07A1">
        <w:rPr>
          <w:rFonts w:ascii="Arial" w:eastAsia="MS Gothic" w:hAnsi="Arial" w:cs="Arial"/>
          <w:szCs w:val="32"/>
        </w:rPr>
        <w:t xml:space="preserve"> substantial amount of work has been undertaken </w:t>
      </w:r>
      <w:r>
        <w:rPr>
          <w:rFonts w:ascii="Arial" w:eastAsia="MS Gothic" w:hAnsi="Arial" w:cs="Arial"/>
          <w:szCs w:val="32"/>
        </w:rPr>
        <w:t xml:space="preserve">and significant progress has been made </w:t>
      </w:r>
      <w:r w:rsidRPr="003D07A1">
        <w:rPr>
          <w:rFonts w:ascii="Arial" w:eastAsia="MS Gothic" w:hAnsi="Arial" w:cs="Arial"/>
          <w:szCs w:val="32"/>
        </w:rPr>
        <w:t>with the</w:t>
      </w:r>
      <w:r w:rsidR="00792FD4">
        <w:rPr>
          <w:rFonts w:ascii="Arial" w:eastAsia="MS Gothic" w:hAnsi="Arial" w:cs="Arial"/>
          <w:szCs w:val="32"/>
        </w:rPr>
        <w:t xml:space="preserve"> ongoing</w:t>
      </w:r>
      <w:r w:rsidRPr="003D07A1">
        <w:rPr>
          <w:rFonts w:ascii="Arial" w:eastAsia="MS Gothic" w:hAnsi="Arial" w:cs="Arial"/>
          <w:szCs w:val="32"/>
        </w:rPr>
        <w:t xml:space="preserve"> implementation of </w:t>
      </w:r>
      <w:r>
        <w:rPr>
          <w:rFonts w:ascii="Arial" w:eastAsia="MS Gothic" w:hAnsi="Arial" w:cs="Arial"/>
          <w:szCs w:val="32"/>
        </w:rPr>
        <w:t>NW London</w:t>
      </w:r>
      <w:r w:rsidR="00AF6DB2">
        <w:rPr>
          <w:rFonts w:ascii="Arial" w:eastAsia="MS Gothic" w:hAnsi="Arial" w:cs="Arial"/>
          <w:szCs w:val="32"/>
        </w:rPr>
        <w:t>’s</w:t>
      </w:r>
      <w:r w:rsidRPr="003D07A1">
        <w:rPr>
          <w:rFonts w:ascii="Arial" w:eastAsia="MS Gothic" w:hAnsi="Arial" w:cs="Arial"/>
          <w:szCs w:val="32"/>
        </w:rPr>
        <w:t xml:space="preserve"> LTP</w:t>
      </w:r>
      <w:r>
        <w:rPr>
          <w:rFonts w:ascii="Arial" w:eastAsia="MS Gothic" w:hAnsi="Arial" w:cs="Arial"/>
          <w:szCs w:val="32"/>
        </w:rPr>
        <w:t>,</w:t>
      </w:r>
      <w:r w:rsidR="005F0ABF">
        <w:rPr>
          <w:rFonts w:ascii="Arial" w:hAnsi="Arial" w:cs="Arial"/>
        </w:rPr>
        <w:t xml:space="preserve"> there is still some way to go to address long-standing issues</w:t>
      </w:r>
      <w:r w:rsidR="001E374D">
        <w:rPr>
          <w:rFonts w:ascii="Arial" w:hAnsi="Arial" w:cs="Arial"/>
        </w:rPr>
        <w:t xml:space="preserve">. </w:t>
      </w:r>
      <w:r w:rsidR="00AF6686" w:rsidRPr="001320E7">
        <w:rPr>
          <w:rFonts w:ascii="Arial" w:hAnsi="Arial" w:cs="Arial"/>
        </w:rPr>
        <w:t xml:space="preserve">We </w:t>
      </w:r>
      <w:r w:rsidR="00792FD4">
        <w:rPr>
          <w:rFonts w:ascii="Arial" w:hAnsi="Arial" w:cs="Arial"/>
        </w:rPr>
        <w:t>remain committed to having</w:t>
      </w:r>
      <w:r w:rsidR="00AF6686" w:rsidRPr="001320E7">
        <w:rPr>
          <w:rFonts w:ascii="Arial" w:hAnsi="Arial" w:cs="Arial"/>
        </w:rPr>
        <w:t xml:space="preserve"> robust place</w:t>
      </w:r>
      <w:r w:rsidR="00792FD4">
        <w:rPr>
          <w:rFonts w:ascii="Arial" w:hAnsi="Arial" w:cs="Arial"/>
        </w:rPr>
        <w:t>-</w:t>
      </w:r>
      <w:r w:rsidR="00AF6686" w:rsidRPr="001320E7">
        <w:rPr>
          <w:rFonts w:ascii="Arial" w:hAnsi="Arial" w:cs="Arial"/>
        </w:rPr>
        <w:t xml:space="preserve">based </w:t>
      </w:r>
      <w:r w:rsidR="00AF6686">
        <w:rPr>
          <w:rFonts w:ascii="Arial" w:hAnsi="Arial" w:cs="Arial"/>
        </w:rPr>
        <w:t>s</w:t>
      </w:r>
      <w:r w:rsidR="00AF6686" w:rsidRPr="001320E7">
        <w:rPr>
          <w:rFonts w:ascii="Arial" w:hAnsi="Arial" w:cs="Arial"/>
        </w:rPr>
        <w:t xml:space="preserve">ervices </w:t>
      </w:r>
      <w:r w:rsidR="00AF6DB2">
        <w:rPr>
          <w:rFonts w:ascii="Arial" w:hAnsi="Arial" w:cs="Arial"/>
        </w:rPr>
        <w:t xml:space="preserve">and </w:t>
      </w:r>
      <w:r w:rsidR="00AF6686" w:rsidRPr="001320E7">
        <w:rPr>
          <w:rFonts w:ascii="Arial" w:hAnsi="Arial" w:cs="Arial"/>
        </w:rPr>
        <w:t xml:space="preserve">a whole system approach to meeting the emotional and mental health needs of </w:t>
      </w:r>
      <w:r w:rsidR="00792FD4">
        <w:rPr>
          <w:rFonts w:ascii="Arial" w:hAnsi="Arial" w:cs="Arial"/>
        </w:rPr>
        <w:t>CYP</w:t>
      </w:r>
      <w:r w:rsidR="00AF6DB2">
        <w:rPr>
          <w:rFonts w:ascii="Arial" w:hAnsi="Arial" w:cs="Arial"/>
        </w:rPr>
        <w:t xml:space="preserve"> in NW London</w:t>
      </w:r>
      <w:r w:rsidR="00AF6686" w:rsidRPr="001320E7">
        <w:rPr>
          <w:rFonts w:ascii="Arial" w:hAnsi="Arial" w:cs="Arial"/>
        </w:rPr>
        <w:t xml:space="preserve">. </w:t>
      </w:r>
      <w:r w:rsidR="001E374D">
        <w:rPr>
          <w:rFonts w:ascii="Arial" w:hAnsi="Arial" w:cs="Arial"/>
        </w:rPr>
        <w:t>T</w:t>
      </w:r>
      <w:r w:rsidR="005F0ABF">
        <w:rPr>
          <w:rFonts w:ascii="Arial" w:hAnsi="Arial" w:cs="Arial"/>
        </w:rPr>
        <w:t xml:space="preserve">his </w:t>
      </w:r>
      <w:r>
        <w:rPr>
          <w:rFonts w:ascii="Arial" w:hAnsi="Arial" w:cs="Arial"/>
        </w:rPr>
        <w:t xml:space="preserve">refreshed </w:t>
      </w:r>
      <w:r w:rsidR="005F0ABF">
        <w:rPr>
          <w:rFonts w:ascii="Arial" w:hAnsi="Arial" w:cs="Arial"/>
        </w:rPr>
        <w:t>LTP</w:t>
      </w:r>
      <w:r w:rsidR="0072685A">
        <w:rPr>
          <w:rFonts w:ascii="Arial" w:hAnsi="Arial" w:cs="Arial"/>
        </w:rPr>
        <w:t xml:space="preserve"> aims to provide</w:t>
      </w:r>
      <w:r w:rsidR="001430CA">
        <w:rPr>
          <w:rFonts w:ascii="Arial" w:hAnsi="Arial" w:cs="Arial"/>
        </w:rPr>
        <w:t xml:space="preserve"> detailed assurance to local and national stakeholders </w:t>
      </w:r>
      <w:r w:rsidR="00B8330F">
        <w:rPr>
          <w:rFonts w:ascii="Arial" w:hAnsi="Arial" w:cs="Arial"/>
        </w:rPr>
        <w:t>that</w:t>
      </w:r>
      <w:r w:rsidR="00AF6DB2">
        <w:rPr>
          <w:rFonts w:ascii="Arial" w:hAnsi="Arial" w:cs="Arial"/>
        </w:rPr>
        <w:t xml:space="preserve"> – w</w:t>
      </w:r>
      <w:r w:rsidR="001430CA">
        <w:rPr>
          <w:rFonts w:ascii="Arial" w:hAnsi="Arial" w:cs="Arial"/>
        </w:rPr>
        <w:t xml:space="preserve">orking in partnership across health, local authorities, education, </w:t>
      </w:r>
      <w:r w:rsidR="00792FD4">
        <w:rPr>
          <w:rFonts w:ascii="Arial" w:hAnsi="Arial" w:cs="Arial"/>
        </w:rPr>
        <w:t xml:space="preserve">and </w:t>
      </w:r>
      <w:r w:rsidR="001430CA">
        <w:rPr>
          <w:rFonts w:ascii="Arial" w:hAnsi="Arial" w:cs="Arial"/>
        </w:rPr>
        <w:t xml:space="preserve">the </w:t>
      </w:r>
      <w:r w:rsidR="00B8330F">
        <w:rPr>
          <w:rFonts w:ascii="Arial" w:hAnsi="Arial" w:cs="Arial"/>
        </w:rPr>
        <w:t>voluntary</w:t>
      </w:r>
      <w:r w:rsidR="001430CA">
        <w:rPr>
          <w:rFonts w:ascii="Arial" w:hAnsi="Arial" w:cs="Arial"/>
        </w:rPr>
        <w:t xml:space="preserve"> sector</w:t>
      </w:r>
      <w:r w:rsidR="00AF6DB2">
        <w:rPr>
          <w:rFonts w:ascii="Arial" w:hAnsi="Arial" w:cs="Arial"/>
        </w:rPr>
        <w:t xml:space="preserve"> –</w:t>
      </w:r>
      <w:r w:rsidR="00792FD4">
        <w:rPr>
          <w:rFonts w:ascii="Arial" w:hAnsi="Arial" w:cs="Arial"/>
        </w:rPr>
        <w:t xml:space="preserve"> </w:t>
      </w:r>
      <w:r w:rsidR="0072685A">
        <w:rPr>
          <w:rFonts w:ascii="Arial" w:hAnsi="Arial" w:cs="Arial"/>
        </w:rPr>
        <w:t xml:space="preserve">we are </w:t>
      </w:r>
      <w:r w:rsidR="001C2AEF">
        <w:rPr>
          <w:rFonts w:ascii="Arial" w:hAnsi="Arial" w:cs="Arial"/>
        </w:rPr>
        <w:t xml:space="preserve">moving </w:t>
      </w:r>
      <w:r w:rsidR="001430CA">
        <w:rPr>
          <w:rFonts w:ascii="Arial" w:hAnsi="Arial" w:cs="Arial"/>
        </w:rPr>
        <w:t xml:space="preserve">to </w:t>
      </w:r>
      <w:r w:rsidR="002A058F">
        <w:rPr>
          <w:rFonts w:ascii="Arial" w:hAnsi="Arial" w:cs="Arial"/>
        </w:rPr>
        <w:t xml:space="preserve">close </w:t>
      </w:r>
      <w:r w:rsidR="00AF6DB2">
        <w:rPr>
          <w:rFonts w:ascii="Arial" w:hAnsi="Arial" w:cs="Arial"/>
        </w:rPr>
        <w:t xml:space="preserve">remaining </w:t>
      </w:r>
      <w:r w:rsidR="002A058F">
        <w:rPr>
          <w:rFonts w:ascii="Arial" w:hAnsi="Arial" w:cs="Arial"/>
        </w:rPr>
        <w:t>gaps</w:t>
      </w:r>
      <w:r w:rsidR="00AF6686">
        <w:rPr>
          <w:rFonts w:ascii="Arial" w:hAnsi="Arial" w:cs="Arial"/>
        </w:rPr>
        <w:t xml:space="preserve"> and</w:t>
      </w:r>
      <w:r w:rsidR="002A058F">
        <w:rPr>
          <w:rFonts w:ascii="Arial" w:hAnsi="Arial" w:cs="Arial"/>
        </w:rPr>
        <w:t xml:space="preserve"> </w:t>
      </w:r>
      <w:r w:rsidR="00AF6686" w:rsidRPr="001320E7">
        <w:rPr>
          <w:rFonts w:ascii="Arial" w:hAnsi="Arial" w:cs="Arial"/>
        </w:rPr>
        <w:t xml:space="preserve">provide </w:t>
      </w:r>
      <w:r w:rsidR="00792FD4">
        <w:rPr>
          <w:rFonts w:ascii="Arial" w:hAnsi="Arial" w:cs="Arial"/>
        </w:rPr>
        <w:t>care</w:t>
      </w:r>
      <w:r w:rsidR="00AF6686" w:rsidRPr="001320E7">
        <w:rPr>
          <w:rFonts w:ascii="Arial" w:hAnsi="Arial" w:cs="Arial"/>
        </w:rPr>
        <w:t xml:space="preserve"> that is inclusi</w:t>
      </w:r>
      <w:r w:rsidR="00AF6686">
        <w:rPr>
          <w:rFonts w:ascii="Arial" w:hAnsi="Arial" w:cs="Arial"/>
        </w:rPr>
        <w:t xml:space="preserve">ve and reflective of our </w:t>
      </w:r>
      <w:r w:rsidR="00AF6686" w:rsidRPr="001320E7">
        <w:rPr>
          <w:rFonts w:ascii="Arial" w:hAnsi="Arial" w:cs="Arial"/>
        </w:rPr>
        <w:t>strengths and communit</w:t>
      </w:r>
      <w:r>
        <w:rPr>
          <w:rFonts w:ascii="Arial" w:hAnsi="Arial" w:cs="Arial"/>
        </w:rPr>
        <w:t>ies</w:t>
      </w:r>
      <w:r w:rsidR="00AF6686" w:rsidRPr="001320E7">
        <w:rPr>
          <w:rFonts w:ascii="Arial" w:hAnsi="Arial" w:cs="Arial"/>
        </w:rPr>
        <w:t>.</w:t>
      </w:r>
      <w:r w:rsidR="005C43FB">
        <w:rPr>
          <w:rFonts w:ascii="Arial" w:hAnsi="Arial" w:cs="Arial"/>
        </w:rPr>
        <w:t xml:space="preserve"> </w:t>
      </w:r>
      <w:r w:rsidR="001C2AEF">
        <w:rPr>
          <w:rFonts w:ascii="Arial" w:hAnsi="Arial" w:cs="Arial"/>
        </w:rPr>
        <w:t>Leveraging the increasingly strong commitment reflected in the NHS Long Term Plan, w</w:t>
      </w:r>
      <w:r w:rsidR="005C43FB">
        <w:rPr>
          <w:rFonts w:ascii="Arial" w:hAnsi="Arial" w:cs="Arial"/>
        </w:rPr>
        <w:t>e will do this by championing t</w:t>
      </w:r>
      <w:r w:rsidR="005C43FB">
        <w:rPr>
          <w:rFonts w:ascii="Arial" w:eastAsia="MS Gothic" w:hAnsi="Arial" w:cs="Arial"/>
          <w:szCs w:val="32"/>
        </w:rPr>
        <w:t>hat</w:t>
      </w:r>
      <w:r w:rsidR="00792FD4">
        <w:rPr>
          <w:rFonts w:ascii="Arial" w:eastAsia="MS Gothic" w:hAnsi="Arial" w:cs="Arial"/>
          <w:szCs w:val="32"/>
        </w:rPr>
        <w:t>:</w:t>
      </w:r>
      <w:r w:rsidR="005C43FB">
        <w:rPr>
          <w:rFonts w:ascii="Arial" w:eastAsia="MS Gothic" w:hAnsi="Arial" w:cs="Arial"/>
          <w:szCs w:val="32"/>
        </w:rPr>
        <w:t xml:space="preserve"> </w:t>
      </w:r>
      <w:r w:rsidR="002132F1" w:rsidRPr="003D07A1">
        <w:rPr>
          <w:rFonts w:ascii="Arial" w:eastAsia="MS Gothic" w:hAnsi="Arial" w:cs="Arial"/>
          <w:szCs w:val="32"/>
        </w:rPr>
        <w:t>mental health is everybody’s business</w:t>
      </w:r>
      <w:r w:rsidR="00792FD4">
        <w:rPr>
          <w:rFonts w:ascii="Arial" w:eastAsia="MS Gothic" w:hAnsi="Arial" w:cs="Arial"/>
          <w:szCs w:val="32"/>
        </w:rPr>
        <w:t>;</w:t>
      </w:r>
      <w:r w:rsidR="002132F1" w:rsidRPr="003D07A1">
        <w:rPr>
          <w:rFonts w:ascii="Arial" w:eastAsia="MS Gothic" w:hAnsi="Arial" w:cs="Arial"/>
          <w:szCs w:val="32"/>
        </w:rPr>
        <w:t xml:space="preserve"> </w:t>
      </w:r>
      <w:r w:rsidR="002132F1">
        <w:rPr>
          <w:rFonts w:ascii="Arial" w:eastAsia="MS Gothic" w:hAnsi="Arial" w:cs="Arial"/>
          <w:szCs w:val="32"/>
        </w:rPr>
        <w:t xml:space="preserve">and </w:t>
      </w:r>
      <w:r w:rsidR="002132F1" w:rsidRPr="003D07A1">
        <w:rPr>
          <w:rFonts w:ascii="Arial" w:eastAsia="MS Gothic" w:hAnsi="Arial" w:cs="Arial"/>
          <w:szCs w:val="32"/>
        </w:rPr>
        <w:t xml:space="preserve">the emotional and mental health needs of </w:t>
      </w:r>
      <w:r w:rsidR="001C2AEF">
        <w:rPr>
          <w:rFonts w:ascii="Arial" w:eastAsia="MS Gothic" w:hAnsi="Arial" w:cs="Arial"/>
          <w:szCs w:val="32"/>
        </w:rPr>
        <w:t>CYP</w:t>
      </w:r>
      <w:r w:rsidR="002132F1" w:rsidRPr="003D07A1">
        <w:rPr>
          <w:rFonts w:ascii="Arial" w:eastAsia="MS Gothic" w:hAnsi="Arial" w:cs="Arial"/>
          <w:szCs w:val="32"/>
        </w:rPr>
        <w:t xml:space="preserve"> must remain a core priority</w:t>
      </w:r>
      <w:r w:rsidR="005C43FB">
        <w:rPr>
          <w:rFonts w:ascii="Arial" w:eastAsia="MS Gothic" w:hAnsi="Arial" w:cs="Arial"/>
          <w:szCs w:val="32"/>
        </w:rPr>
        <w:t xml:space="preserve"> for all partners</w:t>
      </w:r>
      <w:r w:rsidR="002132F1" w:rsidRPr="003D07A1">
        <w:rPr>
          <w:rFonts w:ascii="Arial" w:eastAsia="MS Gothic" w:hAnsi="Arial" w:cs="Arial"/>
          <w:szCs w:val="32"/>
        </w:rPr>
        <w:t>.</w:t>
      </w:r>
      <w:r w:rsidR="002132F1">
        <w:rPr>
          <w:rFonts w:ascii="Arial" w:eastAsia="MS Gothic" w:hAnsi="Arial" w:cs="Arial"/>
          <w:szCs w:val="32"/>
        </w:rPr>
        <w:t xml:space="preserve"> </w:t>
      </w:r>
    </w:p>
    <w:p w:rsidR="003763B4" w:rsidRDefault="003763B4" w:rsidP="00912CBA">
      <w:pPr>
        <w:spacing w:line="276" w:lineRule="auto"/>
        <w:ind w:left="-567"/>
        <w:jc w:val="both"/>
        <w:rPr>
          <w:rFonts w:ascii="Arial" w:eastAsia="MS Gothic" w:hAnsi="Arial" w:cs="Arial"/>
          <w:szCs w:val="32"/>
        </w:rPr>
      </w:pPr>
    </w:p>
    <w:p w:rsidR="00264700" w:rsidRPr="008643D7" w:rsidRDefault="00264700" w:rsidP="00264700">
      <w:pPr>
        <w:pStyle w:val="Heading1"/>
        <w:spacing w:before="0" w:after="120"/>
        <w:ind w:left="-567"/>
        <w:rPr>
          <w:rFonts w:ascii="Arial" w:hAnsi="Arial" w:cs="Arial"/>
          <w:sz w:val="22"/>
          <w:szCs w:val="24"/>
        </w:rPr>
      </w:pPr>
      <w:r w:rsidRPr="008643D7">
        <w:rPr>
          <w:rFonts w:ascii="Arial" w:hAnsi="Arial" w:cs="Arial"/>
          <w:sz w:val="22"/>
          <w:szCs w:val="24"/>
        </w:rPr>
        <w:t>2.0 Our Ambition and Vision for the Future</w:t>
      </w:r>
    </w:p>
    <w:p w:rsidR="00264700" w:rsidRDefault="00264700" w:rsidP="00264700">
      <w:pPr>
        <w:spacing w:line="276" w:lineRule="auto"/>
        <w:ind w:left="-567"/>
        <w:contextualSpacing/>
        <w:jc w:val="both"/>
        <w:rPr>
          <w:rFonts w:ascii="Arial" w:eastAsia="MS Gothic" w:hAnsi="Arial" w:cs="Arial"/>
          <w:szCs w:val="32"/>
        </w:rPr>
      </w:pPr>
      <w:r>
        <w:rPr>
          <w:rFonts w:ascii="Arial" w:eastAsia="MS Gothic" w:hAnsi="Arial" w:cs="Arial"/>
          <w:szCs w:val="32"/>
        </w:rPr>
        <w:t xml:space="preserve">Our 2015-20 LTP set out </w:t>
      </w:r>
      <w:r w:rsidR="00AF6DB2">
        <w:rPr>
          <w:rFonts w:ascii="Arial" w:eastAsia="MS Gothic" w:hAnsi="Arial" w:cs="Arial"/>
          <w:szCs w:val="32"/>
        </w:rPr>
        <w:t xml:space="preserve">a </w:t>
      </w:r>
      <w:r w:rsidR="00AF6DB2" w:rsidRPr="00DB0A4E">
        <w:rPr>
          <w:rFonts w:ascii="Arial" w:eastAsia="MS Gothic" w:hAnsi="Arial" w:cs="Arial"/>
          <w:szCs w:val="32"/>
        </w:rPr>
        <w:t>bold</w:t>
      </w:r>
      <w:r w:rsidR="00AF6DB2">
        <w:rPr>
          <w:rFonts w:ascii="Arial" w:eastAsia="MS Gothic" w:hAnsi="Arial" w:cs="Arial"/>
          <w:szCs w:val="32"/>
        </w:rPr>
        <w:t xml:space="preserve"> ambition for</w:t>
      </w:r>
      <w:r w:rsidRPr="00DB0A4E">
        <w:rPr>
          <w:rFonts w:ascii="Arial" w:eastAsia="MS Gothic" w:hAnsi="Arial" w:cs="Arial"/>
          <w:szCs w:val="32"/>
        </w:rPr>
        <w:t xml:space="preserve"> change for </w:t>
      </w:r>
      <w:r>
        <w:rPr>
          <w:rFonts w:ascii="Arial" w:eastAsia="MS Gothic" w:hAnsi="Arial" w:cs="Arial"/>
          <w:szCs w:val="32"/>
        </w:rPr>
        <w:t xml:space="preserve">NW London CYP. We </w:t>
      </w:r>
      <w:r w:rsidRPr="00DB0A4E">
        <w:rPr>
          <w:rFonts w:ascii="Arial" w:eastAsia="MS Gothic" w:hAnsi="Arial" w:cs="Arial"/>
          <w:szCs w:val="32"/>
        </w:rPr>
        <w:t>want</w:t>
      </w:r>
      <w:r>
        <w:rPr>
          <w:rFonts w:ascii="Arial" w:eastAsia="MS Gothic" w:hAnsi="Arial" w:cs="Arial"/>
          <w:szCs w:val="32"/>
        </w:rPr>
        <w:t>ed</w:t>
      </w:r>
      <w:r w:rsidRPr="00DB0A4E">
        <w:rPr>
          <w:rFonts w:ascii="Arial" w:eastAsia="MS Gothic" w:hAnsi="Arial" w:cs="Arial"/>
          <w:szCs w:val="32"/>
        </w:rPr>
        <w:t xml:space="preserve"> to resist being constrained by traditional boundaries</w:t>
      </w:r>
      <w:r>
        <w:rPr>
          <w:rFonts w:ascii="Arial" w:eastAsia="MS Gothic" w:hAnsi="Arial" w:cs="Arial"/>
          <w:szCs w:val="32"/>
        </w:rPr>
        <w:t xml:space="preserve"> –</w:t>
      </w:r>
      <w:r w:rsidRPr="00DB0A4E">
        <w:rPr>
          <w:rFonts w:ascii="Arial" w:eastAsia="MS Gothic" w:hAnsi="Arial" w:cs="Arial"/>
          <w:szCs w:val="32"/>
        </w:rPr>
        <w:t xml:space="preserve"> tiers, organisations, funding mechanisms and criteria – and develop clear, coordinated, whole system pathways that improve </w:t>
      </w:r>
      <w:r>
        <w:rPr>
          <w:rFonts w:ascii="Arial" w:eastAsia="MS Gothic" w:hAnsi="Arial" w:cs="Arial"/>
          <w:szCs w:val="32"/>
        </w:rPr>
        <w:t>joint working</w:t>
      </w:r>
      <w:r w:rsidRPr="00DB0A4E">
        <w:rPr>
          <w:rFonts w:ascii="Arial" w:eastAsia="MS Gothic" w:hAnsi="Arial" w:cs="Arial"/>
          <w:szCs w:val="32"/>
        </w:rPr>
        <w:t xml:space="preserve"> between agencies and stop young people falling through the gaps.</w:t>
      </w:r>
      <w:r>
        <w:rPr>
          <w:rFonts w:ascii="Arial" w:eastAsia="MS Gothic" w:hAnsi="Arial" w:cs="Arial"/>
          <w:szCs w:val="32"/>
        </w:rPr>
        <w:t xml:space="preserve"> </w:t>
      </w:r>
    </w:p>
    <w:p w:rsidR="00264700" w:rsidRDefault="00264700" w:rsidP="00264700">
      <w:pPr>
        <w:spacing w:line="276" w:lineRule="auto"/>
        <w:ind w:left="-567"/>
        <w:contextualSpacing/>
        <w:jc w:val="both"/>
        <w:rPr>
          <w:rFonts w:ascii="Arial" w:eastAsia="MS Gothic" w:hAnsi="Arial" w:cs="Arial"/>
          <w:szCs w:val="32"/>
        </w:rPr>
      </w:pPr>
    </w:p>
    <w:p w:rsidR="00264700" w:rsidRDefault="00264700" w:rsidP="00264700">
      <w:pPr>
        <w:spacing w:line="276" w:lineRule="auto"/>
        <w:ind w:left="-567"/>
        <w:contextualSpacing/>
        <w:jc w:val="both"/>
        <w:rPr>
          <w:rFonts w:ascii="Arial" w:eastAsia="MS Gothic" w:hAnsi="Arial" w:cs="Arial"/>
          <w:szCs w:val="32"/>
        </w:rPr>
      </w:pPr>
      <w:r w:rsidRPr="00B10173">
        <w:rPr>
          <w:rFonts w:ascii="Arial" w:eastAsia="MS Gothic" w:hAnsi="Arial" w:cs="Arial"/>
          <w:szCs w:val="32"/>
        </w:rPr>
        <w:t xml:space="preserve">Building on the findings from engagement with </w:t>
      </w:r>
      <w:r>
        <w:rPr>
          <w:rFonts w:ascii="Arial" w:eastAsia="MS Gothic" w:hAnsi="Arial" w:cs="Arial"/>
          <w:szCs w:val="32"/>
        </w:rPr>
        <w:t>CYP</w:t>
      </w:r>
      <w:r w:rsidRPr="00B10173">
        <w:rPr>
          <w:rFonts w:ascii="Arial" w:eastAsia="MS Gothic" w:hAnsi="Arial" w:cs="Arial"/>
          <w:szCs w:val="32"/>
        </w:rPr>
        <w:t xml:space="preserve">, parents and professionals and </w:t>
      </w:r>
      <w:r>
        <w:rPr>
          <w:rFonts w:ascii="Arial" w:eastAsia="MS Gothic" w:hAnsi="Arial" w:cs="Arial"/>
          <w:szCs w:val="32"/>
        </w:rPr>
        <w:t xml:space="preserve">a </w:t>
      </w:r>
      <w:r w:rsidRPr="00B10173">
        <w:rPr>
          <w:rFonts w:ascii="Arial" w:eastAsia="MS Gothic" w:hAnsi="Arial" w:cs="Arial"/>
          <w:szCs w:val="32"/>
        </w:rPr>
        <w:t>review of our needs assessment</w:t>
      </w:r>
      <w:r w:rsidR="00AF6DB2">
        <w:rPr>
          <w:rFonts w:ascii="Arial" w:eastAsia="MS Gothic" w:hAnsi="Arial" w:cs="Arial"/>
          <w:szCs w:val="32"/>
        </w:rPr>
        <w:t>,</w:t>
      </w:r>
      <w:r w:rsidRPr="00B10173">
        <w:rPr>
          <w:rFonts w:ascii="Arial" w:eastAsia="MS Gothic" w:hAnsi="Arial" w:cs="Arial"/>
          <w:szCs w:val="32"/>
        </w:rPr>
        <w:t xml:space="preserve"> we have refreshed our commitments and ambitions.</w:t>
      </w:r>
    </w:p>
    <w:p w:rsidR="00264700" w:rsidRDefault="00264700" w:rsidP="00264700">
      <w:pPr>
        <w:spacing w:line="276" w:lineRule="auto"/>
        <w:ind w:left="-567"/>
        <w:contextualSpacing/>
        <w:jc w:val="both"/>
        <w:rPr>
          <w:rFonts w:ascii="Arial" w:eastAsia="MS Gothic" w:hAnsi="Arial" w:cs="Arial"/>
          <w:szCs w:val="32"/>
        </w:rPr>
      </w:pPr>
    </w:p>
    <w:p w:rsidR="00264700" w:rsidRDefault="00264700" w:rsidP="00264700">
      <w:pPr>
        <w:spacing w:line="276" w:lineRule="auto"/>
        <w:ind w:left="-567"/>
        <w:contextualSpacing/>
        <w:jc w:val="both"/>
        <w:rPr>
          <w:rFonts w:ascii="Arial" w:eastAsia="MS Gothic" w:hAnsi="Arial" w:cs="Arial"/>
          <w:szCs w:val="32"/>
        </w:rPr>
      </w:pPr>
      <w:r w:rsidRPr="00B10173">
        <w:rPr>
          <w:rFonts w:ascii="Arial" w:eastAsia="MS Gothic" w:hAnsi="Arial" w:cs="Arial"/>
          <w:szCs w:val="32"/>
        </w:rPr>
        <w:t xml:space="preserve">Across NW London, we have adopted the ‘THRIVE Model’ to </w:t>
      </w:r>
      <w:r w:rsidR="00AF6DB2">
        <w:rPr>
          <w:rFonts w:ascii="Arial" w:eastAsia="MS Gothic" w:hAnsi="Arial" w:cs="Arial"/>
          <w:szCs w:val="32"/>
        </w:rPr>
        <w:t xml:space="preserve">help </w:t>
      </w:r>
      <w:r w:rsidRPr="00B10173">
        <w:rPr>
          <w:rFonts w:ascii="Arial" w:eastAsia="MS Gothic" w:hAnsi="Arial" w:cs="Arial"/>
          <w:szCs w:val="32"/>
        </w:rPr>
        <w:t>transform our services</w:t>
      </w:r>
      <w:r w:rsidR="00AF6DB2">
        <w:rPr>
          <w:rFonts w:ascii="Arial" w:eastAsia="MS Gothic" w:hAnsi="Arial" w:cs="Arial"/>
          <w:szCs w:val="32"/>
        </w:rPr>
        <w:t xml:space="preserve">. </w:t>
      </w:r>
      <w:r w:rsidRPr="00B10173">
        <w:rPr>
          <w:rFonts w:ascii="Arial" w:eastAsia="MS Gothic" w:hAnsi="Arial" w:cs="Arial"/>
          <w:szCs w:val="32"/>
        </w:rPr>
        <w:t xml:space="preserve">We have agreed to adopt a collaborative approach to developing specialised interventions (getting more help and risk support) whilst </w:t>
      </w:r>
      <w:r w:rsidR="00AF6DB2">
        <w:rPr>
          <w:rFonts w:ascii="Arial" w:eastAsia="MS Gothic" w:hAnsi="Arial" w:cs="Arial"/>
          <w:szCs w:val="32"/>
        </w:rPr>
        <w:t xml:space="preserve">also </w:t>
      </w:r>
      <w:r w:rsidRPr="00B10173">
        <w:rPr>
          <w:rFonts w:ascii="Arial" w:eastAsia="MS Gothic" w:hAnsi="Arial" w:cs="Arial"/>
          <w:szCs w:val="32"/>
        </w:rPr>
        <w:t>continu</w:t>
      </w:r>
      <w:r>
        <w:rPr>
          <w:rFonts w:ascii="Arial" w:eastAsia="MS Gothic" w:hAnsi="Arial" w:cs="Arial"/>
          <w:szCs w:val="32"/>
        </w:rPr>
        <w:t>ing</w:t>
      </w:r>
      <w:r w:rsidRPr="00B10173">
        <w:rPr>
          <w:rFonts w:ascii="Arial" w:eastAsia="MS Gothic" w:hAnsi="Arial" w:cs="Arial"/>
          <w:szCs w:val="32"/>
        </w:rPr>
        <w:t xml:space="preserve"> to keep a local focus on developing earlier interventions (getting advice and getting help)</w:t>
      </w:r>
      <w:r w:rsidR="00AF6DB2">
        <w:rPr>
          <w:rFonts w:ascii="Arial" w:eastAsia="MS Gothic" w:hAnsi="Arial" w:cs="Arial"/>
          <w:szCs w:val="32"/>
        </w:rPr>
        <w:t xml:space="preserve">. </w:t>
      </w:r>
      <w:r w:rsidRPr="00B10173">
        <w:rPr>
          <w:rFonts w:ascii="Arial" w:eastAsia="MS Gothic" w:hAnsi="Arial" w:cs="Arial"/>
          <w:szCs w:val="32"/>
        </w:rPr>
        <w:t>Commissioners will continue to collaborate where joint approach will improve provision, deliver system efficiency and provide greater equity of access to good services across the footprint</w:t>
      </w:r>
      <w:r>
        <w:rPr>
          <w:rFonts w:ascii="Arial" w:eastAsia="MS Gothic" w:hAnsi="Arial" w:cs="Arial"/>
          <w:szCs w:val="32"/>
        </w:rPr>
        <w:t>. This will help e</w:t>
      </w:r>
      <w:r w:rsidRPr="00B10173">
        <w:rPr>
          <w:rFonts w:ascii="Arial" w:eastAsia="MS Gothic" w:hAnsi="Arial" w:cs="Arial"/>
          <w:szCs w:val="32"/>
        </w:rPr>
        <w:t>nsure sustainability through combining resources and joint planning.</w:t>
      </w:r>
    </w:p>
    <w:p w:rsidR="00264700" w:rsidRDefault="00264700" w:rsidP="00264700">
      <w:pPr>
        <w:spacing w:line="276" w:lineRule="auto"/>
        <w:ind w:left="-567"/>
        <w:contextualSpacing/>
        <w:jc w:val="both"/>
        <w:rPr>
          <w:rFonts w:ascii="Arial" w:eastAsia="MS Gothic" w:hAnsi="Arial" w:cs="Arial"/>
          <w:szCs w:val="32"/>
        </w:rPr>
      </w:pPr>
    </w:p>
    <w:p w:rsidR="00264700" w:rsidRDefault="00264700" w:rsidP="00264700">
      <w:pPr>
        <w:spacing w:line="276" w:lineRule="auto"/>
        <w:ind w:left="-567"/>
        <w:contextualSpacing/>
        <w:jc w:val="both"/>
        <w:rPr>
          <w:rFonts w:ascii="Arial" w:eastAsia="MS Gothic" w:hAnsi="Arial" w:cs="Arial"/>
          <w:szCs w:val="32"/>
        </w:rPr>
      </w:pPr>
      <w:r w:rsidRPr="00B10173">
        <w:rPr>
          <w:rFonts w:ascii="Arial" w:eastAsia="MS Gothic" w:hAnsi="Arial" w:cs="Arial"/>
          <w:szCs w:val="32"/>
        </w:rPr>
        <w:t>We want to continue our drive towards</w:t>
      </w:r>
      <w:r>
        <w:rPr>
          <w:rFonts w:ascii="Arial" w:eastAsia="MS Gothic" w:hAnsi="Arial" w:cs="Arial"/>
          <w:szCs w:val="32"/>
        </w:rPr>
        <w:t xml:space="preserve"> </w:t>
      </w:r>
      <w:r w:rsidRPr="00B10173">
        <w:rPr>
          <w:rFonts w:ascii="Arial" w:eastAsia="MS Gothic" w:hAnsi="Arial" w:cs="Arial"/>
          <w:szCs w:val="32"/>
        </w:rPr>
        <w:t>a mental health system without tiers</w:t>
      </w:r>
      <w:r>
        <w:rPr>
          <w:rFonts w:ascii="Arial" w:eastAsia="MS Gothic" w:hAnsi="Arial" w:cs="Arial"/>
          <w:szCs w:val="32"/>
        </w:rPr>
        <w:t>, which is i</w:t>
      </w:r>
      <w:r w:rsidRPr="00B10173">
        <w:rPr>
          <w:rFonts w:ascii="Arial" w:eastAsia="MS Gothic" w:hAnsi="Arial" w:cs="Arial"/>
          <w:szCs w:val="32"/>
        </w:rPr>
        <w:t>ntegrated across health, social care and education. We want to further engage with local education partners in developing plans together for how we can be</w:t>
      </w:r>
      <w:r>
        <w:rPr>
          <w:rFonts w:ascii="Arial" w:eastAsia="MS Gothic" w:hAnsi="Arial" w:cs="Arial"/>
          <w:szCs w:val="32"/>
        </w:rPr>
        <w:t>st</w:t>
      </w:r>
      <w:r w:rsidRPr="00B10173">
        <w:rPr>
          <w:rFonts w:ascii="Arial" w:eastAsia="MS Gothic" w:hAnsi="Arial" w:cs="Arial"/>
          <w:szCs w:val="32"/>
        </w:rPr>
        <w:t xml:space="preserve"> support </w:t>
      </w:r>
      <w:r>
        <w:rPr>
          <w:rFonts w:ascii="Arial" w:eastAsia="MS Gothic" w:hAnsi="Arial" w:cs="Arial"/>
          <w:szCs w:val="32"/>
        </w:rPr>
        <w:t>the</w:t>
      </w:r>
      <w:r w:rsidRPr="00B10173">
        <w:rPr>
          <w:rFonts w:ascii="Arial" w:eastAsia="MS Gothic" w:hAnsi="Arial" w:cs="Arial"/>
          <w:szCs w:val="32"/>
        </w:rPr>
        <w:t xml:space="preserve"> emotional wellbeing, resilience and mental health</w:t>
      </w:r>
      <w:r>
        <w:rPr>
          <w:rFonts w:ascii="Arial" w:eastAsia="MS Gothic" w:hAnsi="Arial" w:cs="Arial"/>
          <w:szCs w:val="32"/>
        </w:rPr>
        <w:t xml:space="preserve"> of CYP</w:t>
      </w:r>
      <w:r w:rsidRPr="00B10173">
        <w:rPr>
          <w:rFonts w:ascii="Arial" w:eastAsia="MS Gothic" w:hAnsi="Arial" w:cs="Arial"/>
          <w:szCs w:val="32"/>
        </w:rPr>
        <w:t>.</w:t>
      </w:r>
    </w:p>
    <w:p w:rsidR="00264700" w:rsidRDefault="00264700" w:rsidP="00264700">
      <w:pPr>
        <w:spacing w:line="276" w:lineRule="auto"/>
        <w:ind w:left="-567"/>
        <w:contextualSpacing/>
        <w:jc w:val="both"/>
        <w:rPr>
          <w:rFonts w:ascii="Arial" w:eastAsia="MS Gothic" w:hAnsi="Arial" w:cs="Arial"/>
          <w:szCs w:val="32"/>
        </w:rPr>
      </w:pPr>
    </w:p>
    <w:p w:rsidR="00264700" w:rsidRPr="00B10173" w:rsidRDefault="00264700" w:rsidP="00264700">
      <w:pPr>
        <w:spacing w:line="276" w:lineRule="auto"/>
        <w:ind w:left="-567"/>
        <w:contextualSpacing/>
        <w:jc w:val="both"/>
        <w:rPr>
          <w:rFonts w:ascii="Arial" w:eastAsia="MS Gothic" w:hAnsi="Arial" w:cs="Arial"/>
          <w:szCs w:val="32"/>
        </w:rPr>
      </w:pPr>
      <w:r w:rsidRPr="00B10173">
        <w:rPr>
          <w:rFonts w:ascii="Arial" w:eastAsia="MS Gothic" w:hAnsi="Arial" w:cs="Arial"/>
          <w:szCs w:val="32"/>
        </w:rPr>
        <w:t>The Like Minded Case for Change</w:t>
      </w:r>
      <w:r>
        <w:rPr>
          <w:rStyle w:val="FootnoteReference"/>
          <w:rFonts w:ascii="Arial" w:eastAsia="MS Gothic" w:hAnsi="Arial"/>
          <w:szCs w:val="32"/>
        </w:rPr>
        <w:footnoteReference w:id="3"/>
      </w:r>
      <w:r>
        <w:rPr>
          <w:rFonts w:ascii="Arial" w:eastAsia="MS Gothic" w:hAnsi="Arial" w:cs="Arial"/>
          <w:szCs w:val="32"/>
        </w:rPr>
        <w:t xml:space="preserve">, </w:t>
      </w:r>
      <w:r w:rsidRPr="00B10173">
        <w:rPr>
          <w:rFonts w:ascii="Arial" w:eastAsia="MS Gothic" w:hAnsi="Arial" w:cs="Arial"/>
          <w:szCs w:val="32"/>
        </w:rPr>
        <w:t xml:space="preserve">published in 2015, set the direction for improving the mental health and wellbeing of our population, and established our collaborative approach to local work. The Like Minded Programme has brought together commissioners, clinicians, local authority partners, providers and experts by experience (through our co-production partners, the Making a Difference Alliance (MADAL)) to drive improvements in care and outcomes for </w:t>
      </w:r>
      <w:r>
        <w:rPr>
          <w:rFonts w:ascii="Arial" w:eastAsia="MS Gothic" w:hAnsi="Arial" w:cs="Arial"/>
          <w:szCs w:val="32"/>
        </w:rPr>
        <w:t>CYP</w:t>
      </w:r>
      <w:r w:rsidRPr="00B10173">
        <w:rPr>
          <w:rFonts w:ascii="Arial" w:eastAsia="MS Gothic" w:hAnsi="Arial" w:cs="Arial"/>
          <w:szCs w:val="32"/>
        </w:rPr>
        <w:t xml:space="preserve"> with mental health needs. </w:t>
      </w:r>
    </w:p>
    <w:p w:rsidR="00264700" w:rsidRPr="00B10173" w:rsidRDefault="00264700" w:rsidP="00264700">
      <w:pPr>
        <w:spacing w:line="276" w:lineRule="auto"/>
        <w:ind w:left="-567"/>
        <w:contextualSpacing/>
        <w:jc w:val="both"/>
        <w:rPr>
          <w:rFonts w:ascii="Arial" w:eastAsia="MS Gothic" w:hAnsi="Arial" w:cs="Arial"/>
          <w:szCs w:val="32"/>
        </w:rPr>
      </w:pPr>
    </w:p>
    <w:p w:rsidR="00264700" w:rsidRDefault="00264700" w:rsidP="00264700">
      <w:pPr>
        <w:spacing w:line="276" w:lineRule="auto"/>
        <w:ind w:left="-567"/>
        <w:contextualSpacing/>
        <w:jc w:val="both"/>
        <w:rPr>
          <w:rFonts w:ascii="Arial" w:eastAsia="MS Gothic" w:hAnsi="Arial" w:cs="Arial"/>
          <w:szCs w:val="32"/>
        </w:rPr>
      </w:pPr>
      <w:r w:rsidRPr="00B10173">
        <w:rPr>
          <w:rFonts w:ascii="Arial" w:eastAsia="MS Gothic" w:hAnsi="Arial" w:cs="Arial"/>
          <w:szCs w:val="32"/>
        </w:rPr>
        <w:t xml:space="preserve">Looking forward, we are committed to reflecting the views of our local stakeholders </w:t>
      </w:r>
      <w:r w:rsidR="00AF6DB2">
        <w:rPr>
          <w:rFonts w:ascii="Arial" w:eastAsia="MS Gothic" w:hAnsi="Arial" w:cs="Arial"/>
          <w:szCs w:val="32"/>
        </w:rPr>
        <w:t>in our work.</w:t>
      </w:r>
    </w:p>
    <w:p w:rsidR="00264700" w:rsidRDefault="00264700" w:rsidP="00264700">
      <w:pPr>
        <w:spacing w:line="276" w:lineRule="auto"/>
        <w:ind w:left="-567"/>
        <w:contextualSpacing/>
        <w:jc w:val="both"/>
        <w:rPr>
          <w:rFonts w:ascii="Arial" w:eastAsia="MS Gothic" w:hAnsi="Arial" w:cs="Arial"/>
          <w:szCs w:val="32"/>
        </w:rPr>
      </w:pPr>
    </w:p>
    <w:p w:rsidR="00264700" w:rsidRDefault="00264700" w:rsidP="00264700">
      <w:pPr>
        <w:spacing w:line="276" w:lineRule="auto"/>
        <w:ind w:left="-567"/>
        <w:contextualSpacing/>
        <w:jc w:val="both"/>
        <w:rPr>
          <w:rFonts w:ascii="Arial" w:eastAsia="MS Gothic" w:hAnsi="Arial" w:cs="Arial"/>
          <w:szCs w:val="32"/>
        </w:rPr>
      </w:pPr>
      <w:r w:rsidRPr="00B10173">
        <w:rPr>
          <w:rFonts w:ascii="Arial" w:eastAsia="MS Gothic" w:hAnsi="Arial" w:cs="Arial"/>
          <w:szCs w:val="32"/>
        </w:rPr>
        <w:t>As we move forward, we will continue to focus on:</w:t>
      </w:r>
    </w:p>
    <w:p w:rsidR="00264700" w:rsidRPr="00054241" w:rsidRDefault="00264700" w:rsidP="00264700">
      <w:pPr>
        <w:pStyle w:val="ColorfulList-Accent11"/>
        <w:numPr>
          <w:ilvl w:val="0"/>
          <w:numId w:val="3"/>
        </w:numPr>
        <w:spacing w:before="120"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B</w:t>
      </w:r>
      <w:r w:rsidRPr="00054241">
        <w:rPr>
          <w:rFonts w:ascii="Arial" w:eastAsia="Calibri" w:hAnsi="Arial" w:cs="Arial"/>
          <w:sz w:val="22"/>
          <w:szCs w:val="22"/>
        </w:rPr>
        <w:t>uilding stronger relationship</w:t>
      </w:r>
      <w:r>
        <w:rPr>
          <w:rFonts w:ascii="Arial" w:eastAsia="Calibri" w:hAnsi="Arial" w:cs="Arial"/>
          <w:sz w:val="22"/>
          <w:szCs w:val="22"/>
          <w:lang w:val="en-GB"/>
        </w:rPr>
        <w:t>s</w:t>
      </w:r>
      <w:r w:rsidRPr="00054241">
        <w:rPr>
          <w:rFonts w:ascii="Arial" w:eastAsia="Calibri" w:hAnsi="Arial" w:cs="Arial"/>
          <w:sz w:val="22"/>
          <w:szCs w:val="22"/>
        </w:rPr>
        <w:t xml:space="preserve"> with schools and mobilising resources to offer robust prevention and early intervention initiatives</w:t>
      </w:r>
      <w:r>
        <w:rPr>
          <w:rFonts w:ascii="Arial" w:eastAsia="Calibri" w:hAnsi="Arial" w:cs="Arial"/>
          <w:sz w:val="22"/>
          <w:szCs w:val="22"/>
          <w:lang w:val="en-GB"/>
        </w:rPr>
        <w:t>;</w:t>
      </w:r>
    </w:p>
    <w:p w:rsidR="00264700" w:rsidRPr="00054241" w:rsidRDefault="00264700" w:rsidP="00264700">
      <w:pPr>
        <w:pStyle w:val="ColorfulList-Accent11"/>
        <w:numPr>
          <w:ilvl w:val="0"/>
          <w:numId w:val="3"/>
        </w:numPr>
        <w:spacing w:before="120"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R</w:t>
      </w:r>
      <w:r w:rsidRPr="00054241">
        <w:rPr>
          <w:rFonts w:ascii="Arial" w:eastAsia="Calibri" w:hAnsi="Arial" w:cs="Arial"/>
          <w:sz w:val="22"/>
          <w:szCs w:val="22"/>
        </w:rPr>
        <w:t xml:space="preserve">eviewing the role of technology to improve access to and experience of services for </w:t>
      </w:r>
      <w:r>
        <w:rPr>
          <w:rFonts w:ascii="Arial" w:eastAsia="Calibri" w:hAnsi="Arial" w:cs="Arial"/>
          <w:sz w:val="22"/>
          <w:szCs w:val="22"/>
          <w:lang w:val="en-GB"/>
        </w:rPr>
        <w:t>CYP</w:t>
      </w:r>
      <w:r w:rsidRPr="00054241">
        <w:rPr>
          <w:rFonts w:ascii="Arial" w:eastAsia="Calibri" w:hAnsi="Arial" w:cs="Arial"/>
          <w:sz w:val="22"/>
          <w:szCs w:val="22"/>
        </w:rPr>
        <w:t xml:space="preserve"> and families</w:t>
      </w:r>
      <w:r>
        <w:rPr>
          <w:rFonts w:ascii="Arial" w:eastAsia="Calibri" w:hAnsi="Arial" w:cs="Arial"/>
          <w:sz w:val="22"/>
          <w:szCs w:val="22"/>
          <w:lang w:val="en-GB"/>
        </w:rPr>
        <w:t>;</w:t>
      </w:r>
    </w:p>
    <w:p w:rsidR="00264700" w:rsidRPr="00054241" w:rsidRDefault="00264700" w:rsidP="00264700">
      <w:pPr>
        <w:pStyle w:val="ColorfulList-Accent11"/>
        <w:numPr>
          <w:ilvl w:val="0"/>
          <w:numId w:val="3"/>
        </w:numPr>
        <w:spacing w:before="120"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I</w:t>
      </w:r>
      <w:r w:rsidRPr="00054241">
        <w:rPr>
          <w:rFonts w:ascii="Arial" w:eastAsia="Calibri" w:hAnsi="Arial" w:cs="Arial"/>
          <w:sz w:val="22"/>
          <w:szCs w:val="22"/>
        </w:rPr>
        <w:t>mproving access to</w:t>
      </w:r>
      <w:r>
        <w:rPr>
          <w:rFonts w:ascii="Arial" w:eastAsia="Calibri" w:hAnsi="Arial" w:cs="Arial"/>
          <w:sz w:val="22"/>
          <w:szCs w:val="22"/>
          <w:lang w:val="en-GB"/>
        </w:rPr>
        <w:t>,</w:t>
      </w:r>
      <w:r w:rsidRPr="00054241">
        <w:rPr>
          <w:rFonts w:ascii="Arial" w:eastAsia="Calibri" w:hAnsi="Arial" w:cs="Arial"/>
          <w:sz w:val="22"/>
          <w:szCs w:val="22"/>
        </w:rPr>
        <w:t xml:space="preserve"> and waiting times </w:t>
      </w:r>
      <w:r>
        <w:rPr>
          <w:rFonts w:ascii="Arial" w:eastAsia="Calibri" w:hAnsi="Arial" w:cs="Arial"/>
          <w:sz w:val="22"/>
          <w:szCs w:val="22"/>
          <w:lang w:val="en-GB"/>
        </w:rPr>
        <w:t>for</w:t>
      </w:r>
      <w:r w:rsidRPr="00054241">
        <w:rPr>
          <w:rFonts w:ascii="Arial" w:eastAsia="Calibri" w:hAnsi="Arial" w:cs="Arial"/>
          <w:sz w:val="22"/>
          <w:szCs w:val="22"/>
        </w:rPr>
        <w:t xml:space="preserve"> treatment and reducing variation across NW London</w:t>
      </w:r>
      <w:r>
        <w:rPr>
          <w:rFonts w:ascii="Arial" w:eastAsia="Calibri" w:hAnsi="Arial" w:cs="Arial"/>
          <w:sz w:val="22"/>
          <w:szCs w:val="22"/>
          <w:lang w:val="en-GB"/>
        </w:rPr>
        <w:t xml:space="preserve">; </w:t>
      </w:r>
    </w:p>
    <w:p w:rsidR="00264700" w:rsidRPr="00054241" w:rsidRDefault="00264700" w:rsidP="00264700">
      <w:pPr>
        <w:pStyle w:val="ColorfulList-Accent11"/>
        <w:numPr>
          <w:ilvl w:val="0"/>
          <w:numId w:val="3"/>
        </w:numPr>
        <w:spacing w:before="120"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A</w:t>
      </w:r>
      <w:r w:rsidRPr="00054241">
        <w:rPr>
          <w:rFonts w:ascii="Arial" w:eastAsia="Calibri" w:hAnsi="Arial" w:cs="Arial"/>
          <w:sz w:val="22"/>
          <w:szCs w:val="22"/>
        </w:rPr>
        <w:t xml:space="preserve">chieving better integration between initiatives so that </w:t>
      </w:r>
      <w:r>
        <w:rPr>
          <w:rFonts w:ascii="Arial" w:eastAsia="Calibri" w:hAnsi="Arial" w:cs="Arial"/>
          <w:sz w:val="22"/>
          <w:szCs w:val="22"/>
          <w:lang w:val="en-GB"/>
        </w:rPr>
        <w:t>CYP</w:t>
      </w:r>
      <w:r w:rsidRPr="00054241">
        <w:rPr>
          <w:rFonts w:ascii="Arial" w:eastAsia="Calibri" w:hAnsi="Arial" w:cs="Arial"/>
          <w:sz w:val="22"/>
          <w:szCs w:val="22"/>
        </w:rPr>
        <w:t xml:space="preserve"> can access care that meets their needs in a location as close to home as possible</w:t>
      </w:r>
      <w:r>
        <w:rPr>
          <w:rFonts w:ascii="Arial" w:eastAsia="Calibri" w:hAnsi="Arial" w:cs="Arial"/>
          <w:sz w:val="22"/>
          <w:szCs w:val="22"/>
          <w:lang w:val="en-GB"/>
        </w:rPr>
        <w:t>;</w:t>
      </w:r>
    </w:p>
    <w:p w:rsidR="00264700" w:rsidRPr="00054241" w:rsidRDefault="00264700" w:rsidP="00264700">
      <w:pPr>
        <w:pStyle w:val="ColorfulList-Accent11"/>
        <w:numPr>
          <w:ilvl w:val="0"/>
          <w:numId w:val="3"/>
        </w:numPr>
        <w:spacing w:before="120"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D</w:t>
      </w:r>
      <w:r w:rsidRPr="00054241">
        <w:rPr>
          <w:rFonts w:ascii="Arial" w:eastAsia="Calibri" w:hAnsi="Arial" w:cs="Arial"/>
          <w:sz w:val="22"/>
          <w:szCs w:val="22"/>
        </w:rPr>
        <w:t xml:space="preserve">elivering crisis care in the community, prevention of admissions to hospitals and facilitating discharge of </w:t>
      </w:r>
      <w:r>
        <w:rPr>
          <w:rFonts w:ascii="Arial" w:eastAsia="Calibri" w:hAnsi="Arial" w:cs="Arial"/>
          <w:sz w:val="22"/>
          <w:szCs w:val="22"/>
          <w:lang w:val="en-GB"/>
        </w:rPr>
        <w:t>CYP</w:t>
      </w:r>
      <w:r w:rsidRPr="00054241">
        <w:rPr>
          <w:rFonts w:ascii="Arial" w:eastAsia="Calibri" w:hAnsi="Arial" w:cs="Arial"/>
          <w:sz w:val="22"/>
          <w:szCs w:val="22"/>
        </w:rPr>
        <w:t xml:space="preserve"> home at the earliest opportunity</w:t>
      </w:r>
      <w:r>
        <w:rPr>
          <w:rFonts w:ascii="Arial" w:eastAsia="Calibri" w:hAnsi="Arial" w:cs="Arial"/>
          <w:sz w:val="22"/>
          <w:szCs w:val="22"/>
          <w:lang w:val="en-GB"/>
        </w:rPr>
        <w:t>;</w:t>
      </w:r>
      <w:r w:rsidRPr="00054241">
        <w:rPr>
          <w:rFonts w:ascii="Arial" w:eastAsia="Calibri" w:hAnsi="Arial" w:cs="Arial"/>
          <w:sz w:val="22"/>
          <w:szCs w:val="22"/>
        </w:rPr>
        <w:t xml:space="preserve"> </w:t>
      </w:r>
    </w:p>
    <w:p w:rsidR="00264700" w:rsidRPr="00054241" w:rsidRDefault="00264700" w:rsidP="00264700">
      <w:pPr>
        <w:pStyle w:val="ColorfulList-Accent11"/>
        <w:numPr>
          <w:ilvl w:val="0"/>
          <w:numId w:val="3"/>
        </w:numPr>
        <w:spacing w:before="120"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E</w:t>
      </w:r>
      <w:r w:rsidRPr="00054241">
        <w:rPr>
          <w:rFonts w:ascii="Arial" w:eastAsia="Calibri" w:hAnsi="Arial" w:cs="Arial"/>
          <w:sz w:val="22"/>
          <w:szCs w:val="22"/>
        </w:rPr>
        <w:t>stablishing principles and review</w:t>
      </w:r>
      <w:r w:rsidR="00AF6DB2">
        <w:rPr>
          <w:rFonts w:ascii="Arial" w:eastAsia="Calibri" w:hAnsi="Arial" w:cs="Arial"/>
          <w:sz w:val="22"/>
          <w:szCs w:val="22"/>
          <w:lang w:val="en-GB"/>
        </w:rPr>
        <w:t>ing</w:t>
      </w:r>
      <w:r w:rsidRPr="00054241">
        <w:rPr>
          <w:rFonts w:ascii="Arial" w:eastAsia="Calibri" w:hAnsi="Arial" w:cs="Arial"/>
          <w:sz w:val="22"/>
          <w:szCs w:val="22"/>
        </w:rPr>
        <w:t xml:space="preserve"> local plans for shifting settings of care, and providing services in communities rather than hospitals.</w:t>
      </w:r>
    </w:p>
    <w:p w:rsidR="00596A38" w:rsidRDefault="00596A38">
      <w:pPr>
        <w:rPr>
          <w:rFonts w:ascii="Arial" w:hAnsi="Arial" w:cs="Arial"/>
          <w:b/>
          <w:bCs/>
          <w:kern w:val="32"/>
          <w:szCs w:val="24"/>
          <w:lang w:val="x-none"/>
        </w:rPr>
      </w:pPr>
      <w:r>
        <w:rPr>
          <w:rFonts w:ascii="Arial" w:hAnsi="Arial" w:cs="Arial"/>
          <w:szCs w:val="24"/>
        </w:rPr>
        <w:br w:type="page"/>
      </w:r>
    </w:p>
    <w:p w:rsidR="001430CA" w:rsidRPr="008643D7" w:rsidRDefault="00B73A72" w:rsidP="00007B66">
      <w:pPr>
        <w:pStyle w:val="Heading1"/>
        <w:spacing w:before="0" w:after="120"/>
        <w:ind w:left="-567"/>
        <w:rPr>
          <w:rFonts w:ascii="Arial" w:hAnsi="Arial" w:cs="Arial"/>
          <w:sz w:val="22"/>
          <w:szCs w:val="24"/>
        </w:rPr>
      </w:pPr>
      <w:bookmarkStart w:id="29" w:name="_Toc494017302"/>
      <w:bookmarkStart w:id="30" w:name="_Toc494183047"/>
      <w:bookmarkStart w:id="31" w:name="_Toc528771245"/>
      <w:r w:rsidRPr="008643D7">
        <w:rPr>
          <w:rFonts w:ascii="Arial" w:hAnsi="Arial" w:cs="Arial"/>
          <w:sz w:val="22"/>
          <w:szCs w:val="24"/>
        </w:rPr>
        <w:t>3.0 Understanding Local N</w:t>
      </w:r>
      <w:r w:rsidR="001430CA" w:rsidRPr="008643D7">
        <w:rPr>
          <w:rFonts w:ascii="Arial" w:hAnsi="Arial" w:cs="Arial"/>
          <w:sz w:val="22"/>
          <w:szCs w:val="24"/>
        </w:rPr>
        <w:t>eed</w:t>
      </w:r>
      <w:bookmarkEnd w:id="29"/>
      <w:bookmarkEnd w:id="30"/>
      <w:bookmarkEnd w:id="31"/>
    </w:p>
    <w:p w:rsidR="00E94CD9" w:rsidRDefault="00E94CD9" w:rsidP="00E94CD9">
      <w:pPr>
        <w:shd w:val="clear" w:color="auto" w:fill="FFFFFF"/>
        <w:spacing w:line="276" w:lineRule="auto"/>
        <w:ind w:left="-567"/>
        <w:jc w:val="both"/>
        <w:rPr>
          <w:rFonts w:ascii="Arial" w:hAnsi="Arial" w:cs="Arial"/>
        </w:rPr>
      </w:pPr>
      <w:r w:rsidRPr="00E94CD9">
        <w:rPr>
          <w:rFonts w:ascii="Arial" w:hAnsi="Arial" w:cs="Arial"/>
        </w:rPr>
        <w:t xml:space="preserve">We know that 50% of all mental health problems manifest by the age of 14, and 75% are present by the age </w:t>
      </w:r>
      <w:r w:rsidRPr="00EE1A83">
        <w:rPr>
          <w:rFonts w:ascii="Arial" w:hAnsi="Arial" w:cs="Arial"/>
        </w:rPr>
        <w:t>of 24.</w:t>
      </w:r>
      <w:r w:rsidRPr="00E94CD9">
        <w:rPr>
          <w:rFonts w:ascii="Arial" w:hAnsi="Arial" w:cs="Arial"/>
        </w:rPr>
        <w:t xml:space="preserve"> There are just over 460,000 CYP living in N</w:t>
      </w:r>
      <w:r w:rsidR="00544176">
        <w:rPr>
          <w:rFonts w:ascii="Arial" w:hAnsi="Arial" w:cs="Arial"/>
        </w:rPr>
        <w:t>W</w:t>
      </w:r>
      <w:r w:rsidRPr="00E94CD9">
        <w:rPr>
          <w:rFonts w:ascii="Arial" w:hAnsi="Arial" w:cs="Arial"/>
        </w:rPr>
        <w:t xml:space="preserve"> London. Locally, 32,287 CYP aged between 5 and 19 years have a mental health disorder and 4,811 have three or more mental health conditions.</w:t>
      </w:r>
    </w:p>
    <w:p w:rsidR="00E94CD9" w:rsidRDefault="00E94CD9" w:rsidP="00E94CD9">
      <w:pPr>
        <w:spacing w:line="276" w:lineRule="auto"/>
        <w:contextualSpacing/>
        <w:jc w:val="both"/>
        <w:rPr>
          <w:rFonts w:ascii="Arial" w:hAnsi="Arial" w:cs="Arial"/>
        </w:rPr>
      </w:pPr>
    </w:p>
    <w:p w:rsidR="008E42DE" w:rsidRDefault="008E42DE" w:rsidP="008E42DE">
      <w:pPr>
        <w:spacing w:line="276" w:lineRule="auto"/>
        <w:ind w:left="-567"/>
        <w:contextualSpacing/>
        <w:jc w:val="both"/>
        <w:rPr>
          <w:rFonts w:ascii="Arial" w:hAnsi="Arial" w:cs="Arial"/>
        </w:rPr>
      </w:pPr>
      <w:r>
        <w:rPr>
          <w:rFonts w:ascii="Arial" w:hAnsi="Arial" w:cs="Arial"/>
        </w:rPr>
        <w:t xml:space="preserve">The development of the original 2015-16 </w:t>
      </w:r>
      <w:r w:rsidR="00544176">
        <w:rPr>
          <w:rFonts w:ascii="Arial" w:hAnsi="Arial" w:cs="Arial"/>
        </w:rPr>
        <w:t>LTP</w:t>
      </w:r>
      <w:r>
        <w:rPr>
          <w:rFonts w:ascii="Arial" w:hAnsi="Arial" w:cs="Arial"/>
        </w:rPr>
        <w:t xml:space="preserve"> and the subsequent refreshe</w:t>
      </w:r>
      <w:r w:rsidR="00C443F8">
        <w:rPr>
          <w:rFonts w:ascii="Arial" w:hAnsi="Arial" w:cs="Arial"/>
        </w:rPr>
        <w:t xml:space="preserve">d </w:t>
      </w:r>
      <w:r w:rsidR="00893E56">
        <w:rPr>
          <w:rFonts w:ascii="Arial" w:hAnsi="Arial" w:cs="Arial"/>
        </w:rPr>
        <w:t>p</w:t>
      </w:r>
      <w:r w:rsidR="00C443F8">
        <w:rPr>
          <w:rFonts w:ascii="Arial" w:hAnsi="Arial" w:cs="Arial"/>
        </w:rPr>
        <w:t>lans</w:t>
      </w:r>
      <w:r>
        <w:rPr>
          <w:rFonts w:ascii="Arial" w:hAnsi="Arial" w:cs="Arial"/>
        </w:rPr>
        <w:t xml:space="preserve"> have been informed by the needs of </w:t>
      </w:r>
      <w:r w:rsidR="00544176">
        <w:rPr>
          <w:rFonts w:ascii="Arial" w:hAnsi="Arial" w:cs="Arial"/>
        </w:rPr>
        <w:t>CYP</w:t>
      </w:r>
      <w:r>
        <w:rPr>
          <w:rFonts w:ascii="Arial" w:hAnsi="Arial" w:cs="Arial"/>
        </w:rPr>
        <w:t xml:space="preserve"> and their families, building on local </w:t>
      </w:r>
      <w:r w:rsidR="00544176">
        <w:rPr>
          <w:rFonts w:ascii="Arial" w:hAnsi="Arial" w:cs="Arial"/>
        </w:rPr>
        <w:t>Joint Strategic Needs Assessments (</w:t>
      </w:r>
      <w:r>
        <w:rPr>
          <w:rFonts w:ascii="Arial" w:hAnsi="Arial" w:cs="Arial"/>
        </w:rPr>
        <w:t>JSNA</w:t>
      </w:r>
      <w:r w:rsidR="00C443F8">
        <w:rPr>
          <w:rFonts w:ascii="Arial" w:hAnsi="Arial" w:cs="Arial"/>
        </w:rPr>
        <w:t>s</w:t>
      </w:r>
      <w:r w:rsidR="00544176">
        <w:rPr>
          <w:rFonts w:ascii="Arial" w:hAnsi="Arial" w:cs="Arial"/>
        </w:rPr>
        <w:t>)</w:t>
      </w:r>
      <w:r>
        <w:rPr>
          <w:rFonts w:ascii="Arial" w:hAnsi="Arial" w:cs="Arial"/>
        </w:rPr>
        <w:t xml:space="preserve">, population and prevalence data and </w:t>
      </w:r>
      <w:r w:rsidR="00C443F8">
        <w:rPr>
          <w:rFonts w:ascii="Arial" w:hAnsi="Arial" w:cs="Arial"/>
        </w:rPr>
        <w:t xml:space="preserve">the </w:t>
      </w:r>
      <w:r>
        <w:rPr>
          <w:rFonts w:ascii="Arial" w:hAnsi="Arial" w:cs="Arial"/>
        </w:rPr>
        <w:t xml:space="preserve">Anna Freud Centre needs analysis work. </w:t>
      </w:r>
    </w:p>
    <w:p w:rsidR="00C443F8" w:rsidRDefault="00C443F8" w:rsidP="008E42DE">
      <w:pPr>
        <w:spacing w:line="276" w:lineRule="auto"/>
        <w:ind w:left="-567"/>
        <w:contextualSpacing/>
        <w:jc w:val="both"/>
        <w:rPr>
          <w:rFonts w:ascii="Arial" w:hAnsi="Arial" w:cs="Arial"/>
        </w:rPr>
      </w:pPr>
    </w:p>
    <w:p w:rsidR="00C443F8" w:rsidRDefault="00C443F8" w:rsidP="00190B31">
      <w:pPr>
        <w:shd w:val="clear" w:color="auto" w:fill="FFFFFF"/>
        <w:spacing w:line="276" w:lineRule="auto"/>
        <w:ind w:left="-567"/>
        <w:jc w:val="both"/>
        <w:rPr>
          <w:rFonts w:ascii="Arial" w:hAnsi="Arial" w:cs="Arial"/>
        </w:rPr>
      </w:pPr>
      <w:r w:rsidRPr="00A65938">
        <w:rPr>
          <w:rFonts w:ascii="Arial" w:hAnsi="Arial" w:cs="Arial"/>
        </w:rPr>
        <w:t xml:space="preserve">The NW London </w:t>
      </w:r>
      <w:r w:rsidR="00544176">
        <w:rPr>
          <w:rFonts w:ascii="Arial" w:hAnsi="Arial" w:cs="Arial"/>
        </w:rPr>
        <w:t>CYP</w:t>
      </w:r>
      <w:r w:rsidRPr="00A65938">
        <w:rPr>
          <w:rFonts w:ascii="Arial" w:hAnsi="Arial" w:cs="Arial"/>
        </w:rPr>
        <w:t xml:space="preserve"> population is set out in </w:t>
      </w:r>
      <w:r w:rsidR="00544176">
        <w:rPr>
          <w:rFonts w:ascii="Arial" w:hAnsi="Arial" w:cs="Arial"/>
        </w:rPr>
        <w:t xml:space="preserve">the </w:t>
      </w:r>
      <w:r>
        <w:rPr>
          <w:rFonts w:ascii="Arial" w:hAnsi="Arial" w:cs="Arial"/>
        </w:rPr>
        <w:t>table below.</w:t>
      </w:r>
      <w:r w:rsidRPr="00A65938">
        <w:rPr>
          <w:rFonts w:ascii="Arial" w:hAnsi="Arial" w:cs="Arial"/>
        </w:rPr>
        <w:t xml:space="preserve"> For six of our eight boroughs, the boundaries are </w:t>
      </w:r>
      <w:r w:rsidR="00544176">
        <w:rPr>
          <w:rFonts w:ascii="Arial" w:hAnsi="Arial" w:cs="Arial"/>
        </w:rPr>
        <w:t>coterminous between the CCG and local authority</w:t>
      </w:r>
      <w:r w:rsidRPr="00A65938">
        <w:rPr>
          <w:rFonts w:ascii="Arial" w:hAnsi="Arial" w:cs="Arial"/>
        </w:rPr>
        <w:t xml:space="preserve">. </w:t>
      </w:r>
      <w:r w:rsidR="00544176">
        <w:rPr>
          <w:rFonts w:ascii="Arial" w:hAnsi="Arial" w:cs="Arial"/>
        </w:rPr>
        <w:t xml:space="preserve">For the other two: </w:t>
      </w:r>
      <w:r w:rsidRPr="00A65938">
        <w:rPr>
          <w:rFonts w:ascii="Arial" w:hAnsi="Arial" w:cs="Arial"/>
        </w:rPr>
        <w:t>West London CCG covers the borough of Kensington and Chelsea, and the Queens Park and Paddington areas of Westminster</w:t>
      </w:r>
      <w:r w:rsidR="00750946">
        <w:rPr>
          <w:rFonts w:ascii="Arial" w:hAnsi="Arial" w:cs="Arial"/>
        </w:rPr>
        <w:t>; and</w:t>
      </w:r>
      <w:r w:rsidRPr="00A65938">
        <w:rPr>
          <w:rFonts w:ascii="Arial" w:hAnsi="Arial" w:cs="Arial"/>
        </w:rPr>
        <w:t xml:space="preserve"> Central London CCG covers the remainder of Westminster. </w:t>
      </w:r>
    </w:p>
    <w:p w:rsidR="007504AC" w:rsidRDefault="007504AC" w:rsidP="00190B31">
      <w:pPr>
        <w:shd w:val="clear" w:color="auto" w:fill="FFFFFF"/>
        <w:spacing w:line="276" w:lineRule="auto"/>
        <w:ind w:left="-567"/>
        <w:jc w:val="both"/>
        <w:rPr>
          <w:rFonts w:ascii="Arial" w:hAnsi="Arial" w:cs="Arial"/>
        </w:rPr>
      </w:pPr>
    </w:p>
    <w:p w:rsidR="00190B31" w:rsidRDefault="00190B31" w:rsidP="00190B31">
      <w:pPr>
        <w:shd w:val="clear" w:color="auto" w:fill="FFFFFF"/>
        <w:spacing w:line="276" w:lineRule="auto"/>
        <w:ind w:left="-567"/>
        <w:jc w:val="both"/>
        <w:rPr>
          <w:rFonts w:ascii="Arial" w:hAnsi="Arial" w:cs="Arial"/>
          <w:u w:val="single"/>
        </w:rPr>
      </w:pPr>
      <w:r>
        <w:rPr>
          <w:rFonts w:ascii="Arial" w:hAnsi="Arial" w:cs="Arial"/>
          <w:u w:val="single"/>
        </w:rPr>
        <w:t xml:space="preserve">NWL </w:t>
      </w:r>
      <w:r w:rsidR="00580997">
        <w:rPr>
          <w:rFonts w:ascii="Arial" w:hAnsi="Arial" w:cs="Arial"/>
          <w:u w:val="single"/>
        </w:rPr>
        <w:t xml:space="preserve">School Age </w:t>
      </w:r>
      <w:r>
        <w:rPr>
          <w:rFonts w:ascii="Arial" w:hAnsi="Arial" w:cs="Arial"/>
          <w:u w:val="single"/>
        </w:rPr>
        <w:t xml:space="preserve">CYP </w:t>
      </w:r>
      <w:r w:rsidRPr="00190B31">
        <w:rPr>
          <w:rFonts w:ascii="Arial" w:hAnsi="Arial" w:cs="Arial"/>
          <w:u w:val="single"/>
        </w:rPr>
        <w:t>Population</w:t>
      </w:r>
    </w:p>
    <w:p w:rsidR="00190B31" w:rsidRPr="00190B31" w:rsidRDefault="00190B31" w:rsidP="00190B31">
      <w:pPr>
        <w:shd w:val="clear" w:color="auto" w:fill="FFFFFF"/>
        <w:spacing w:line="276" w:lineRule="auto"/>
        <w:ind w:left="-567"/>
        <w:jc w:val="both"/>
        <w:rPr>
          <w:rFonts w:ascii="Arial" w:hAnsi="Arial" w:cs="Arial"/>
          <w:u w:val="single"/>
        </w:rPr>
      </w:pPr>
    </w:p>
    <w:tbl>
      <w:tblPr>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851"/>
        <w:gridCol w:w="850"/>
        <w:gridCol w:w="851"/>
        <w:gridCol w:w="850"/>
        <w:gridCol w:w="851"/>
        <w:gridCol w:w="992"/>
        <w:gridCol w:w="992"/>
        <w:gridCol w:w="992"/>
      </w:tblGrid>
      <w:tr w:rsidR="00C443F8" w:rsidRPr="001243B1" w:rsidTr="00F72A52">
        <w:trPr>
          <w:trHeight w:val="279"/>
        </w:trPr>
        <w:tc>
          <w:tcPr>
            <w:tcW w:w="9072" w:type="dxa"/>
            <w:gridSpan w:val="10"/>
            <w:shd w:val="clear" w:color="auto" w:fill="548DD4"/>
            <w:noWrap/>
            <w:vAlign w:val="center"/>
          </w:tcPr>
          <w:p w:rsidR="00C443F8" w:rsidRPr="00C443F8" w:rsidRDefault="00480B67" w:rsidP="00F72A52">
            <w:pPr>
              <w:jc w:val="center"/>
              <w:rPr>
                <w:rFonts w:ascii="Arial" w:hAnsi="Arial" w:cs="Arial"/>
                <w:b/>
                <w:color w:val="FFFFFF"/>
                <w:sz w:val="18"/>
                <w:szCs w:val="18"/>
              </w:rPr>
            </w:pPr>
            <w:r>
              <w:rPr>
                <w:rFonts w:ascii="Arial" w:hAnsi="Arial" w:cs="Arial"/>
                <w:b/>
                <w:bCs/>
                <w:color w:val="FFFFFF"/>
                <w:sz w:val="18"/>
                <w:szCs w:val="18"/>
                <w:lang w:eastAsia="en-GB"/>
              </w:rPr>
              <w:t xml:space="preserve">NWL </w:t>
            </w:r>
            <w:r w:rsidR="00F72A52">
              <w:rPr>
                <w:rFonts w:ascii="Arial" w:hAnsi="Arial" w:cs="Arial"/>
                <w:b/>
                <w:bCs/>
                <w:color w:val="FFFFFF"/>
                <w:sz w:val="18"/>
                <w:szCs w:val="18"/>
                <w:lang w:eastAsia="en-GB"/>
              </w:rPr>
              <w:t xml:space="preserve">Children and Young People </w:t>
            </w:r>
            <w:r w:rsidR="00C443F8" w:rsidRPr="00C443F8">
              <w:rPr>
                <w:rFonts w:ascii="Arial" w:hAnsi="Arial" w:cs="Arial"/>
                <w:b/>
                <w:bCs/>
                <w:color w:val="FFFFFF"/>
                <w:sz w:val="18"/>
                <w:szCs w:val="18"/>
                <w:lang w:eastAsia="en-GB"/>
              </w:rPr>
              <w:t xml:space="preserve"> </w:t>
            </w:r>
            <w:r>
              <w:rPr>
                <w:rFonts w:ascii="Arial" w:hAnsi="Arial" w:cs="Arial"/>
                <w:b/>
                <w:bCs/>
                <w:color w:val="FFFFFF"/>
                <w:sz w:val="18"/>
                <w:szCs w:val="18"/>
                <w:lang w:eastAsia="en-GB"/>
              </w:rPr>
              <w:t xml:space="preserve">School Age </w:t>
            </w:r>
            <w:r w:rsidR="00F72A52">
              <w:rPr>
                <w:rFonts w:ascii="Arial" w:hAnsi="Arial" w:cs="Arial"/>
                <w:b/>
                <w:bCs/>
                <w:color w:val="FFFFFF"/>
                <w:sz w:val="18"/>
                <w:szCs w:val="18"/>
                <w:lang w:eastAsia="en-GB"/>
              </w:rPr>
              <w:t>Population</w:t>
            </w:r>
            <w:r w:rsidR="00A53F7D" w:rsidRPr="008338AC">
              <w:rPr>
                <w:rStyle w:val="FootnoteReference"/>
                <w:rFonts w:ascii="Arial" w:hAnsi="Arial" w:cs="Arial"/>
                <w:b/>
                <w:color w:val="FFFFFF"/>
              </w:rPr>
              <w:footnoteReference w:id="4"/>
            </w:r>
          </w:p>
        </w:tc>
      </w:tr>
      <w:tr w:rsidR="00F72A52" w:rsidRPr="001243B1" w:rsidTr="00F72A52">
        <w:trPr>
          <w:trHeight w:val="279"/>
        </w:trPr>
        <w:tc>
          <w:tcPr>
            <w:tcW w:w="993" w:type="dxa"/>
            <w:shd w:val="clear" w:color="auto" w:fill="548DD4"/>
            <w:noWrap/>
            <w:vAlign w:val="center"/>
            <w:hideMark/>
          </w:tcPr>
          <w:p w:rsidR="00C443F8" w:rsidRPr="00C443F8" w:rsidRDefault="00C443F8" w:rsidP="008338AC">
            <w:pPr>
              <w:jc w:val="center"/>
              <w:rPr>
                <w:rFonts w:ascii="Arial" w:hAnsi="Arial" w:cs="Arial"/>
                <w:color w:val="FFFFFF"/>
                <w:sz w:val="18"/>
                <w:szCs w:val="18"/>
              </w:rPr>
            </w:pPr>
          </w:p>
        </w:tc>
        <w:tc>
          <w:tcPr>
            <w:tcW w:w="850" w:type="dxa"/>
            <w:shd w:val="clear" w:color="auto" w:fill="548DD4"/>
            <w:noWrap/>
            <w:vAlign w:val="center"/>
            <w:hideMark/>
          </w:tcPr>
          <w:p w:rsidR="00C443F8" w:rsidRPr="00C443F8" w:rsidRDefault="00C443F8" w:rsidP="00007B66">
            <w:pPr>
              <w:jc w:val="center"/>
              <w:rPr>
                <w:rFonts w:ascii="Arial" w:hAnsi="Arial" w:cs="Arial"/>
                <w:b/>
                <w:color w:val="FFFFFF"/>
                <w:sz w:val="18"/>
                <w:szCs w:val="18"/>
              </w:rPr>
            </w:pPr>
            <w:r w:rsidRPr="00C443F8">
              <w:rPr>
                <w:rFonts w:ascii="Arial" w:hAnsi="Arial" w:cs="Arial"/>
                <w:b/>
                <w:color w:val="FFFFFF"/>
                <w:sz w:val="18"/>
                <w:szCs w:val="18"/>
              </w:rPr>
              <w:t>Brent</w:t>
            </w:r>
          </w:p>
        </w:tc>
        <w:tc>
          <w:tcPr>
            <w:tcW w:w="851" w:type="dxa"/>
            <w:shd w:val="clear" w:color="auto" w:fill="548DD4"/>
            <w:noWrap/>
            <w:vAlign w:val="center"/>
            <w:hideMark/>
          </w:tcPr>
          <w:p w:rsidR="00C443F8" w:rsidRPr="00C443F8" w:rsidRDefault="00C443F8" w:rsidP="00007B66">
            <w:pPr>
              <w:jc w:val="center"/>
              <w:rPr>
                <w:rFonts w:ascii="Arial" w:hAnsi="Arial" w:cs="Arial"/>
                <w:b/>
                <w:color w:val="FFFFFF"/>
                <w:sz w:val="18"/>
                <w:szCs w:val="18"/>
              </w:rPr>
            </w:pPr>
            <w:r w:rsidRPr="00C443F8">
              <w:rPr>
                <w:rFonts w:ascii="Arial" w:hAnsi="Arial" w:cs="Arial"/>
                <w:b/>
                <w:color w:val="FFFFFF"/>
                <w:sz w:val="18"/>
                <w:szCs w:val="18"/>
              </w:rPr>
              <w:t>Ealing</w:t>
            </w:r>
          </w:p>
        </w:tc>
        <w:tc>
          <w:tcPr>
            <w:tcW w:w="850" w:type="dxa"/>
            <w:shd w:val="clear" w:color="auto" w:fill="548DD4"/>
            <w:noWrap/>
            <w:vAlign w:val="center"/>
            <w:hideMark/>
          </w:tcPr>
          <w:p w:rsidR="00C443F8" w:rsidRPr="00C443F8" w:rsidRDefault="00C443F8" w:rsidP="00007B66">
            <w:pPr>
              <w:jc w:val="center"/>
              <w:rPr>
                <w:rFonts w:ascii="Arial" w:hAnsi="Arial" w:cs="Arial"/>
                <w:b/>
                <w:color w:val="FFFFFF"/>
                <w:sz w:val="18"/>
                <w:szCs w:val="18"/>
              </w:rPr>
            </w:pPr>
            <w:r w:rsidRPr="00C443F8">
              <w:rPr>
                <w:rFonts w:ascii="Arial" w:hAnsi="Arial" w:cs="Arial"/>
                <w:b/>
                <w:color w:val="FFFFFF"/>
                <w:sz w:val="18"/>
                <w:szCs w:val="18"/>
              </w:rPr>
              <w:t>H&amp;F</w:t>
            </w:r>
          </w:p>
        </w:tc>
        <w:tc>
          <w:tcPr>
            <w:tcW w:w="851" w:type="dxa"/>
            <w:shd w:val="clear" w:color="auto" w:fill="548DD4"/>
            <w:noWrap/>
            <w:vAlign w:val="center"/>
            <w:hideMark/>
          </w:tcPr>
          <w:p w:rsidR="00C443F8" w:rsidRPr="00C443F8" w:rsidRDefault="00C443F8" w:rsidP="00007B66">
            <w:pPr>
              <w:jc w:val="center"/>
              <w:rPr>
                <w:rFonts w:ascii="Arial" w:hAnsi="Arial" w:cs="Arial"/>
                <w:b/>
                <w:color w:val="FFFFFF"/>
                <w:sz w:val="18"/>
                <w:szCs w:val="18"/>
              </w:rPr>
            </w:pPr>
            <w:r w:rsidRPr="00C443F8">
              <w:rPr>
                <w:rFonts w:ascii="Arial" w:hAnsi="Arial" w:cs="Arial"/>
                <w:b/>
                <w:color w:val="FFFFFF"/>
                <w:sz w:val="18"/>
                <w:szCs w:val="18"/>
              </w:rPr>
              <w:t>Harrow</w:t>
            </w:r>
          </w:p>
        </w:tc>
        <w:tc>
          <w:tcPr>
            <w:tcW w:w="850" w:type="dxa"/>
            <w:shd w:val="clear" w:color="auto" w:fill="548DD4"/>
            <w:noWrap/>
            <w:vAlign w:val="center"/>
            <w:hideMark/>
          </w:tcPr>
          <w:p w:rsidR="00C443F8" w:rsidRPr="00C443F8" w:rsidRDefault="00C443F8" w:rsidP="00007B66">
            <w:pPr>
              <w:jc w:val="center"/>
              <w:rPr>
                <w:rFonts w:ascii="Arial" w:hAnsi="Arial" w:cs="Arial"/>
                <w:b/>
                <w:color w:val="FFFFFF"/>
                <w:sz w:val="18"/>
                <w:szCs w:val="18"/>
              </w:rPr>
            </w:pPr>
            <w:r w:rsidRPr="00C443F8">
              <w:rPr>
                <w:rFonts w:ascii="Arial" w:hAnsi="Arial" w:cs="Arial"/>
                <w:b/>
                <w:color w:val="FFFFFF"/>
                <w:sz w:val="18"/>
                <w:szCs w:val="18"/>
              </w:rPr>
              <w:t>H’don</w:t>
            </w:r>
          </w:p>
        </w:tc>
        <w:tc>
          <w:tcPr>
            <w:tcW w:w="851" w:type="dxa"/>
            <w:shd w:val="clear" w:color="auto" w:fill="548DD4"/>
            <w:noWrap/>
            <w:vAlign w:val="center"/>
            <w:hideMark/>
          </w:tcPr>
          <w:p w:rsidR="00C443F8" w:rsidRPr="00C443F8" w:rsidRDefault="00C443F8" w:rsidP="00E10125">
            <w:pPr>
              <w:jc w:val="center"/>
              <w:rPr>
                <w:rFonts w:ascii="Arial" w:hAnsi="Arial" w:cs="Arial"/>
                <w:b/>
                <w:color w:val="FFFFFF"/>
                <w:sz w:val="18"/>
                <w:szCs w:val="18"/>
              </w:rPr>
            </w:pPr>
            <w:r w:rsidRPr="00C443F8">
              <w:rPr>
                <w:rFonts w:ascii="Arial" w:hAnsi="Arial" w:cs="Arial"/>
                <w:b/>
                <w:color w:val="FFFFFF"/>
                <w:sz w:val="18"/>
                <w:szCs w:val="18"/>
              </w:rPr>
              <w:t>H’slow</w:t>
            </w:r>
          </w:p>
        </w:tc>
        <w:tc>
          <w:tcPr>
            <w:tcW w:w="992" w:type="dxa"/>
            <w:shd w:val="clear" w:color="auto" w:fill="548DD4"/>
            <w:noWrap/>
            <w:vAlign w:val="center"/>
            <w:hideMark/>
          </w:tcPr>
          <w:p w:rsidR="00C443F8" w:rsidRPr="00C443F8" w:rsidRDefault="00F72A52" w:rsidP="00E10125">
            <w:pPr>
              <w:jc w:val="center"/>
              <w:rPr>
                <w:rFonts w:ascii="Arial" w:hAnsi="Arial" w:cs="Arial"/>
                <w:b/>
                <w:color w:val="FFFFFF"/>
                <w:sz w:val="18"/>
                <w:szCs w:val="18"/>
              </w:rPr>
            </w:pPr>
            <w:r>
              <w:rPr>
                <w:rFonts w:ascii="Arial" w:hAnsi="Arial" w:cs="Arial"/>
                <w:b/>
                <w:color w:val="FFFFFF"/>
                <w:sz w:val="18"/>
                <w:szCs w:val="18"/>
              </w:rPr>
              <w:t>West London</w:t>
            </w:r>
          </w:p>
        </w:tc>
        <w:tc>
          <w:tcPr>
            <w:tcW w:w="992" w:type="dxa"/>
            <w:shd w:val="clear" w:color="auto" w:fill="548DD4"/>
            <w:noWrap/>
            <w:vAlign w:val="center"/>
            <w:hideMark/>
          </w:tcPr>
          <w:p w:rsidR="00C443F8" w:rsidRPr="00C443F8" w:rsidRDefault="00F72A52" w:rsidP="00007B66">
            <w:pPr>
              <w:jc w:val="center"/>
              <w:rPr>
                <w:rFonts w:ascii="Arial" w:hAnsi="Arial" w:cs="Arial"/>
                <w:b/>
                <w:color w:val="FFFFFF"/>
                <w:sz w:val="18"/>
                <w:szCs w:val="18"/>
              </w:rPr>
            </w:pPr>
            <w:r>
              <w:rPr>
                <w:rFonts w:ascii="Arial" w:hAnsi="Arial" w:cs="Arial"/>
                <w:b/>
                <w:color w:val="FFFFFF"/>
                <w:sz w:val="18"/>
                <w:szCs w:val="18"/>
              </w:rPr>
              <w:t>Central London</w:t>
            </w:r>
          </w:p>
        </w:tc>
        <w:tc>
          <w:tcPr>
            <w:tcW w:w="992" w:type="dxa"/>
            <w:shd w:val="clear" w:color="auto" w:fill="548DD4"/>
            <w:noWrap/>
            <w:vAlign w:val="center"/>
            <w:hideMark/>
          </w:tcPr>
          <w:p w:rsidR="00C443F8" w:rsidRPr="00C443F8" w:rsidRDefault="00893E56" w:rsidP="00007B66">
            <w:pPr>
              <w:jc w:val="center"/>
              <w:rPr>
                <w:rFonts w:ascii="Arial" w:hAnsi="Arial" w:cs="Arial"/>
                <w:b/>
                <w:color w:val="FFFFFF"/>
                <w:sz w:val="18"/>
                <w:szCs w:val="18"/>
              </w:rPr>
            </w:pPr>
            <w:r w:rsidRPr="00C443F8">
              <w:rPr>
                <w:rFonts w:ascii="Arial" w:hAnsi="Arial" w:cs="Arial"/>
                <w:b/>
                <w:color w:val="FFFFFF"/>
                <w:sz w:val="18"/>
                <w:szCs w:val="18"/>
              </w:rPr>
              <w:t>T</w:t>
            </w:r>
            <w:r>
              <w:rPr>
                <w:rFonts w:ascii="Arial" w:hAnsi="Arial" w:cs="Arial"/>
                <w:b/>
                <w:color w:val="FFFFFF"/>
                <w:sz w:val="18"/>
                <w:szCs w:val="18"/>
              </w:rPr>
              <w:t>otal</w:t>
            </w:r>
            <w:r w:rsidRPr="00C443F8">
              <w:rPr>
                <w:rFonts w:ascii="Arial" w:hAnsi="Arial" w:cs="Arial"/>
                <w:b/>
                <w:color w:val="FFFFFF"/>
                <w:sz w:val="18"/>
                <w:szCs w:val="18"/>
              </w:rPr>
              <w:t xml:space="preserve"> </w:t>
            </w:r>
            <w:r w:rsidR="00C443F8" w:rsidRPr="00C443F8">
              <w:rPr>
                <w:rFonts w:ascii="Arial" w:hAnsi="Arial" w:cs="Arial"/>
                <w:b/>
                <w:color w:val="FFFFFF"/>
                <w:sz w:val="18"/>
                <w:szCs w:val="18"/>
              </w:rPr>
              <w:t>NWL</w:t>
            </w:r>
          </w:p>
        </w:tc>
      </w:tr>
      <w:tr w:rsidR="00F72A52" w:rsidRPr="00A65938" w:rsidTr="00F72A52">
        <w:trPr>
          <w:trHeight w:val="27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3F8" w:rsidRPr="00A65938" w:rsidRDefault="00B52883" w:rsidP="004C7E9E">
            <w:pPr>
              <w:rPr>
                <w:rFonts w:ascii="Arial" w:hAnsi="Arial" w:cs="Arial"/>
                <w:sz w:val="18"/>
                <w:szCs w:val="18"/>
                <w:lang w:eastAsia="en-GB"/>
              </w:rPr>
            </w:pPr>
            <w:r>
              <w:rPr>
                <w:rFonts w:ascii="Arial" w:hAnsi="Arial" w:cs="Arial"/>
                <w:sz w:val="18"/>
                <w:szCs w:val="18"/>
                <w:lang w:eastAsia="en-GB"/>
              </w:rPr>
              <w:t>201</w:t>
            </w:r>
            <w:r w:rsidR="00D9071D">
              <w:rPr>
                <w:rFonts w:ascii="Arial" w:hAnsi="Arial" w:cs="Arial"/>
                <w:sz w:val="18"/>
                <w:szCs w:val="18"/>
                <w:lang w:eastAsia="en-GB"/>
              </w:rPr>
              <w:t>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51,308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59,339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27,595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40,266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56,276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45,706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25,470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31,830</w:t>
            </w:r>
          </w:p>
        </w:tc>
        <w:tc>
          <w:tcPr>
            <w:tcW w:w="992" w:type="dxa"/>
            <w:tcBorders>
              <w:top w:val="single" w:sz="4" w:space="0" w:color="auto"/>
              <w:left w:val="nil"/>
              <w:bottom w:val="single" w:sz="4" w:space="0" w:color="auto"/>
              <w:right w:val="single" w:sz="4" w:space="0" w:color="auto"/>
            </w:tcBorders>
            <w:shd w:val="clear" w:color="auto" w:fill="548DD4"/>
            <w:noWrap/>
            <w:vAlign w:val="center"/>
          </w:tcPr>
          <w:p w:rsidR="00C443F8" w:rsidRPr="00C443F8" w:rsidRDefault="00B52883" w:rsidP="00E4410D">
            <w:pPr>
              <w:jc w:val="center"/>
              <w:rPr>
                <w:rFonts w:ascii="Arial" w:hAnsi="Arial" w:cs="Arial"/>
                <w:b/>
                <w:color w:val="FFFFFF"/>
                <w:sz w:val="18"/>
                <w:szCs w:val="18"/>
                <w:lang w:eastAsia="en-GB"/>
              </w:rPr>
            </w:pPr>
            <w:r>
              <w:rPr>
                <w:rFonts w:ascii="Arial" w:hAnsi="Arial" w:cs="Arial"/>
                <w:b/>
                <w:color w:val="FFFFFF"/>
                <w:sz w:val="18"/>
                <w:szCs w:val="18"/>
                <w:lang w:eastAsia="en-GB"/>
              </w:rPr>
              <w:t>337,790</w:t>
            </w:r>
          </w:p>
        </w:tc>
      </w:tr>
      <w:tr w:rsidR="00F72A52" w:rsidRPr="00A65938" w:rsidTr="00F72A52">
        <w:trPr>
          <w:trHeight w:val="279"/>
        </w:trPr>
        <w:tc>
          <w:tcPr>
            <w:tcW w:w="99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C7E9E" w:rsidRDefault="004C7E9E" w:rsidP="004C7E9E">
            <w:pPr>
              <w:rPr>
                <w:rFonts w:ascii="Arial" w:hAnsi="Arial" w:cs="Arial"/>
                <w:sz w:val="18"/>
                <w:szCs w:val="18"/>
              </w:rPr>
            </w:pPr>
            <w:r>
              <w:rPr>
                <w:rFonts w:ascii="Arial" w:hAnsi="Arial" w:cs="Arial"/>
                <w:sz w:val="18"/>
                <w:szCs w:val="18"/>
                <w:lang w:eastAsia="en-GB"/>
              </w:rPr>
              <w:t xml:space="preserve">% </w:t>
            </w:r>
            <w:r w:rsidR="00C443F8" w:rsidRPr="00DC5BBB">
              <w:rPr>
                <w:rFonts w:ascii="Arial" w:hAnsi="Arial" w:cs="Arial"/>
                <w:sz w:val="18"/>
                <w:szCs w:val="18"/>
              </w:rPr>
              <w:t>increase/</w:t>
            </w:r>
          </w:p>
          <w:p w:rsidR="00C443F8" w:rsidRPr="00A65938" w:rsidRDefault="00C443F8" w:rsidP="004C7E9E">
            <w:pPr>
              <w:rPr>
                <w:rFonts w:ascii="Arial" w:hAnsi="Arial" w:cs="Arial"/>
                <w:sz w:val="18"/>
                <w:szCs w:val="18"/>
                <w:lang w:eastAsia="en-GB"/>
              </w:rPr>
            </w:pPr>
            <w:r w:rsidRPr="00DC5BBB">
              <w:rPr>
                <w:rFonts w:ascii="Arial" w:hAnsi="Arial" w:cs="Arial"/>
                <w:sz w:val="18"/>
                <w:szCs w:val="18"/>
              </w:rPr>
              <w:t>decrease</w:t>
            </w:r>
          </w:p>
        </w:tc>
        <w:tc>
          <w:tcPr>
            <w:tcW w:w="850" w:type="dxa"/>
            <w:tcBorders>
              <w:top w:val="single" w:sz="4" w:space="0" w:color="auto"/>
              <w:left w:val="nil"/>
              <w:bottom w:val="single" w:sz="4" w:space="0" w:color="auto"/>
              <w:right w:val="single" w:sz="4" w:space="0" w:color="auto"/>
            </w:tcBorders>
            <w:shd w:val="clear" w:color="auto" w:fill="D9D9D9"/>
            <w:noWrap/>
            <w:vAlign w:val="center"/>
          </w:tcPr>
          <w:p w:rsidR="00C443F8" w:rsidRPr="00B52883" w:rsidRDefault="00B52883" w:rsidP="00E4410D">
            <w:pPr>
              <w:jc w:val="center"/>
              <w:rPr>
                <w:rFonts w:ascii="Arial" w:hAnsi="Arial" w:cs="Arial"/>
                <w:sz w:val="18"/>
                <w:szCs w:val="18"/>
              </w:rPr>
            </w:pPr>
            <w:r w:rsidRPr="00B52883">
              <w:rPr>
                <w:rFonts w:ascii="Arial" w:hAnsi="Arial" w:cs="Arial"/>
                <w:sz w:val="18"/>
                <w:szCs w:val="18"/>
              </w:rPr>
              <w:t>-0.3</w:t>
            </w:r>
            <w:r w:rsidR="00C443F8" w:rsidRPr="00B52883">
              <w:rPr>
                <w:rFonts w:ascii="Arial" w:hAnsi="Arial" w:cs="Arial"/>
                <w:sz w:val="18"/>
                <w:szCs w:val="18"/>
              </w:rPr>
              <w:t>%</w:t>
            </w:r>
          </w:p>
        </w:tc>
        <w:tc>
          <w:tcPr>
            <w:tcW w:w="851" w:type="dxa"/>
            <w:tcBorders>
              <w:top w:val="single" w:sz="4" w:space="0" w:color="auto"/>
              <w:left w:val="nil"/>
              <w:bottom w:val="single" w:sz="4" w:space="0" w:color="auto"/>
              <w:right w:val="single" w:sz="4" w:space="0" w:color="auto"/>
            </w:tcBorders>
            <w:shd w:val="clear" w:color="auto" w:fill="D9D9D9"/>
            <w:noWrap/>
            <w:vAlign w:val="center"/>
          </w:tcPr>
          <w:p w:rsidR="00C443F8" w:rsidRPr="00A65938" w:rsidRDefault="00B52883" w:rsidP="00E4410D">
            <w:pPr>
              <w:jc w:val="center"/>
              <w:rPr>
                <w:rFonts w:ascii="Arial" w:hAnsi="Arial" w:cs="Arial"/>
                <w:sz w:val="18"/>
                <w:szCs w:val="18"/>
              </w:rPr>
            </w:pPr>
            <w:r>
              <w:rPr>
                <w:rFonts w:ascii="Arial" w:hAnsi="Arial" w:cs="Arial"/>
                <w:sz w:val="18"/>
                <w:szCs w:val="18"/>
              </w:rPr>
              <w:t>0.4</w:t>
            </w:r>
            <w:r w:rsidR="00C443F8" w:rsidRPr="00A65938">
              <w:rPr>
                <w:rFonts w:ascii="Arial" w:hAnsi="Arial" w:cs="Arial"/>
                <w:sz w:val="18"/>
                <w:szCs w:val="18"/>
              </w:rPr>
              <w:t>%</w:t>
            </w:r>
          </w:p>
        </w:tc>
        <w:tc>
          <w:tcPr>
            <w:tcW w:w="850" w:type="dxa"/>
            <w:tcBorders>
              <w:top w:val="single" w:sz="4" w:space="0" w:color="auto"/>
              <w:left w:val="nil"/>
              <w:bottom w:val="single" w:sz="4" w:space="0" w:color="auto"/>
              <w:right w:val="single" w:sz="4" w:space="0" w:color="auto"/>
            </w:tcBorders>
            <w:shd w:val="clear" w:color="auto" w:fill="D9D9D9"/>
            <w:noWrap/>
            <w:vAlign w:val="center"/>
          </w:tcPr>
          <w:p w:rsidR="00C443F8" w:rsidRPr="00A65938" w:rsidRDefault="00B52883" w:rsidP="00E4410D">
            <w:pPr>
              <w:jc w:val="center"/>
              <w:rPr>
                <w:rFonts w:ascii="Arial" w:hAnsi="Arial" w:cs="Arial"/>
                <w:sz w:val="18"/>
                <w:szCs w:val="18"/>
              </w:rPr>
            </w:pPr>
            <w:r>
              <w:rPr>
                <w:rFonts w:ascii="Arial" w:hAnsi="Arial" w:cs="Arial"/>
                <w:sz w:val="18"/>
                <w:szCs w:val="18"/>
              </w:rPr>
              <w:t>-0.2%</w:t>
            </w:r>
          </w:p>
        </w:tc>
        <w:tc>
          <w:tcPr>
            <w:tcW w:w="851" w:type="dxa"/>
            <w:tcBorders>
              <w:top w:val="single" w:sz="4" w:space="0" w:color="auto"/>
              <w:left w:val="nil"/>
              <w:bottom w:val="single" w:sz="4" w:space="0" w:color="auto"/>
              <w:right w:val="single" w:sz="4" w:space="0" w:color="auto"/>
            </w:tcBorders>
            <w:shd w:val="clear" w:color="auto" w:fill="D9D9D9"/>
            <w:noWrap/>
            <w:vAlign w:val="center"/>
          </w:tcPr>
          <w:p w:rsidR="00C443F8" w:rsidRPr="00A65938" w:rsidRDefault="00B52883" w:rsidP="00E4410D">
            <w:pPr>
              <w:jc w:val="center"/>
              <w:rPr>
                <w:rFonts w:ascii="Arial" w:hAnsi="Arial" w:cs="Arial"/>
                <w:sz w:val="18"/>
                <w:szCs w:val="18"/>
              </w:rPr>
            </w:pPr>
            <w:r>
              <w:rPr>
                <w:rFonts w:ascii="Arial" w:hAnsi="Arial" w:cs="Arial"/>
                <w:sz w:val="18"/>
                <w:szCs w:val="18"/>
              </w:rPr>
              <w:t>2</w:t>
            </w:r>
            <w:r w:rsidR="00C443F8" w:rsidRPr="00A65938">
              <w:rPr>
                <w:rFonts w:ascii="Arial" w:hAnsi="Arial" w:cs="Arial"/>
                <w:sz w:val="18"/>
                <w:szCs w:val="18"/>
              </w:rPr>
              <w:t>.</w:t>
            </w:r>
            <w:r>
              <w:rPr>
                <w:rFonts w:ascii="Arial" w:hAnsi="Arial" w:cs="Arial"/>
                <w:sz w:val="18"/>
                <w:szCs w:val="18"/>
              </w:rPr>
              <w:t>5</w:t>
            </w:r>
            <w:r w:rsidR="00C443F8" w:rsidRPr="00A65938">
              <w:rPr>
                <w:rFonts w:ascii="Arial" w:hAnsi="Arial" w:cs="Arial"/>
                <w:sz w:val="18"/>
                <w:szCs w:val="18"/>
              </w:rPr>
              <w:t>%</w:t>
            </w:r>
          </w:p>
        </w:tc>
        <w:tc>
          <w:tcPr>
            <w:tcW w:w="850" w:type="dxa"/>
            <w:tcBorders>
              <w:top w:val="single" w:sz="4" w:space="0" w:color="auto"/>
              <w:left w:val="nil"/>
              <w:bottom w:val="single" w:sz="4" w:space="0" w:color="auto"/>
              <w:right w:val="single" w:sz="4" w:space="0" w:color="auto"/>
            </w:tcBorders>
            <w:shd w:val="clear" w:color="auto" w:fill="D9D9D9"/>
            <w:noWrap/>
            <w:vAlign w:val="center"/>
          </w:tcPr>
          <w:p w:rsidR="00C443F8" w:rsidRPr="00A65938" w:rsidRDefault="00B52883" w:rsidP="00E4410D">
            <w:pPr>
              <w:jc w:val="center"/>
              <w:rPr>
                <w:rFonts w:ascii="Arial" w:hAnsi="Arial" w:cs="Arial"/>
                <w:sz w:val="18"/>
                <w:szCs w:val="18"/>
              </w:rPr>
            </w:pPr>
            <w:r>
              <w:rPr>
                <w:rFonts w:ascii="Arial" w:hAnsi="Arial" w:cs="Arial"/>
                <w:sz w:val="18"/>
                <w:szCs w:val="18"/>
              </w:rPr>
              <w:t>0.1</w:t>
            </w:r>
            <w:r w:rsidR="00C443F8" w:rsidRPr="00A65938">
              <w:rPr>
                <w:rFonts w:ascii="Arial" w:hAnsi="Arial" w:cs="Arial"/>
                <w:sz w:val="18"/>
                <w:szCs w:val="18"/>
              </w:rPr>
              <w:t>%</w:t>
            </w:r>
          </w:p>
        </w:tc>
        <w:tc>
          <w:tcPr>
            <w:tcW w:w="851" w:type="dxa"/>
            <w:tcBorders>
              <w:top w:val="single" w:sz="4" w:space="0" w:color="auto"/>
              <w:left w:val="nil"/>
              <w:bottom w:val="single" w:sz="4" w:space="0" w:color="auto"/>
              <w:right w:val="single" w:sz="4" w:space="0" w:color="auto"/>
            </w:tcBorders>
            <w:shd w:val="clear" w:color="auto" w:fill="D9D9D9"/>
            <w:noWrap/>
            <w:vAlign w:val="center"/>
          </w:tcPr>
          <w:p w:rsidR="00C443F8" w:rsidRPr="00A65938" w:rsidRDefault="00B52883" w:rsidP="00E4410D">
            <w:pPr>
              <w:jc w:val="center"/>
              <w:rPr>
                <w:rFonts w:ascii="Arial" w:hAnsi="Arial" w:cs="Arial"/>
                <w:sz w:val="18"/>
                <w:szCs w:val="18"/>
              </w:rPr>
            </w:pPr>
            <w:r>
              <w:rPr>
                <w:rFonts w:ascii="Arial" w:hAnsi="Arial" w:cs="Arial"/>
                <w:sz w:val="18"/>
                <w:szCs w:val="18"/>
              </w:rPr>
              <w:t>2</w:t>
            </w:r>
            <w:r w:rsidR="00C443F8" w:rsidRPr="00A65938">
              <w:rPr>
                <w:rFonts w:ascii="Arial" w:hAnsi="Arial" w:cs="Arial"/>
                <w:sz w:val="18"/>
                <w:szCs w:val="18"/>
              </w:rPr>
              <w:t>.2%</w:t>
            </w:r>
          </w:p>
        </w:tc>
        <w:tc>
          <w:tcPr>
            <w:tcW w:w="992" w:type="dxa"/>
            <w:tcBorders>
              <w:top w:val="single" w:sz="4" w:space="0" w:color="auto"/>
              <w:left w:val="nil"/>
              <w:bottom w:val="single" w:sz="4" w:space="0" w:color="auto"/>
              <w:right w:val="single" w:sz="4" w:space="0" w:color="auto"/>
            </w:tcBorders>
            <w:shd w:val="clear" w:color="auto" w:fill="D9D9D9"/>
            <w:noWrap/>
            <w:vAlign w:val="center"/>
          </w:tcPr>
          <w:p w:rsidR="00C443F8" w:rsidRPr="00B52883" w:rsidRDefault="00B52883" w:rsidP="00E4410D">
            <w:pPr>
              <w:jc w:val="center"/>
              <w:rPr>
                <w:rFonts w:ascii="Arial" w:hAnsi="Arial" w:cs="Arial"/>
                <w:color w:val="365F91"/>
                <w:sz w:val="18"/>
                <w:szCs w:val="18"/>
              </w:rPr>
            </w:pPr>
            <w:r>
              <w:rPr>
                <w:rFonts w:ascii="Arial" w:hAnsi="Arial" w:cs="Arial"/>
                <w:sz w:val="18"/>
                <w:szCs w:val="18"/>
              </w:rPr>
              <w:t>0.3</w:t>
            </w:r>
            <w:r w:rsidR="00C443F8" w:rsidRPr="00A6593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auto" w:fill="D9D9D9"/>
            <w:noWrap/>
            <w:vAlign w:val="center"/>
          </w:tcPr>
          <w:p w:rsidR="00C443F8" w:rsidRPr="00A65938" w:rsidRDefault="00B52883" w:rsidP="00E4410D">
            <w:pPr>
              <w:jc w:val="center"/>
              <w:rPr>
                <w:rFonts w:ascii="Arial" w:hAnsi="Arial" w:cs="Arial"/>
                <w:sz w:val="18"/>
                <w:szCs w:val="18"/>
              </w:rPr>
            </w:pPr>
            <w:r>
              <w:rPr>
                <w:rFonts w:ascii="Arial" w:hAnsi="Arial" w:cs="Arial"/>
                <w:sz w:val="18"/>
                <w:szCs w:val="18"/>
              </w:rPr>
              <w:t>0.9</w:t>
            </w:r>
            <w:r w:rsidR="00C443F8" w:rsidRPr="00A6593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auto" w:fill="548DD4"/>
            <w:noWrap/>
            <w:vAlign w:val="center"/>
          </w:tcPr>
          <w:p w:rsidR="00C443F8" w:rsidRPr="00C443F8" w:rsidRDefault="00B52883" w:rsidP="00E4410D">
            <w:pPr>
              <w:jc w:val="center"/>
              <w:rPr>
                <w:rFonts w:ascii="Arial" w:hAnsi="Arial" w:cs="Arial"/>
                <w:b/>
                <w:color w:val="FFFFFF"/>
                <w:sz w:val="18"/>
                <w:szCs w:val="18"/>
                <w:lang w:eastAsia="en-GB"/>
              </w:rPr>
            </w:pPr>
            <w:r>
              <w:rPr>
                <w:rFonts w:ascii="Arial" w:hAnsi="Arial" w:cs="Arial"/>
                <w:b/>
                <w:color w:val="FFFFFF"/>
                <w:sz w:val="18"/>
                <w:szCs w:val="18"/>
              </w:rPr>
              <w:t>0.7</w:t>
            </w:r>
            <w:r w:rsidR="00C443F8" w:rsidRPr="00C443F8">
              <w:rPr>
                <w:rFonts w:ascii="Arial" w:hAnsi="Arial" w:cs="Arial"/>
                <w:b/>
                <w:color w:val="FFFFFF"/>
                <w:sz w:val="18"/>
                <w:szCs w:val="18"/>
                <w:lang w:eastAsia="en-GB"/>
              </w:rPr>
              <w:t>%</w:t>
            </w:r>
          </w:p>
        </w:tc>
      </w:tr>
      <w:tr w:rsidR="00F72A52" w:rsidRPr="00A65938" w:rsidTr="00F72A52">
        <w:trPr>
          <w:trHeight w:val="27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3F8" w:rsidRPr="00A65938" w:rsidRDefault="00C443F8" w:rsidP="004C7E9E">
            <w:pPr>
              <w:rPr>
                <w:rFonts w:ascii="Arial" w:hAnsi="Arial" w:cs="Arial"/>
                <w:sz w:val="18"/>
                <w:szCs w:val="18"/>
                <w:lang w:eastAsia="en-GB"/>
              </w:rPr>
            </w:pPr>
            <w:r w:rsidRPr="00A65938">
              <w:rPr>
                <w:rFonts w:ascii="Arial" w:hAnsi="Arial" w:cs="Arial"/>
                <w:sz w:val="18"/>
                <w:szCs w:val="18"/>
                <w:lang w:eastAsia="en-GB"/>
              </w:rPr>
              <w:t>201</w:t>
            </w:r>
            <w:r w:rsidR="00D9071D">
              <w:rPr>
                <w:rFonts w:ascii="Arial" w:hAnsi="Arial" w:cs="Arial"/>
                <w:sz w:val="18"/>
                <w:szCs w:val="18"/>
                <w:lang w:eastAsia="en-GB"/>
              </w:rPr>
              <w:t>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51,167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59,583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27,532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41,251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56,316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46,727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25,550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443F8" w:rsidRPr="00A65938" w:rsidRDefault="00B52883" w:rsidP="00E4410D">
            <w:pPr>
              <w:jc w:val="center"/>
              <w:rPr>
                <w:rFonts w:ascii="Arial" w:hAnsi="Arial" w:cs="Arial"/>
                <w:sz w:val="18"/>
                <w:szCs w:val="18"/>
                <w:lang w:eastAsia="en-GB"/>
              </w:rPr>
            </w:pPr>
            <w:r>
              <w:rPr>
                <w:rFonts w:ascii="Arial" w:hAnsi="Arial" w:cs="Arial"/>
                <w:sz w:val="18"/>
                <w:szCs w:val="18"/>
                <w:lang w:eastAsia="en-GB"/>
              </w:rPr>
              <w:t>32,102</w:t>
            </w:r>
          </w:p>
        </w:tc>
        <w:tc>
          <w:tcPr>
            <w:tcW w:w="992" w:type="dxa"/>
            <w:tcBorders>
              <w:top w:val="single" w:sz="4" w:space="0" w:color="auto"/>
              <w:left w:val="nil"/>
              <w:bottom w:val="single" w:sz="4" w:space="0" w:color="auto"/>
              <w:right w:val="single" w:sz="4" w:space="0" w:color="auto"/>
            </w:tcBorders>
            <w:shd w:val="clear" w:color="auto" w:fill="548DD4"/>
            <w:noWrap/>
            <w:vAlign w:val="center"/>
          </w:tcPr>
          <w:p w:rsidR="00C443F8" w:rsidRPr="00C443F8" w:rsidRDefault="00B52883" w:rsidP="00E4410D">
            <w:pPr>
              <w:jc w:val="center"/>
              <w:rPr>
                <w:rFonts w:ascii="Arial" w:hAnsi="Arial" w:cs="Arial"/>
                <w:b/>
                <w:color w:val="FFFFFF"/>
                <w:sz w:val="18"/>
                <w:szCs w:val="18"/>
                <w:lang w:eastAsia="en-GB"/>
              </w:rPr>
            </w:pPr>
            <w:r>
              <w:rPr>
                <w:rFonts w:ascii="Arial" w:hAnsi="Arial" w:cs="Arial"/>
                <w:b/>
                <w:color w:val="FFFFFF"/>
                <w:sz w:val="18"/>
                <w:szCs w:val="18"/>
                <w:lang w:eastAsia="en-GB"/>
              </w:rPr>
              <w:t>340,228</w:t>
            </w:r>
          </w:p>
        </w:tc>
      </w:tr>
    </w:tbl>
    <w:p w:rsidR="00B52883" w:rsidRDefault="00B52883" w:rsidP="00C443F8">
      <w:pPr>
        <w:rPr>
          <w:rFonts w:ascii="Arial" w:hAnsi="Arial" w:cs="Arial"/>
          <w:color w:val="CC0099"/>
        </w:rPr>
      </w:pPr>
    </w:p>
    <w:p w:rsidR="00B52883" w:rsidRPr="00A65938" w:rsidRDefault="00B52883" w:rsidP="00C443F8">
      <w:pPr>
        <w:rPr>
          <w:rFonts w:ascii="Arial" w:hAnsi="Arial" w:cs="Arial"/>
          <w:color w:val="CC0099"/>
        </w:rPr>
      </w:pPr>
    </w:p>
    <w:p w:rsidR="00C443F8" w:rsidRDefault="00750946" w:rsidP="00190B31">
      <w:pPr>
        <w:spacing w:line="276" w:lineRule="auto"/>
        <w:ind w:left="-567"/>
        <w:jc w:val="both"/>
        <w:rPr>
          <w:rFonts w:ascii="Arial" w:hAnsi="Arial" w:cs="Arial"/>
        </w:rPr>
      </w:pPr>
      <w:r>
        <w:rPr>
          <w:rFonts w:ascii="Arial" w:hAnsi="Arial" w:cs="Arial"/>
        </w:rPr>
        <w:t>Fourteen percent</w:t>
      </w:r>
      <w:r w:rsidR="00C443F8" w:rsidRPr="00F92825">
        <w:rPr>
          <w:rFonts w:ascii="Arial" w:hAnsi="Arial" w:cs="Arial"/>
        </w:rPr>
        <w:t xml:space="preserve"> of the NW London population is aged under 18</w:t>
      </w:r>
      <w:r>
        <w:rPr>
          <w:rFonts w:ascii="Arial" w:hAnsi="Arial" w:cs="Arial"/>
        </w:rPr>
        <w:t>. T</w:t>
      </w:r>
      <w:r w:rsidR="00C443F8" w:rsidRPr="00F92825">
        <w:rPr>
          <w:rFonts w:ascii="Arial" w:hAnsi="Arial" w:cs="Arial"/>
        </w:rPr>
        <w:t xml:space="preserve">his is </w:t>
      </w:r>
      <w:r w:rsidR="00E41036" w:rsidRPr="00F92825">
        <w:rPr>
          <w:rFonts w:ascii="Arial" w:hAnsi="Arial" w:cs="Arial"/>
        </w:rPr>
        <w:t xml:space="preserve">lower than both </w:t>
      </w:r>
      <w:r w:rsidR="00C443F8" w:rsidRPr="00F92825">
        <w:rPr>
          <w:rFonts w:ascii="Arial" w:hAnsi="Arial" w:cs="Arial"/>
        </w:rPr>
        <w:t>the London (</w:t>
      </w:r>
      <w:r w:rsidR="00E41036" w:rsidRPr="00F92825">
        <w:rPr>
          <w:rFonts w:ascii="Arial" w:hAnsi="Arial" w:cs="Arial"/>
        </w:rPr>
        <w:t>18</w:t>
      </w:r>
      <w:r w:rsidR="00C443F8" w:rsidRPr="00F92825">
        <w:rPr>
          <w:rFonts w:ascii="Arial" w:hAnsi="Arial" w:cs="Arial"/>
        </w:rPr>
        <w:t>%) and England (</w:t>
      </w:r>
      <w:r w:rsidR="00E41036" w:rsidRPr="005C5E23">
        <w:rPr>
          <w:rFonts w:ascii="Arial" w:hAnsi="Arial" w:cs="Arial"/>
        </w:rPr>
        <w:t>17%</w:t>
      </w:r>
      <w:r w:rsidR="00C443F8" w:rsidRPr="00F92825">
        <w:rPr>
          <w:rFonts w:ascii="Arial" w:hAnsi="Arial" w:cs="Arial"/>
        </w:rPr>
        <w:t>)</w:t>
      </w:r>
      <w:r w:rsidR="00007B66">
        <w:rPr>
          <w:rFonts w:ascii="Arial" w:hAnsi="Arial" w:cs="Arial"/>
        </w:rPr>
        <w:t xml:space="preserve"> average</w:t>
      </w:r>
      <w:r w:rsidR="00C443F8" w:rsidRPr="00F92825">
        <w:rPr>
          <w:rFonts w:ascii="Arial" w:hAnsi="Arial" w:cs="Arial"/>
        </w:rPr>
        <w:t>.</w:t>
      </w:r>
      <w:r w:rsidR="00C443F8" w:rsidRPr="00F92825">
        <w:rPr>
          <w:rStyle w:val="FootnoteReference"/>
          <w:rFonts w:ascii="Arial" w:hAnsi="Arial"/>
        </w:rPr>
        <w:footnoteReference w:id="5"/>
      </w:r>
      <w:r w:rsidR="00C443F8" w:rsidRPr="00F92825">
        <w:rPr>
          <w:rFonts w:ascii="Arial" w:hAnsi="Arial" w:cs="Arial"/>
        </w:rPr>
        <w:t xml:space="preserve"> The number of children attending schools in NW London has slightly increased from 2017 to 2018; noticeable</w:t>
      </w:r>
      <w:r w:rsidR="00C443F8">
        <w:rPr>
          <w:rFonts w:ascii="Arial" w:hAnsi="Arial" w:cs="Arial"/>
        </w:rPr>
        <w:t xml:space="preserve"> increases were seen in Harrow, Hounslow and Central London CCG</w:t>
      </w:r>
      <w:r>
        <w:rPr>
          <w:rFonts w:ascii="Arial" w:hAnsi="Arial" w:cs="Arial"/>
        </w:rPr>
        <w:t>s</w:t>
      </w:r>
      <w:r w:rsidR="00C443F8">
        <w:rPr>
          <w:rFonts w:ascii="Arial" w:hAnsi="Arial" w:cs="Arial"/>
        </w:rPr>
        <w:t xml:space="preserve"> and a reduction in the number of school aged children was seen in </w:t>
      </w:r>
      <w:r w:rsidR="007504AC">
        <w:rPr>
          <w:rFonts w:ascii="Arial" w:hAnsi="Arial" w:cs="Arial"/>
        </w:rPr>
        <w:t xml:space="preserve">Brent and Hammersmith &amp; Fulham </w:t>
      </w:r>
      <w:r w:rsidR="00C443F8">
        <w:rPr>
          <w:rFonts w:ascii="Arial" w:hAnsi="Arial" w:cs="Arial"/>
        </w:rPr>
        <w:t>CCG</w:t>
      </w:r>
      <w:r w:rsidR="007504AC">
        <w:rPr>
          <w:rFonts w:ascii="Arial" w:hAnsi="Arial" w:cs="Arial"/>
        </w:rPr>
        <w:t>s</w:t>
      </w:r>
      <w:r w:rsidR="00C443F8">
        <w:rPr>
          <w:rFonts w:ascii="Arial" w:hAnsi="Arial" w:cs="Arial"/>
        </w:rPr>
        <w:t xml:space="preserve"> </w:t>
      </w:r>
      <w:r w:rsidR="00D9071D">
        <w:rPr>
          <w:rFonts w:ascii="Arial" w:hAnsi="Arial" w:cs="Arial"/>
        </w:rPr>
        <w:t xml:space="preserve">in </w:t>
      </w:r>
      <w:r w:rsidR="00C443F8">
        <w:rPr>
          <w:rFonts w:ascii="Arial" w:hAnsi="Arial" w:cs="Arial"/>
        </w:rPr>
        <w:t>201</w:t>
      </w:r>
      <w:r w:rsidR="007504AC">
        <w:rPr>
          <w:rFonts w:ascii="Arial" w:hAnsi="Arial" w:cs="Arial"/>
        </w:rPr>
        <w:t>8</w:t>
      </w:r>
      <w:r w:rsidR="00C443F8">
        <w:rPr>
          <w:rFonts w:ascii="Arial" w:hAnsi="Arial" w:cs="Arial"/>
        </w:rPr>
        <w:t>.  Ealing has the highest number of school aged children</w:t>
      </w:r>
      <w:r>
        <w:rPr>
          <w:rFonts w:ascii="Arial" w:hAnsi="Arial" w:cs="Arial"/>
        </w:rPr>
        <w:t>,</w:t>
      </w:r>
      <w:r w:rsidR="00C443F8">
        <w:rPr>
          <w:rFonts w:ascii="Arial" w:hAnsi="Arial" w:cs="Arial"/>
        </w:rPr>
        <w:t xml:space="preserve"> accounting for 1</w:t>
      </w:r>
      <w:r w:rsidR="00D9071D">
        <w:rPr>
          <w:rFonts w:ascii="Arial" w:hAnsi="Arial" w:cs="Arial"/>
        </w:rPr>
        <w:t>8</w:t>
      </w:r>
      <w:r w:rsidR="00C443F8">
        <w:rPr>
          <w:rFonts w:ascii="Arial" w:hAnsi="Arial" w:cs="Arial"/>
        </w:rPr>
        <w:t>% of all NW London children</w:t>
      </w:r>
      <w:r w:rsidR="00FB6BEF">
        <w:rPr>
          <w:rFonts w:ascii="Arial" w:hAnsi="Arial" w:cs="Arial"/>
        </w:rPr>
        <w:t>.</w:t>
      </w:r>
    </w:p>
    <w:p w:rsidR="00190B31" w:rsidRDefault="00190B31" w:rsidP="00190B31">
      <w:pPr>
        <w:spacing w:line="276" w:lineRule="auto"/>
        <w:ind w:left="-567"/>
        <w:jc w:val="both"/>
        <w:rPr>
          <w:rFonts w:ascii="Arial" w:hAnsi="Arial" w:cs="Arial"/>
        </w:rPr>
      </w:pPr>
    </w:p>
    <w:p w:rsidR="00190B31" w:rsidRPr="005C5E23" w:rsidRDefault="00190B31" w:rsidP="007169BC">
      <w:pPr>
        <w:ind w:left="-567"/>
        <w:rPr>
          <w:rFonts w:ascii="Arial" w:hAnsi="Arial" w:cs="Arial"/>
          <w:u w:val="single"/>
        </w:rPr>
      </w:pPr>
      <w:r w:rsidRPr="005C5E23">
        <w:rPr>
          <w:rFonts w:ascii="Arial" w:hAnsi="Arial" w:cs="Arial"/>
          <w:u w:val="single"/>
        </w:rPr>
        <w:t>Prevalence of Mental Health and Emotional Wellbeing Issues</w:t>
      </w:r>
    </w:p>
    <w:p w:rsidR="00750946" w:rsidRDefault="00750946" w:rsidP="00190B31">
      <w:pPr>
        <w:spacing w:line="276" w:lineRule="auto"/>
        <w:ind w:left="-567"/>
        <w:jc w:val="both"/>
        <w:rPr>
          <w:rFonts w:ascii="Arial" w:hAnsi="Arial" w:cs="Arial"/>
        </w:rPr>
      </w:pPr>
    </w:p>
    <w:p w:rsidR="00190B31" w:rsidRPr="0052121A" w:rsidRDefault="00190B31" w:rsidP="00190B31">
      <w:pPr>
        <w:spacing w:line="276" w:lineRule="auto"/>
        <w:ind w:left="-567"/>
        <w:jc w:val="both"/>
        <w:rPr>
          <w:rFonts w:ascii="Arial" w:hAnsi="Arial" w:cs="Arial"/>
        </w:rPr>
      </w:pPr>
      <w:r w:rsidRPr="000A3C2B">
        <w:rPr>
          <w:rFonts w:ascii="Arial" w:hAnsi="Arial" w:cs="Arial"/>
        </w:rPr>
        <w:t>T</w:t>
      </w:r>
      <w:r w:rsidR="00750946">
        <w:rPr>
          <w:rFonts w:ascii="Arial" w:hAnsi="Arial" w:cs="Arial"/>
        </w:rPr>
        <w:t>he t</w:t>
      </w:r>
      <w:r w:rsidRPr="000A3C2B">
        <w:rPr>
          <w:rFonts w:ascii="Arial" w:hAnsi="Arial" w:cs="Arial"/>
        </w:rPr>
        <w:t xml:space="preserve">able </w:t>
      </w:r>
      <w:r w:rsidR="007169BC" w:rsidRPr="000A3C2B">
        <w:rPr>
          <w:rFonts w:ascii="Arial" w:hAnsi="Arial" w:cs="Arial"/>
        </w:rPr>
        <w:t>below</w:t>
      </w:r>
      <w:r w:rsidRPr="000A3C2B">
        <w:rPr>
          <w:rFonts w:ascii="Arial" w:hAnsi="Arial" w:cs="Arial"/>
        </w:rPr>
        <w:t xml:space="preserve"> demonstrate</w:t>
      </w:r>
      <w:r w:rsidR="00750946">
        <w:rPr>
          <w:rFonts w:ascii="Arial" w:hAnsi="Arial" w:cs="Arial"/>
        </w:rPr>
        <w:t>s</w:t>
      </w:r>
      <w:r w:rsidRPr="000A3C2B">
        <w:rPr>
          <w:rFonts w:ascii="Arial" w:hAnsi="Arial" w:cs="Arial"/>
        </w:rPr>
        <w:t xml:space="preserve"> the estimated prevalence of mental health disorders in </w:t>
      </w:r>
      <w:r w:rsidR="00750946">
        <w:rPr>
          <w:rFonts w:ascii="Arial" w:hAnsi="Arial" w:cs="Arial"/>
        </w:rPr>
        <w:t>CYP</w:t>
      </w:r>
      <w:r w:rsidRPr="000A3C2B">
        <w:rPr>
          <w:rFonts w:ascii="Arial" w:hAnsi="Arial" w:cs="Arial"/>
        </w:rPr>
        <w:t xml:space="preserve"> in NW London. Prevalence is variable</w:t>
      </w:r>
      <w:r w:rsidR="00007B66">
        <w:rPr>
          <w:rFonts w:ascii="Arial" w:hAnsi="Arial" w:cs="Arial"/>
        </w:rPr>
        <w:t xml:space="preserve">: </w:t>
      </w:r>
      <w:r w:rsidRPr="000A3C2B">
        <w:rPr>
          <w:rFonts w:ascii="Arial" w:hAnsi="Arial" w:cs="Arial"/>
        </w:rPr>
        <w:t>two boroughs</w:t>
      </w:r>
      <w:r w:rsidR="00007B66">
        <w:rPr>
          <w:rFonts w:ascii="Arial" w:hAnsi="Arial" w:cs="Arial"/>
        </w:rPr>
        <w:t xml:space="preserve"> are</w:t>
      </w:r>
      <w:r w:rsidRPr="000A3C2B">
        <w:rPr>
          <w:rFonts w:ascii="Arial" w:hAnsi="Arial" w:cs="Arial"/>
        </w:rPr>
        <w:t xml:space="preserve"> in line with the </w:t>
      </w:r>
      <w:r w:rsidR="00A36C18" w:rsidRPr="0052121A">
        <w:rPr>
          <w:rFonts w:ascii="Arial" w:hAnsi="Arial" w:cs="Arial"/>
        </w:rPr>
        <w:t>national</w:t>
      </w:r>
      <w:r w:rsidRPr="0052121A">
        <w:rPr>
          <w:rFonts w:ascii="Arial" w:hAnsi="Arial" w:cs="Arial"/>
        </w:rPr>
        <w:t xml:space="preserve"> and London average (Hillingdon and Hounslow</w:t>
      </w:r>
      <w:r w:rsidR="00007B66" w:rsidRPr="0052121A">
        <w:rPr>
          <w:rFonts w:ascii="Arial" w:hAnsi="Arial" w:cs="Arial"/>
        </w:rPr>
        <w:t>)</w:t>
      </w:r>
      <w:r w:rsidR="00007B66">
        <w:rPr>
          <w:rFonts w:ascii="Arial" w:hAnsi="Arial" w:cs="Arial"/>
        </w:rPr>
        <w:t>;</w:t>
      </w:r>
      <w:r w:rsidR="00007B66" w:rsidRPr="0052121A">
        <w:rPr>
          <w:rFonts w:ascii="Arial" w:hAnsi="Arial" w:cs="Arial"/>
        </w:rPr>
        <w:t xml:space="preserve"> </w:t>
      </w:r>
      <w:r w:rsidR="00750946">
        <w:rPr>
          <w:rFonts w:ascii="Arial" w:hAnsi="Arial" w:cs="Arial"/>
        </w:rPr>
        <w:t>three</w:t>
      </w:r>
      <w:r w:rsidRPr="0052121A">
        <w:rPr>
          <w:rFonts w:ascii="Arial" w:hAnsi="Arial" w:cs="Arial"/>
        </w:rPr>
        <w:t xml:space="preserve"> significantly lower (</w:t>
      </w:r>
      <w:r w:rsidR="00E10125">
        <w:rPr>
          <w:rFonts w:ascii="Arial" w:hAnsi="Arial" w:cs="Arial"/>
        </w:rPr>
        <w:t>West London</w:t>
      </w:r>
      <w:r w:rsidRPr="000A3C2B">
        <w:rPr>
          <w:rFonts w:ascii="Arial" w:hAnsi="Arial" w:cs="Arial"/>
        </w:rPr>
        <w:t>, Harrow and Hammersmith and Fulham)</w:t>
      </w:r>
      <w:r w:rsidR="00007B66">
        <w:rPr>
          <w:rFonts w:ascii="Arial" w:hAnsi="Arial" w:cs="Arial"/>
        </w:rPr>
        <w:t>;</w:t>
      </w:r>
      <w:r w:rsidRPr="000A3C2B">
        <w:rPr>
          <w:rFonts w:ascii="Arial" w:hAnsi="Arial" w:cs="Arial"/>
        </w:rPr>
        <w:t xml:space="preserve"> and three with higher prevalence rates (Brent, Ealing and </w:t>
      </w:r>
      <w:r w:rsidR="00E10125">
        <w:rPr>
          <w:rFonts w:ascii="Arial" w:hAnsi="Arial" w:cs="Arial"/>
        </w:rPr>
        <w:t>Central London</w:t>
      </w:r>
      <w:r w:rsidRPr="000A3C2B">
        <w:rPr>
          <w:rFonts w:ascii="Arial" w:hAnsi="Arial" w:cs="Arial"/>
        </w:rPr>
        <w:t xml:space="preserve">). In </w:t>
      </w:r>
      <w:r w:rsidR="00750946">
        <w:rPr>
          <w:rFonts w:ascii="Arial" w:hAnsi="Arial" w:cs="Arial"/>
        </w:rPr>
        <w:t xml:space="preserve">comparison to the </w:t>
      </w:r>
      <w:r w:rsidR="00750946" w:rsidRPr="000A3C2B">
        <w:rPr>
          <w:rFonts w:ascii="Arial" w:hAnsi="Arial" w:cs="Arial"/>
        </w:rPr>
        <w:t>London a</w:t>
      </w:r>
      <w:r w:rsidR="00750946" w:rsidRPr="0052121A">
        <w:rPr>
          <w:rFonts w:ascii="Arial" w:hAnsi="Arial" w:cs="Arial"/>
        </w:rPr>
        <w:t xml:space="preserve">nd </w:t>
      </w:r>
      <w:r w:rsidR="00750946">
        <w:rPr>
          <w:rFonts w:ascii="Arial" w:hAnsi="Arial" w:cs="Arial"/>
        </w:rPr>
        <w:t xml:space="preserve">the </w:t>
      </w:r>
      <w:r w:rsidR="00750946" w:rsidRPr="0052121A">
        <w:rPr>
          <w:rFonts w:ascii="Arial" w:hAnsi="Arial" w:cs="Arial"/>
        </w:rPr>
        <w:t xml:space="preserve">national average </w:t>
      </w:r>
      <w:r w:rsidR="00750946">
        <w:rPr>
          <w:rFonts w:ascii="Arial" w:hAnsi="Arial" w:cs="Arial"/>
        </w:rPr>
        <w:t xml:space="preserve">the </w:t>
      </w:r>
      <w:r w:rsidRPr="000A3C2B">
        <w:rPr>
          <w:rFonts w:ascii="Arial" w:hAnsi="Arial" w:cs="Arial"/>
        </w:rPr>
        <w:t>prevalence of</w:t>
      </w:r>
      <w:r w:rsidR="00750946">
        <w:rPr>
          <w:rFonts w:ascii="Arial" w:hAnsi="Arial" w:cs="Arial"/>
        </w:rPr>
        <w:t>:</w:t>
      </w:r>
      <w:r w:rsidRPr="000A3C2B">
        <w:rPr>
          <w:rFonts w:ascii="Arial" w:hAnsi="Arial" w:cs="Arial"/>
        </w:rPr>
        <w:t xml:space="preserve"> emotional disorders </w:t>
      </w:r>
      <w:r w:rsidR="00750946">
        <w:rPr>
          <w:rFonts w:ascii="Arial" w:hAnsi="Arial" w:cs="Arial"/>
        </w:rPr>
        <w:t>is</w:t>
      </w:r>
      <w:r w:rsidR="00750946" w:rsidRPr="000A3C2B">
        <w:rPr>
          <w:rFonts w:ascii="Arial" w:hAnsi="Arial" w:cs="Arial"/>
        </w:rPr>
        <w:t xml:space="preserve"> </w:t>
      </w:r>
      <w:r w:rsidRPr="000A3C2B">
        <w:rPr>
          <w:rFonts w:ascii="Arial" w:hAnsi="Arial" w:cs="Arial"/>
        </w:rPr>
        <w:t xml:space="preserve">slightly higher </w:t>
      </w:r>
      <w:r w:rsidRPr="0052121A">
        <w:rPr>
          <w:rFonts w:ascii="Arial" w:hAnsi="Arial" w:cs="Arial"/>
        </w:rPr>
        <w:t>in Brent and Westminster</w:t>
      </w:r>
      <w:r w:rsidR="00750946">
        <w:rPr>
          <w:rFonts w:ascii="Arial" w:hAnsi="Arial" w:cs="Arial"/>
        </w:rPr>
        <w:t>;</w:t>
      </w:r>
      <w:r w:rsidRPr="0052121A">
        <w:rPr>
          <w:rFonts w:ascii="Arial" w:hAnsi="Arial" w:cs="Arial"/>
        </w:rPr>
        <w:t xml:space="preserve"> conduct disorders</w:t>
      </w:r>
      <w:r w:rsidR="00750946">
        <w:rPr>
          <w:rFonts w:ascii="Arial" w:hAnsi="Arial" w:cs="Arial"/>
        </w:rPr>
        <w:t xml:space="preserve"> is</w:t>
      </w:r>
      <w:r w:rsidRPr="0052121A">
        <w:rPr>
          <w:rFonts w:ascii="Arial" w:hAnsi="Arial" w:cs="Arial"/>
        </w:rPr>
        <w:t xml:space="preserve"> higher in Brent and Ealing</w:t>
      </w:r>
      <w:r w:rsidR="00750946">
        <w:rPr>
          <w:rFonts w:ascii="Arial" w:hAnsi="Arial" w:cs="Arial"/>
        </w:rPr>
        <w:t>; and</w:t>
      </w:r>
      <w:r w:rsidRPr="0052121A">
        <w:rPr>
          <w:rFonts w:ascii="Arial" w:hAnsi="Arial" w:cs="Arial"/>
        </w:rPr>
        <w:t xml:space="preserve"> hyperkinetic disorders </w:t>
      </w:r>
      <w:r w:rsidR="00750946">
        <w:rPr>
          <w:rFonts w:ascii="Arial" w:hAnsi="Arial" w:cs="Arial"/>
        </w:rPr>
        <w:t xml:space="preserve">is </w:t>
      </w:r>
      <w:r w:rsidRPr="0052121A">
        <w:rPr>
          <w:rFonts w:ascii="Arial" w:hAnsi="Arial" w:cs="Arial"/>
        </w:rPr>
        <w:t>higher in Brent, Ealing, Hillingdon and Hounslow.</w:t>
      </w:r>
    </w:p>
    <w:tbl>
      <w:tblPr>
        <w:tblpPr w:leftFromText="180" w:rightFromText="180" w:vertAnchor="text" w:horzAnchor="margin" w:tblpXSpec="center" w:tblpY="335"/>
        <w:tblOverlap w:val="never"/>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851"/>
        <w:gridCol w:w="851"/>
        <w:gridCol w:w="709"/>
        <w:gridCol w:w="851"/>
        <w:gridCol w:w="850"/>
        <w:gridCol w:w="851"/>
        <w:gridCol w:w="992"/>
        <w:gridCol w:w="992"/>
        <w:gridCol w:w="848"/>
      </w:tblGrid>
      <w:tr w:rsidR="003C010A" w:rsidRPr="000A3C2B" w:rsidTr="00F77854">
        <w:trPr>
          <w:trHeight w:val="307"/>
        </w:trPr>
        <w:tc>
          <w:tcPr>
            <w:tcW w:w="5000" w:type="pct"/>
            <w:gridSpan w:val="10"/>
            <w:shd w:val="clear" w:color="auto" w:fill="0070C0"/>
            <w:noWrap/>
            <w:vAlign w:val="center"/>
          </w:tcPr>
          <w:p w:rsidR="003C010A" w:rsidRPr="00FF3617" w:rsidRDefault="003C010A" w:rsidP="007169BC">
            <w:pPr>
              <w:jc w:val="center"/>
              <w:rPr>
                <w:rFonts w:ascii="Arial" w:hAnsi="Arial" w:cs="Arial"/>
                <w:b/>
                <w:color w:val="FFFFFF"/>
                <w:sz w:val="18"/>
                <w:szCs w:val="18"/>
              </w:rPr>
            </w:pPr>
            <w:r w:rsidRPr="00FF3617">
              <w:rPr>
                <w:rFonts w:ascii="Arial" w:hAnsi="Arial" w:cs="Arial"/>
                <w:b/>
                <w:color w:val="FFFFFF"/>
                <w:sz w:val="18"/>
                <w:szCs w:val="18"/>
              </w:rPr>
              <w:t>Estimated Numbers of Mental Health Disorders (Public Health England</w:t>
            </w:r>
            <w:r w:rsidR="007169BC" w:rsidRPr="00FF3617">
              <w:rPr>
                <w:rFonts w:ascii="Arial" w:hAnsi="Arial" w:cs="Arial"/>
                <w:color w:val="FFFFFF"/>
                <w:vertAlign w:val="superscript"/>
              </w:rPr>
              <w:t>4</w:t>
            </w:r>
            <w:r w:rsidRPr="00FF3617">
              <w:rPr>
                <w:rFonts w:ascii="Arial" w:hAnsi="Arial" w:cs="Arial"/>
                <w:b/>
                <w:color w:val="FFFFFF"/>
                <w:sz w:val="18"/>
                <w:szCs w:val="18"/>
              </w:rPr>
              <w:t>)</w:t>
            </w:r>
          </w:p>
        </w:tc>
      </w:tr>
      <w:tr w:rsidR="003C010A" w:rsidRPr="000A3C2B" w:rsidTr="00F77854">
        <w:trPr>
          <w:trHeight w:val="307"/>
        </w:trPr>
        <w:tc>
          <w:tcPr>
            <w:tcW w:w="687" w:type="pct"/>
            <w:noWrap/>
            <w:vAlign w:val="center"/>
            <w:hideMark/>
          </w:tcPr>
          <w:p w:rsidR="003C010A" w:rsidRPr="0052121A" w:rsidRDefault="003C010A" w:rsidP="003C010A">
            <w:pPr>
              <w:jc w:val="center"/>
              <w:rPr>
                <w:rFonts w:ascii="Arial" w:hAnsi="Arial" w:cs="Arial"/>
                <w:sz w:val="18"/>
                <w:szCs w:val="18"/>
              </w:rPr>
            </w:pPr>
          </w:p>
        </w:tc>
        <w:tc>
          <w:tcPr>
            <w:tcW w:w="471" w:type="pct"/>
            <w:shd w:val="clear" w:color="auto" w:fill="0070C0"/>
            <w:noWrap/>
            <w:vAlign w:val="center"/>
            <w:hideMark/>
          </w:tcPr>
          <w:p w:rsidR="003C010A" w:rsidRPr="00691CDB" w:rsidRDefault="003C010A" w:rsidP="003C010A">
            <w:pPr>
              <w:jc w:val="center"/>
              <w:rPr>
                <w:rFonts w:ascii="Arial" w:hAnsi="Arial" w:cs="Arial"/>
                <w:b/>
                <w:color w:val="FFFFFF"/>
                <w:sz w:val="18"/>
                <w:szCs w:val="18"/>
              </w:rPr>
            </w:pPr>
            <w:r w:rsidRPr="00691CDB">
              <w:rPr>
                <w:rFonts w:ascii="Arial" w:hAnsi="Arial" w:cs="Arial"/>
                <w:b/>
                <w:color w:val="FFFFFF"/>
                <w:sz w:val="18"/>
                <w:szCs w:val="18"/>
              </w:rPr>
              <w:t>Brent</w:t>
            </w:r>
          </w:p>
        </w:tc>
        <w:tc>
          <w:tcPr>
            <w:tcW w:w="471" w:type="pct"/>
            <w:shd w:val="clear" w:color="auto" w:fill="0070C0"/>
            <w:noWrap/>
            <w:vAlign w:val="center"/>
            <w:hideMark/>
          </w:tcPr>
          <w:p w:rsidR="003C010A" w:rsidRPr="008D3A3F" w:rsidRDefault="003C010A" w:rsidP="003C010A">
            <w:pPr>
              <w:jc w:val="center"/>
              <w:rPr>
                <w:rFonts w:ascii="Arial" w:hAnsi="Arial" w:cs="Arial"/>
                <w:b/>
                <w:color w:val="FFFFFF"/>
                <w:sz w:val="18"/>
                <w:szCs w:val="18"/>
              </w:rPr>
            </w:pPr>
            <w:r w:rsidRPr="008D3A3F">
              <w:rPr>
                <w:rFonts w:ascii="Arial" w:hAnsi="Arial" w:cs="Arial"/>
                <w:b/>
                <w:color w:val="FFFFFF"/>
                <w:sz w:val="18"/>
                <w:szCs w:val="18"/>
              </w:rPr>
              <w:t>Ealing</w:t>
            </w:r>
          </w:p>
        </w:tc>
        <w:tc>
          <w:tcPr>
            <w:tcW w:w="392" w:type="pct"/>
            <w:shd w:val="clear" w:color="auto" w:fill="0070C0"/>
            <w:noWrap/>
            <w:vAlign w:val="center"/>
            <w:hideMark/>
          </w:tcPr>
          <w:p w:rsidR="003C010A" w:rsidRPr="00FB6E59" w:rsidRDefault="003C010A" w:rsidP="003C010A">
            <w:pPr>
              <w:jc w:val="center"/>
              <w:rPr>
                <w:rFonts w:ascii="Arial" w:hAnsi="Arial" w:cs="Arial"/>
                <w:b/>
                <w:color w:val="FFFFFF"/>
                <w:sz w:val="18"/>
                <w:szCs w:val="18"/>
              </w:rPr>
            </w:pPr>
            <w:r w:rsidRPr="00FB6E59">
              <w:rPr>
                <w:rFonts w:ascii="Arial" w:hAnsi="Arial" w:cs="Arial"/>
                <w:b/>
                <w:color w:val="FFFFFF"/>
                <w:sz w:val="18"/>
                <w:szCs w:val="18"/>
              </w:rPr>
              <w:t>H&amp;F</w:t>
            </w:r>
          </w:p>
        </w:tc>
        <w:tc>
          <w:tcPr>
            <w:tcW w:w="471" w:type="pct"/>
            <w:shd w:val="clear" w:color="auto" w:fill="0070C0"/>
            <w:noWrap/>
            <w:vAlign w:val="center"/>
            <w:hideMark/>
          </w:tcPr>
          <w:p w:rsidR="003C010A" w:rsidRPr="00FB6E59" w:rsidRDefault="003C010A" w:rsidP="003C010A">
            <w:pPr>
              <w:jc w:val="center"/>
              <w:rPr>
                <w:rFonts w:ascii="Arial" w:hAnsi="Arial" w:cs="Arial"/>
                <w:b/>
                <w:color w:val="FFFFFF"/>
                <w:sz w:val="18"/>
                <w:szCs w:val="18"/>
              </w:rPr>
            </w:pPr>
            <w:r w:rsidRPr="00FB6E59">
              <w:rPr>
                <w:rFonts w:ascii="Arial" w:hAnsi="Arial" w:cs="Arial"/>
                <w:b/>
                <w:color w:val="FFFFFF"/>
                <w:sz w:val="18"/>
                <w:szCs w:val="18"/>
              </w:rPr>
              <w:t>Harrow</w:t>
            </w:r>
          </w:p>
        </w:tc>
        <w:tc>
          <w:tcPr>
            <w:tcW w:w="470" w:type="pct"/>
            <w:shd w:val="clear" w:color="auto" w:fill="0070C0"/>
            <w:noWrap/>
            <w:vAlign w:val="center"/>
            <w:hideMark/>
          </w:tcPr>
          <w:p w:rsidR="003C010A" w:rsidRPr="00310621" w:rsidRDefault="003C010A" w:rsidP="003C010A">
            <w:pPr>
              <w:jc w:val="center"/>
              <w:rPr>
                <w:rFonts w:ascii="Arial" w:hAnsi="Arial" w:cs="Arial"/>
                <w:b/>
                <w:color w:val="FFFFFF"/>
                <w:sz w:val="18"/>
                <w:szCs w:val="18"/>
              </w:rPr>
            </w:pPr>
            <w:r w:rsidRPr="00310621">
              <w:rPr>
                <w:rFonts w:ascii="Arial" w:hAnsi="Arial" w:cs="Arial"/>
                <w:b/>
                <w:color w:val="FFFFFF"/>
                <w:sz w:val="18"/>
                <w:szCs w:val="18"/>
              </w:rPr>
              <w:t>H’don</w:t>
            </w:r>
          </w:p>
        </w:tc>
        <w:tc>
          <w:tcPr>
            <w:tcW w:w="471" w:type="pct"/>
            <w:shd w:val="clear" w:color="auto" w:fill="0070C0"/>
            <w:noWrap/>
            <w:vAlign w:val="center"/>
            <w:hideMark/>
          </w:tcPr>
          <w:p w:rsidR="003C010A" w:rsidRPr="00173F88" w:rsidRDefault="003C010A" w:rsidP="003C010A">
            <w:pPr>
              <w:jc w:val="center"/>
              <w:rPr>
                <w:rFonts w:ascii="Arial" w:hAnsi="Arial" w:cs="Arial"/>
                <w:b/>
                <w:color w:val="FFFFFF"/>
                <w:sz w:val="18"/>
                <w:szCs w:val="18"/>
              </w:rPr>
            </w:pPr>
            <w:r w:rsidRPr="00173F88">
              <w:rPr>
                <w:rFonts w:ascii="Arial" w:hAnsi="Arial" w:cs="Arial"/>
                <w:b/>
                <w:color w:val="FFFFFF"/>
                <w:sz w:val="18"/>
                <w:szCs w:val="18"/>
              </w:rPr>
              <w:t>H’slow</w:t>
            </w:r>
          </w:p>
        </w:tc>
        <w:tc>
          <w:tcPr>
            <w:tcW w:w="549" w:type="pct"/>
            <w:shd w:val="clear" w:color="auto" w:fill="0070C0"/>
            <w:noWrap/>
            <w:vAlign w:val="center"/>
            <w:hideMark/>
          </w:tcPr>
          <w:p w:rsidR="003C010A" w:rsidRPr="00A014D4" w:rsidRDefault="003C010A" w:rsidP="003C010A">
            <w:pPr>
              <w:jc w:val="center"/>
              <w:rPr>
                <w:rFonts w:ascii="Arial" w:hAnsi="Arial" w:cs="Arial"/>
                <w:b/>
                <w:color w:val="FFFFFF"/>
                <w:sz w:val="18"/>
                <w:szCs w:val="18"/>
              </w:rPr>
            </w:pPr>
            <w:r w:rsidRPr="00A014D4">
              <w:rPr>
                <w:rFonts w:ascii="Arial" w:hAnsi="Arial" w:cs="Arial"/>
                <w:b/>
                <w:color w:val="FFFFFF"/>
                <w:sz w:val="18"/>
                <w:szCs w:val="18"/>
              </w:rPr>
              <w:t>West London</w:t>
            </w:r>
          </w:p>
        </w:tc>
        <w:tc>
          <w:tcPr>
            <w:tcW w:w="549" w:type="pct"/>
            <w:shd w:val="clear" w:color="auto" w:fill="0070C0"/>
            <w:noWrap/>
            <w:vAlign w:val="center"/>
            <w:hideMark/>
          </w:tcPr>
          <w:p w:rsidR="003C010A" w:rsidRPr="00690711" w:rsidRDefault="003C010A" w:rsidP="003C010A">
            <w:pPr>
              <w:jc w:val="center"/>
              <w:rPr>
                <w:rFonts w:ascii="Arial" w:hAnsi="Arial" w:cs="Arial"/>
                <w:b/>
                <w:color w:val="FFFFFF"/>
                <w:sz w:val="18"/>
                <w:szCs w:val="18"/>
              </w:rPr>
            </w:pPr>
            <w:r w:rsidRPr="00690711">
              <w:rPr>
                <w:rFonts w:ascii="Arial" w:hAnsi="Arial" w:cs="Arial"/>
                <w:b/>
                <w:color w:val="FFFFFF"/>
                <w:sz w:val="18"/>
                <w:szCs w:val="18"/>
              </w:rPr>
              <w:t>Central London</w:t>
            </w:r>
          </w:p>
        </w:tc>
        <w:tc>
          <w:tcPr>
            <w:tcW w:w="471" w:type="pct"/>
            <w:shd w:val="clear" w:color="auto" w:fill="0070C0"/>
            <w:noWrap/>
            <w:vAlign w:val="center"/>
            <w:hideMark/>
          </w:tcPr>
          <w:p w:rsidR="003C010A" w:rsidRPr="0053737F" w:rsidRDefault="003C010A" w:rsidP="003C010A">
            <w:pPr>
              <w:jc w:val="center"/>
              <w:rPr>
                <w:rFonts w:ascii="Arial" w:hAnsi="Arial" w:cs="Arial"/>
                <w:b/>
                <w:color w:val="FFFFFF"/>
                <w:sz w:val="18"/>
                <w:szCs w:val="18"/>
              </w:rPr>
            </w:pPr>
            <w:r w:rsidRPr="0053737F">
              <w:rPr>
                <w:rFonts w:ascii="Arial" w:hAnsi="Arial" w:cs="Arial"/>
                <w:b/>
                <w:color w:val="FFFFFF"/>
                <w:sz w:val="18"/>
                <w:szCs w:val="18"/>
              </w:rPr>
              <w:t>TOTAL NWL</w:t>
            </w:r>
          </w:p>
        </w:tc>
      </w:tr>
      <w:tr w:rsidR="003C010A" w:rsidRPr="000A3C2B" w:rsidTr="003C010A">
        <w:trPr>
          <w:trHeight w:val="307"/>
        </w:trPr>
        <w:tc>
          <w:tcPr>
            <w:tcW w:w="687" w:type="pct"/>
            <w:noWrap/>
            <w:vAlign w:val="center"/>
          </w:tcPr>
          <w:p w:rsidR="003C010A" w:rsidRPr="0077784F" w:rsidRDefault="003C010A" w:rsidP="003C010A">
            <w:pPr>
              <w:contextualSpacing/>
              <w:rPr>
                <w:rFonts w:ascii="Arial" w:hAnsi="Arial" w:cs="Arial"/>
                <w:sz w:val="18"/>
                <w:szCs w:val="18"/>
              </w:rPr>
            </w:pPr>
            <w:r w:rsidRPr="0077784F">
              <w:rPr>
                <w:rFonts w:ascii="Arial" w:hAnsi="Arial" w:cs="Arial"/>
                <w:sz w:val="18"/>
                <w:szCs w:val="18"/>
              </w:rPr>
              <w:t>Any mental health Disorders</w:t>
            </w:r>
          </w:p>
        </w:tc>
        <w:tc>
          <w:tcPr>
            <w:tcW w:w="471" w:type="pct"/>
            <w:noWrap/>
            <w:vAlign w:val="center"/>
          </w:tcPr>
          <w:p w:rsidR="003C010A" w:rsidRPr="0077784F" w:rsidRDefault="003C010A" w:rsidP="003C010A">
            <w:pPr>
              <w:contextualSpacing/>
              <w:jc w:val="right"/>
              <w:rPr>
                <w:rFonts w:ascii="Arial" w:hAnsi="Arial" w:cs="Arial"/>
                <w:sz w:val="18"/>
                <w:szCs w:val="18"/>
              </w:rPr>
            </w:pPr>
            <w:r w:rsidRPr="0077784F">
              <w:rPr>
                <w:rFonts w:ascii="Arial" w:hAnsi="Arial" w:cs="Arial"/>
                <w:sz w:val="18"/>
                <w:szCs w:val="18"/>
              </w:rPr>
              <w:t>4,638</w:t>
            </w:r>
          </w:p>
        </w:tc>
        <w:tc>
          <w:tcPr>
            <w:tcW w:w="471" w:type="pct"/>
            <w:noWrap/>
            <w:vAlign w:val="center"/>
          </w:tcPr>
          <w:p w:rsidR="003C010A" w:rsidRPr="00955B7E" w:rsidRDefault="003C010A" w:rsidP="003C010A">
            <w:pPr>
              <w:contextualSpacing/>
              <w:jc w:val="right"/>
              <w:rPr>
                <w:rFonts w:ascii="Arial" w:hAnsi="Arial" w:cs="Arial"/>
                <w:sz w:val="18"/>
                <w:szCs w:val="18"/>
              </w:rPr>
            </w:pPr>
            <w:r w:rsidRPr="0077784F">
              <w:rPr>
                <w:rFonts w:ascii="Arial" w:hAnsi="Arial" w:cs="Arial"/>
                <w:sz w:val="18"/>
                <w:szCs w:val="18"/>
                <w:shd w:val="clear" w:color="auto" w:fill="FFFFFF"/>
              </w:rPr>
              <w:t>4,767</w:t>
            </w:r>
          </w:p>
        </w:tc>
        <w:tc>
          <w:tcPr>
            <w:tcW w:w="392" w:type="pct"/>
            <w:noWrap/>
            <w:vAlign w:val="center"/>
          </w:tcPr>
          <w:p w:rsidR="003C010A" w:rsidRPr="00955B7E" w:rsidRDefault="003C010A" w:rsidP="003C010A">
            <w:pPr>
              <w:contextualSpacing/>
              <w:jc w:val="right"/>
              <w:rPr>
                <w:rFonts w:ascii="Arial" w:hAnsi="Arial" w:cs="Arial"/>
                <w:sz w:val="18"/>
                <w:szCs w:val="18"/>
              </w:rPr>
            </w:pPr>
            <w:r w:rsidRPr="00955B7E">
              <w:rPr>
                <w:rFonts w:ascii="Arial" w:hAnsi="Arial" w:cs="Arial"/>
                <w:sz w:val="18"/>
                <w:szCs w:val="18"/>
                <w:shd w:val="clear" w:color="auto" w:fill="FFFFFF"/>
              </w:rPr>
              <w:t>1,888</w:t>
            </w:r>
          </w:p>
        </w:tc>
        <w:tc>
          <w:tcPr>
            <w:tcW w:w="471" w:type="pct"/>
            <w:noWrap/>
            <w:vAlign w:val="center"/>
          </w:tcPr>
          <w:p w:rsidR="003C010A" w:rsidRPr="00A561CA" w:rsidRDefault="003C010A" w:rsidP="003C010A">
            <w:pPr>
              <w:contextualSpacing/>
              <w:jc w:val="right"/>
              <w:rPr>
                <w:rFonts w:ascii="Arial" w:hAnsi="Arial" w:cs="Arial"/>
                <w:sz w:val="18"/>
                <w:szCs w:val="18"/>
              </w:rPr>
            </w:pPr>
            <w:r w:rsidRPr="00A561CA">
              <w:rPr>
                <w:rFonts w:ascii="Arial" w:hAnsi="Arial" w:cs="Arial"/>
                <w:sz w:val="18"/>
                <w:szCs w:val="18"/>
                <w:shd w:val="clear" w:color="auto" w:fill="FFFFFF"/>
              </w:rPr>
              <w:t>3,187</w:t>
            </w:r>
          </w:p>
        </w:tc>
        <w:tc>
          <w:tcPr>
            <w:tcW w:w="470" w:type="pct"/>
            <w:noWrap/>
            <w:vAlign w:val="center"/>
          </w:tcPr>
          <w:p w:rsidR="003C010A" w:rsidRPr="00F401BB" w:rsidRDefault="003C010A" w:rsidP="003C010A">
            <w:pPr>
              <w:contextualSpacing/>
              <w:jc w:val="right"/>
              <w:rPr>
                <w:rFonts w:ascii="Arial" w:hAnsi="Arial" w:cs="Arial"/>
                <w:sz w:val="18"/>
                <w:szCs w:val="18"/>
              </w:rPr>
            </w:pPr>
            <w:r w:rsidRPr="00B80739">
              <w:rPr>
                <w:rFonts w:ascii="Arial" w:hAnsi="Arial" w:cs="Arial"/>
                <w:sz w:val="18"/>
                <w:szCs w:val="18"/>
                <w:shd w:val="clear" w:color="auto" w:fill="FFFFFF"/>
              </w:rPr>
              <w:t>4,108</w:t>
            </w:r>
          </w:p>
        </w:tc>
        <w:tc>
          <w:tcPr>
            <w:tcW w:w="471" w:type="pct"/>
            <w:noWrap/>
            <w:vAlign w:val="center"/>
          </w:tcPr>
          <w:p w:rsidR="003C010A" w:rsidRPr="000445D2" w:rsidRDefault="003C010A" w:rsidP="003C010A">
            <w:pPr>
              <w:contextualSpacing/>
              <w:jc w:val="right"/>
              <w:rPr>
                <w:rFonts w:ascii="Arial" w:hAnsi="Arial" w:cs="Arial"/>
                <w:sz w:val="18"/>
                <w:szCs w:val="18"/>
              </w:rPr>
            </w:pPr>
            <w:r w:rsidRPr="000445D2">
              <w:rPr>
                <w:rFonts w:ascii="Arial" w:hAnsi="Arial" w:cs="Arial"/>
                <w:sz w:val="18"/>
                <w:szCs w:val="18"/>
                <w:shd w:val="clear" w:color="auto" w:fill="FFFFFF"/>
              </w:rPr>
              <w:t>3,534</w:t>
            </w:r>
          </w:p>
        </w:tc>
        <w:tc>
          <w:tcPr>
            <w:tcW w:w="549" w:type="pct"/>
            <w:noWrap/>
            <w:vAlign w:val="center"/>
          </w:tcPr>
          <w:p w:rsidR="003C010A" w:rsidRPr="000445D2" w:rsidRDefault="003C010A" w:rsidP="003C010A">
            <w:pPr>
              <w:contextualSpacing/>
              <w:jc w:val="right"/>
              <w:rPr>
                <w:rFonts w:ascii="Arial" w:hAnsi="Arial" w:cs="Arial"/>
                <w:sz w:val="18"/>
                <w:szCs w:val="18"/>
              </w:rPr>
            </w:pPr>
            <w:r w:rsidRPr="000445D2">
              <w:rPr>
                <w:rFonts w:ascii="Arial" w:hAnsi="Arial" w:cs="Arial"/>
                <w:sz w:val="18"/>
                <w:szCs w:val="18"/>
                <w:shd w:val="clear" w:color="auto" w:fill="FFFFFF"/>
              </w:rPr>
              <w:t>2,320</w:t>
            </w:r>
          </w:p>
        </w:tc>
        <w:tc>
          <w:tcPr>
            <w:tcW w:w="549" w:type="pct"/>
            <w:noWrap/>
            <w:vAlign w:val="center"/>
          </w:tcPr>
          <w:p w:rsidR="003C010A" w:rsidRPr="000D0637" w:rsidRDefault="003C010A" w:rsidP="003C010A">
            <w:pPr>
              <w:contextualSpacing/>
              <w:jc w:val="right"/>
              <w:rPr>
                <w:rFonts w:ascii="Arial" w:hAnsi="Arial" w:cs="Arial"/>
                <w:sz w:val="18"/>
                <w:szCs w:val="18"/>
              </w:rPr>
            </w:pPr>
            <w:r w:rsidRPr="000D0637">
              <w:rPr>
                <w:rFonts w:ascii="Arial" w:hAnsi="Arial" w:cs="Arial"/>
                <w:sz w:val="18"/>
                <w:szCs w:val="18"/>
                <w:shd w:val="clear" w:color="auto" w:fill="FFFFFF"/>
              </w:rPr>
              <w:t>1,721</w:t>
            </w:r>
          </w:p>
        </w:tc>
        <w:tc>
          <w:tcPr>
            <w:tcW w:w="471" w:type="pct"/>
            <w:shd w:val="clear" w:color="auto" w:fill="0072C6"/>
            <w:noWrap/>
            <w:vAlign w:val="center"/>
          </w:tcPr>
          <w:p w:rsidR="003C010A" w:rsidRPr="00D05CD3" w:rsidRDefault="003C010A" w:rsidP="003C010A">
            <w:pPr>
              <w:contextualSpacing/>
              <w:jc w:val="right"/>
              <w:rPr>
                <w:rFonts w:ascii="Arial" w:hAnsi="Arial" w:cs="Arial"/>
                <w:b/>
                <w:bCs/>
                <w:color w:val="FFFFFF"/>
                <w:sz w:val="18"/>
                <w:szCs w:val="18"/>
              </w:rPr>
            </w:pPr>
            <w:r w:rsidRPr="000D0637">
              <w:rPr>
                <w:rFonts w:ascii="Arial" w:hAnsi="Arial" w:cs="Arial"/>
                <w:b/>
                <w:color w:val="FFFFFF"/>
                <w:sz w:val="18"/>
                <w:szCs w:val="18"/>
              </w:rPr>
              <w:t>26,163</w:t>
            </w:r>
          </w:p>
        </w:tc>
      </w:tr>
      <w:tr w:rsidR="003C010A" w:rsidRPr="000A3C2B" w:rsidTr="003C010A">
        <w:trPr>
          <w:trHeight w:val="307"/>
        </w:trPr>
        <w:tc>
          <w:tcPr>
            <w:tcW w:w="687" w:type="pct"/>
            <w:noWrap/>
            <w:vAlign w:val="center"/>
          </w:tcPr>
          <w:p w:rsidR="003C010A" w:rsidRPr="000A3C2B" w:rsidRDefault="003C010A" w:rsidP="003C010A">
            <w:pPr>
              <w:contextualSpacing/>
              <w:rPr>
                <w:rFonts w:ascii="Arial" w:hAnsi="Arial" w:cs="Arial"/>
                <w:sz w:val="18"/>
                <w:szCs w:val="18"/>
              </w:rPr>
            </w:pPr>
            <w:r w:rsidRPr="000A3C2B">
              <w:rPr>
                <w:rFonts w:ascii="Arial" w:hAnsi="Arial" w:cs="Arial"/>
                <w:sz w:val="18"/>
                <w:szCs w:val="18"/>
              </w:rPr>
              <w:t>Emotional Disorders</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rPr>
              <w:t>1,783</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1,841</w:t>
            </w:r>
          </w:p>
        </w:tc>
        <w:tc>
          <w:tcPr>
            <w:tcW w:w="392"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745</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1,237</w:t>
            </w:r>
          </w:p>
        </w:tc>
        <w:tc>
          <w:tcPr>
            <w:tcW w:w="470"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1,576</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1,347</w:t>
            </w:r>
          </w:p>
        </w:tc>
        <w:tc>
          <w:tcPr>
            <w:tcW w:w="549"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920</w:t>
            </w:r>
          </w:p>
        </w:tc>
        <w:tc>
          <w:tcPr>
            <w:tcW w:w="549"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687</w:t>
            </w:r>
          </w:p>
        </w:tc>
        <w:tc>
          <w:tcPr>
            <w:tcW w:w="471" w:type="pct"/>
            <w:shd w:val="clear" w:color="auto" w:fill="0072C6"/>
            <w:noWrap/>
            <w:vAlign w:val="center"/>
          </w:tcPr>
          <w:p w:rsidR="003C010A" w:rsidRPr="000A3C2B" w:rsidRDefault="003C010A" w:rsidP="003C010A">
            <w:pPr>
              <w:contextualSpacing/>
              <w:jc w:val="right"/>
              <w:rPr>
                <w:rFonts w:ascii="Arial" w:hAnsi="Arial" w:cs="Arial"/>
                <w:b/>
                <w:bCs/>
                <w:color w:val="FFFFFF"/>
                <w:sz w:val="18"/>
                <w:szCs w:val="18"/>
              </w:rPr>
            </w:pPr>
            <w:r w:rsidRPr="000A3C2B">
              <w:rPr>
                <w:rFonts w:ascii="Arial" w:hAnsi="Arial" w:cs="Arial"/>
                <w:b/>
                <w:color w:val="FFFFFF"/>
                <w:sz w:val="18"/>
                <w:szCs w:val="18"/>
              </w:rPr>
              <w:t>10,136</w:t>
            </w:r>
          </w:p>
        </w:tc>
      </w:tr>
      <w:tr w:rsidR="003C010A" w:rsidRPr="000A3C2B" w:rsidTr="003C010A">
        <w:trPr>
          <w:trHeight w:val="307"/>
        </w:trPr>
        <w:tc>
          <w:tcPr>
            <w:tcW w:w="687" w:type="pct"/>
            <w:noWrap/>
            <w:vAlign w:val="center"/>
          </w:tcPr>
          <w:p w:rsidR="003C010A" w:rsidRPr="000A3C2B" w:rsidRDefault="003C010A" w:rsidP="003C010A">
            <w:pPr>
              <w:contextualSpacing/>
              <w:rPr>
                <w:rFonts w:ascii="Arial" w:hAnsi="Arial" w:cs="Arial"/>
                <w:sz w:val="18"/>
                <w:szCs w:val="18"/>
              </w:rPr>
            </w:pPr>
            <w:r w:rsidRPr="000A3C2B">
              <w:rPr>
                <w:rFonts w:ascii="Arial" w:hAnsi="Arial" w:cs="Arial"/>
                <w:sz w:val="18"/>
                <w:szCs w:val="18"/>
              </w:rPr>
              <w:t>Conduct Disorders</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rPr>
              <w:t>2,885</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2,924</w:t>
            </w:r>
          </w:p>
        </w:tc>
        <w:tc>
          <w:tcPr>
            <w:tcW w:w="392"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1,140</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1,920</w:t>
            </w:r>
          </w:p>
        </w:tc>
        <w:tc>
          <w:tcPr>
            <w:tcW w:w="470"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2,503</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2,164</w:t>
            </w:r>
          </w:p>
        </w:tc>
        <w:tc>
          <w:tcPr>
            <w:tcW w:w="549"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1,395</w:t>
            </w:r>
          </w:p>
        </w:tc>
        <w:tc>
          <w:tcPr>
            <w:tcW w:w="549"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1,047</w:t>
            </w:r>
          </w:p>
        </w:tc>
        <w:tc>
          <w:tcPr>
            <w:tcW w:w="471" w:type="pct"/>
            <w:shd w:val="clear" w:color="auto" w:fill="0072C6"/>
            <w:noWrap/>
            <w:vAlign w:val="center"/>
          </w:tcPr>
          <w:p w:rsidR="003C010A" w:rsidRPr="000A3C2B" w:rsidRDefault="003C010A" w:rsidP="003C010A">
            <w:pPr>
              <w:contextualSpacing/>
              <w:jc w:val="right"/>
              <w:rPr>
                <w:rFonts w:ascii="Arial" w:hAnsi="Arial" w:cs="Arial"/>
                <w:b/>
                <w:bCs/>
                <w:color w:val="FFFFFF"/>
                <w:sz w:val="18"/>
                <w:szCs w:val="18"/>
              </w:rPr>
            </w:pPr>
            <w:r w:rsidRPr="000A3C2B">
              <w:rPr>
                <w:rFonts w:ascii="Arial" w:hAnsi="Arial" w:cs="Arial"/>
                <w:b/>
                <w:color w:val="FFFFFF"/>
                <w:sz w:val="18"/>
                <w:szCs w:val="18"/>
              </w:rPr>
              <w:t>15,978</w:t>
            </w:r>
          </w:p>
        </w:tc>
      </w:tr>
      <w:tr w:rsidR="003C010A" w:rsidRPr="00753F02" w:rsidTr="003C010A">
        <w:trPr>
          <w:trHeight w:val="307"/>
        </w:trPr>
        <w:tc>
          <w:tcPr>
            <w:tcW w:w="687" w:type="pct"/>
            <w:noWrap/>
            <w:vAlign w:val="center"/>
          </w:tcPr>
          <w:p w:rsidR="003C010A" w:rsidRPr="000A3C2B" w:rsidRDefault="003C010A" w:rsidP="003C010A">
            <w:pPr>
              <w:contextualSpacing/>
              <w:rPr>
                <w:rFonts w:ascii="Arial" w:hAnsi="Arial" w:cs="Arial"/>
                <w:sz w:val="18"/>
                <w:szCs w:val="18"/>
              </w:rPr>
            </w:pPr>
            <w:r w:rsidRPr="000A3C2B">
              <w:rPr>
                <w:rFonts w:ascii="Arial" w:hAnsi="Arial" w:cs="Arial"/>
                <w:sz w:val="18"/>
                <w:szCs w:val="18"/>
              </w:rPr>
              <w:t>Hyperkinetic Disorders</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rPr>
              <w:t>787</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797</w:t>
            </w:r>
          </w:p>
        </w:tc>
        <w:tc>
          <w:tcPr>
            <w:tcW w:w="392"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307</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521</w:t>
            </w:r>
          </w:p>
        </w:tc>
        <w:tc>
          <w:tcPr>
            <w:tcW w:w="470"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687</w:t>
            </w:r>
          </w:p>
        </w:tc>
        <w:tc>
          <w:tcPr>
            <w:tcW w:w="471"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595</w:t>
            </w:r>
          </w:p>
        </w:tc>
        <w:tc>
          <w:tcPr>
            <w:tcW w:w="549"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376</w:t>
            </w:r>
          </w:p>
        </w:tc>
        <w:tc>
          <w:tcPr>
            <w:tcW w:w="549" w:type="pct"/>
            <w:noWrap/>
            <w:vAlign w:val="center"/>
          </w:tcPr>
          <w:p w:rsidR="003C010A" w:rsidRPr="000A3C2B" w:rsidRDefault="003C010A" w:rsidP="003C010A">
            <w:pPr>
              <w:contextualSpacing/>
              <w:jc w:val="right"/>
              <w:rPr>
                <w:rFonts w:ascii="Arial" w:hAnsi="Arial" w:cs="Arial"/>
                <w:sz w:val="18"/>
                <w:szCs w:val="18"/>
              </w:rPr>
            </w:pPr>
            <w:r w:rsidRPr="000A3C2B">
              <w:rPr>
                <w:rFonts w:ascii="Arial" w:hAnsi="Arial" w:cs="Arial"/>
                <w:sz w:val="18"/>
                <w:szCs w:val="18"/>
                <w:shd w:val="clear" w:color="auto" w:fill="FFFFFF"/>
              </w:rPr>
              <w:t>280</w:t>
            </w:r>
          </w:p>
        </w:tc>
        <w:tc>
          <w:tcPr>
            <w:tcW w:w="471" w:type="pct"/>
            <w:shd w:val="clear" w:color="auto" w:fill="0072C6"/>
            <w:noWrap/>
            <w:vAlign w:val="center"/>
          </w:tcPr>
          <w:p w:rsidR="003C010A" w:rsidRPr="008338AC" w:rsidRDefault="003C010A" w:rsidP="003C010A">
            <w:pPr>
              <w:contextualSpacing/>
              <w:jc w:val="right"/>
              <w:rPr>
                <w:rFonts w:ascii="Arial" w:hAnsi="Arial" w:cs="Arial"/>
                <w:b/>
                <w:bCs/>
                <w:color w:val="FFFFFF"/>
                <w:sz w:val="18"/>
                <w:szCs w:val="18"/>
              </w:rPr>
            </w:pPr>
            <w:r w:rsidRPr="000A3C2B">
              <w:rPr>
                <w:rFonts w:ascii="Arial" w:hAnsi="Arial" w:cs="Arial"/>
                <w:b/>
                <w:color w:val="FFFFFF"/>
                <w:sz w:val="18"/>
                <w:szCs w:val="18"/>
              </w:rPr>
              <w:t>4,350</w:t>
            </w:r>
          </w:p>
        </w:tc>
      </w:tr>
    </w:tbl>
    <w:p w:rsidR="007169BC" w:rsidRDefault="007169BC" w:rsidP="00407252">
      <w:pPr>
        <w:rPr>
          <w:rFonts w:ascii="Arial" w:hAnsi="Arial" w:cs="Arial"/>
          <w:u w:val="single"/>
        </w:rPr>
      </w:pPr>
    </w:p>
    <w:p w:rsidR="00F92825" w:rsidRDefault="00F92825" w:rsidP="00100B49">
      <w:pPr>
        <w:ind w:left="-567"/>
        <w:rPr>
          <w:rFonts w:ascii="Arial" w:hAnsi="Arial" w:cs="Arial"/>
          <w:highlight w:val="yellow"/>
          <w:u w:val="single"/>
        </w:rPr>
      </w:pPr>
    </w:p>
    <w:p w:rsidR="00F92825" w:rsidRDefault="00F92825" w:rsidP="00100B49">
      <w:pPr>
        <w:ind w:left="-567"/>
        <w:rPr>
          <w:rFonts w:ascii="Arial" w:hAnsi="Arial" w:cs="Arial"/>
          <w:highlight w:val="yellow"/>
          <w:u w:val="single"/>
        </w:rPr>
      </w:pPr>
    </w:p>
    <w:p w:rsidR="00100B49" w:rsidRDefault="00100B49" w:rsidP="00100B49">
      <w:pPr>
        <w:ind w:left="-567"/>
        <w:rPr>
          <w:rFonts w:ascii="Arial" w:hAnsi="Arial" w:cs="Arial"/>
          <w:u w:val="single"/>
        </w:rPr>
      </w:pPr>
      <w:r w:rsidRPr="00831CB9">
        <w:rPr>
          <w:rFonts w:ascii="Arial" w:hAnsi="Arial" w:cs="Arial"/>
          <w:u w:val="single"/>
        </w:rPr>
        <w:t>Admission Rates</w:t>
      </w:r>
      <w:r w:rsidRPr="004F7EF5">
        <w:rPr>
          <w:rFonts w:ascii="Arial" w:hAnsi="Arial" w:cs="Arial"/>
          <w:u w:val="single"/>
        </w:rPr>
        <w:t xml:space="preserve"> </w:t>
      </w:r>
    </w:p>
    <w:p w:rsidR="00750946" w:rsidRPr="004F7EF5" w:rsidRDefault="00750946" w:rsidP="00100B49">
      <w:pPr>
        <w:ind w:left="-567"/>
        <w:rPr>
          <w:rFonts w:ascii="Arial" w:hAnsi="Arial" w:cs="Arial"/>
          <w:u w:val="single"/>
        </w:rPr>
      </w:pPr>
    </w:p>
    <w:p w:rsidR="00100B49" w:rsidRPr="001C799E" w:rsidRDefault="00100B49" w:rsidP="00100B49">
      <w:pPr>
        <w:spacing w:line="276" w:lineRule="auto"/>
        <w:ind w:left="-567"/>
        <w:jc w:val="both"/>
        <w:rPr>
          <w:rFonts w:ascii="Arial" w:hAnsi="Arial" w:cs="Arial"/>
        </w:rPr>
      </w:pPr>
      <w:r w:rsidRPr="005C7128">
        <w:rPr>
          <w:rFonts w:ascii="Arial" w:hAnsi="Arial" w:cs="Arial"/>
        </w:rPr>
        <w:t>Since 2014/15</w:t>
      </w:r>
      <w:r w:rsidR="004A0CB2">
        <w:rPr>
          <w:rFonts w:ascii="Arial" w:hAnsi="Arial" w:cs="Arial"/>
        </w:rPr>
        <w:t>,</w:t>
      </w:r>
      <w:r w:rsidRPr="005C7128">
        <w:rPr>
          <w:rFonts w:ascii="Arial" w:hAnsi="Arial" w:cs="Arial"/>
        </w:rPr>
        <w:t xml:space="preserve"> admission rates for mental health disorders have declined both nationally </w:t>
      </w:r>
      <w:r w:rsidRPr="001C799E">
        <w:rPr>
          <w:rFonts w:ascii="Arial" w:hAnsi="Arial" w:cs="Arial"/>
        </w:rPr>
        <w:t>and in London. NW London has followed this tren</w:t>
      </w:r>
      <w:r w:rsidR="001C799E" w:rsidRPr="001C799E">
        <w:rPr>
          <w:rFonts w:ascii="Arial" w:hAnsi="Arial" w:cs="Arial"/>
        </w:rPr>
        <w:t>d with a decline</w:t>
      </w:r>
      <w:r w:rsidRPr="001C799E">
        <w:rPr>
          <w:rFonts w:ascii="Arial" w:hAnsi="Arial" w:cs="Arial"/>
        </w:rPr>
        <w:t xml:space="preserve"> in</w:t>
      </w:r>
      <w:r w:rsidR="001C799E" w:rsidRPr="001C799E">
        <w:rPr>
          <w:rFonts w:ascii="Arial" w:hAnsi="Arial" w:cs="Arial"/>
        </w:rPr>
        <w:t xml:space="preserve"> </w:t>
      </w:r>
      <w:r w:rsidRPr="001C799E">
        <w:rPr>
          <w:rFonts w:ascii="Arial" w:hAnsi="Arial" w:cs="Arial"/>
        </w:rPr>
        <w:t xml:space="preserve">admissions </w:t>
      </w:r>
      <w:r w:rsidR="001C799E" w:rsidRPr="001C799E">
        <w:rPr>
          <w:rFonts w:ascii="Arial" w:hAnsi="Arial" w:cs="Arial"/>
        </w:rPr>
        <w:t xml:space="preserve">in </w:t>
      </w:r>
      <w:r w:rsidR="00014023">
        <w:rPr>
          <w:rFonts w:ascii="Arial" w:hAnsi="Arial" w:cs="Arial"/>
        </w:rPr>
        <w:t>seven</w:t>
      </w:r>
      <w:r w:rsidR="00014023" w:rsidRPr="001C799E">
        <w:rPr>
          <w:rFonts w:ascii="Arial" w:hAnsi="Arial" w:cs="Arial"/>
        </w:rPr>
        <w:t xml:space="preserve"> </w:t>
      </w:r>
      <w:r w:rsidR="001C799E" w:rsidRPr="001C799E">
        <w:rPr>
          <w:rFonts w:ascii="Arial" w:hAnsi="Arial" w:cs="Arial"/>
        </w:rPr>
        <w:t xml:space="preserve">of </w:t>
      </w:r>
      <w:r w:rsidR="00750946">
        <w:rPr>
          <w:rFonts w:ascii="Arial" w:hAnsi="Arial" w:cs="Arial"/>
        </w:rPr>
        <w:t>the eight</w:t>
      </w:r>
      <w:r w:rsidR="001C799E" w:rsidRPr="001C799E">
        <w:rPr>
          <w:rFonts w:ascii="Arial" w:hAnsi="Arial" w:cs="Arial"/>
        </w:rPr>
        <w:t xml:space="preserve"> boroughs</w:t>
      </w:r>
      <w:r w:rsidR="00014023">
        <w:rPr>
          <w:rFonts w:ascii="Arial" w:hAnsi="Arial" w:cs="Arial"/>
        </w:rPr>
        <w:t xml:space="preserve"> since 2014/15</w:t>
      </w:r>
      <w:r w:rsidR="001C799E" w:rsidRPr="001C799E">
        <w:rPr>
          <w:rFonts w:ascii="Arial" w:hAnsi="Arial" w:cs="Arial"/>
        </w:rPr>
        <w:t>. Admission rates</w:t>
      </w:r>
      <w:r w:rsidR="00014023">
        <w:rPr>
          <w:rFonts w:ascii="Arial" w:hAnsi="Arial" w:cs="Arial"/>
        </w:rPr>
        <w:t xml:space="preserve"> for the same period have</w:t>
      </w:r>
      <w:r w:rsidR="001C799E" w:rsidRPr="001C799E">
        <w:rPr>
          <w:rFonts w:ascii="Arial" w:hAnsi="Arial" w:cs="Arial"/>
        </w:rPr>
        <w:t xml:space="preserve"> increased </w:t>
      </w:r>
      <w:r w:rsidR="00014023">
        <w:rPr>
          <w:rFonts w:ascii="Arial" w:hAnsi="Arial" w:cs="Arial"/>
        </w:rPr>
        <w:t>in Harrow.</w:t>
      </w:r>
      <w:r w:rsidR="001C799E" w:rsidRPr="001C799E">
        <w:rPr>
          <w:rFonts w:ascii="Arial" w:hAnsi="Arial" w:cs="Arial"/>
        </w:rPr>
        <w:t xml:space="preserve"> </w:t>
      </w:r>
      <w:r w:rsidR="00014023">
        <w:rPr>
          <w:rFonts w:ascii="Arial" w:hAnsi="Arial" w:cs="Arial"/>
        </w:rPr>
        <w:t xml:space="preserve">Additionally, rates in West London and Hillingdon increased from 2016/17 to 2017/18. </w:t>
      </w:r>
      <w:r w:rsidR="00F54CC5">
        <w:rPr>
          <w:rFonts w:ascii="Arial" w:hAnsi="Arial" w:cs="Arial"/>
        </w:rPr>
        <w:t xml:space="preserve">There is clear evidence that the newly commissioned crisis pathway and the </w:t>
      </w:r>
      <w:r w:rsidR="00750946">
        <w:rPr>
          <w:rFonts w:ascii="Arial" w:hAnsi="Arial" w:cs="Arial"/>
        </w:rPr>
        <w:t>NMoC</w:t>
      </w:r>
      <w:r w:rsidR="00F54CC5">
        <w:rPr>
          <w:rFonts w:ascii="Arial" w:hAnsi="Arial" w:cs="Arial"/>
        </w:rPr>
        <w:t xml:space="preserve"> pilot </w:t>
      </w:r>
      <w:r w:rsidR="00750946">
        <w:rPr>
          <w:rFonts w:ascii="Arial" w:hAnsi="Arial" w:cs="Arial"/>
        </w:rPr>
        <w:t xml:space="preserve">have been </w:t>
      </w:r>
      <w:r w:rsidR="00F54CC5">
        <w:rPr>
          <w:rFonts w:ascii="Arial" w:hAnsi="Arial" w:cs="Arial"/>
        </w:rPr>
        <w:t xml:space="preserve">effective in </w:t>
      </w:r>
      <w:r w:rsidR="00750946">
        <w:rPr>
          <w:rFonts w:ascii="Arial" w:hAnsi="Arial" w:cs="Arial"/>
        </w:rPr>
        <w:t xml:space="preserve">helping to </w:t>
      </w:r>
      <w:r w:rsidR="00F54CC5">
        <w:rPr>
          <w:rFonts w:ascii="Arial" w:hAnsi="Arial" w:cs="Arial"/>
        </w:rPr>
        <w:t>reduc</w:t>
      </w:r>
      <w:r w:rsidR="00750946">
        <w:rPr>
          <w:rFonts w:ascii="Arial" w:hAnsi="Arial" w:cs="Arial"/>
        </w:rPr>
        <w:t>e</w:t>
      </w:r>
      <w:r w:rsidR="00F54CC5">
        <w:rPr>
          <w:rFonts w:ascii="Arial" w:hAnsi="Arial" w:cs="Arial"/>
        </w:rPr>
        <w:t xml:space="preserve"> admissions.</w:t>
      </w:r>
    </w:p>
    <w:p w:rsidR="00100B49" w:rsidRPr="005C7128" w:rsidRDefault="00100B49" w:rsidP="00100B49">
      <w:pPr>
        <w:ind w:hanging="567"/>
        <w:rPr>
          <w:rFonts w:ascii="Arial" w:hAnsi="Arial" w:cs="Arial"/>
          <w:b/>
          <w:sz w:val="20"/>
          <w:szCs w:val="20"/>
        </w:rPr>
      </w:pPr>
    </w:p>
    <w:tbl>
      <w:tblPr>
        <w:tblpPr w:leftFromText="180" w:rightFromText="180" w:bottomFromText="155" w:vertAnchor="text" w:horzAnchor="margin" w:tblpXSpec="center" w:tblpY="148"/>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
        <w:gridCol w:w="992"/>
        <w:gridCol w:w="991"/>
        <w:gridCol w:w="852"/>
        <w:gridCol w:w="991"/>
        <w:gridCol w:w="991"/>
        <w:gridCol w:w="991"/>
        <w:gridCol w:w="850"/>
        <w:gridCol w:w="850"/>
      </w:tblGrid>
      <w:tr w:rsidR="00750946" w:rsidRPr="005513BC" w:rsidTr="00E10125">
        <w:trPr>
          <w:trHeight w:val="269"/>
        </w:trPr>
        <w:tc>
          <w:tcPr>
            <w:tcW w:w="5000" w:type="pct"/>
            <w:gridSpan w:val="9"/>
            <w:shd w:val="clear" w:color="auto" w:fill="0070C0"/>
            <w:noWrap/>
            <w:tcMar>
              <w:top w:w="0" w:type="dxa"/>
              <w:left w:w="108" w:type="dxa"/>
              <w:bottom w:w="0" w:type="dxa"/>
              <w:right w:w="108" w:type="dxa"/>
            </w:tcMar>
            <w:vAlign w:val="center"/>
          </w:tcPr>
          <w:p w:rsidR="00750946" w:rsidRPr="00D656E7" w:rsidRDefault="00750946" w:rsidP="00750946">
            <w:pPr>
              <w:jc w:val="center"/>
              <w:rPr>
                <w:rFonts w:ascii="Arial" w:hAnsi="Arial" w:cs="Arial"/>
                <w:b/>
                <w:color w:val="FFFFFF"/>
                <w:sz w:val="18"/>
                <w:szCs w:val="18"/>
              </w:rPr>
            </w:pPr>
            <w:r>
              <w:rPr>
                <w:rFonts w:ascii="Arial" w:hAnsi="Arial" w:cs="Arial"/>
                <w:b/>
                <w:color w:val="FFFFFF"/>
                <w:sz w:val="18"/>
                <w:szCs w:val="18"/>
              </w:rPr>
              <w:t>Inpatient admission rate for mental health disorders per 100,00 population aged 0-1</w:t>
            </w:r>
            <w:r w:rsidRPr="005013B3">
              <w:rPr>
                <w:rFonts w:ascii="Arial" w:hAnsi="Arial" w:cs="Arial"/>
                <w:b/>
                <w:color w:val="FFFFFF" w:themeColor="background1"/>
                <w:sz w:val="18"/>
                <w:szCs w:val="18"/>
              </w:rPr>
              <w:t>7</w:t>
            </w:r>
            <w:r w:rsidRPr="005013B3">
              <w:rPr>
                <w:rStyle w:val="FootnoteReference"/>
                <w:rFonts w:ascii="Arial" w:hAnsi="Arial"/>
                <w:b/>
                <w:color w:val="FFFFFF" w:themeColor="background1"/>
              </w:rPr>
              <w:footnoteReference w:id="6"/>
            </w:r>
          </w:p>
        </w:tc>
      </w:tr>
      <w:tr w:rsidR="00750946" w:rsidRPr="005513BC" w:rsidTr="00E10125">
        <w:trPr>
          <w:trHeight w:val="269"/>
        </w:trPr>
        <w:tc>
          <w:tcPr>
            <w:tcW w:w="568" w:type="pct"/>
            <w:shd w:val="clear" w:color="auto" w:fill="0070C0"/>
            <w:noWrap/>
            <w:tcMar>
              <w:top w:w="0" w:type="dxa"/>
              <w:left w:w="108" w:type="dxa"/>
              <w:bottom w:w="0" w:type="dxa"/>
              <w:right w:w="108" w:type="dxa"/>
            </w:tcMar>
            <w:vAlign w:val="center"/>
          </w:tcPr>
          <w:p w:rsidR="00750946" w:rsidRPr="00D656E7" w:rsidRDefault="00750946" w:rsidP="00750946">
            <w:pPr>
              <w:jc w:val="center"/>
              <w:rPr>
                <w:rFonts w:ascii="Arial" w:hAnsi="Arial" w:cs="Arial"/>
                <w:b/>
                <w:color w:val="FFFFFF"/>
                <w:sz w:val="18"/>
                <w:szCs w:val="18"/>
              </w:rPr>
            </w:pPr>
          </w:p>
        </w:tc>
        <w:tc>
          <w:tcPr>
            <w:tcW w:w="585" w:type="pct"/>
            <w:shd w:val="clear" w:color="auto" w:fill="0070C0"/>
            <w:noWrap/>
            <w:tcMar>
              <w:top w:w="0" w:type="dxa"/>
              <w:left w:w="108" w:type="dxa"/>
              <w:bottom w:w="0" w:type="dxa"/>
              <w:right w:w="108" w:type="dxa"/>
            </w:tcMar>
            <w:vAlign w:val="center"/>
            <w:hideMark/>
          </w:tcPr>
          <w:p w:rsidR="00750946" w:rsidRPr="00D656E7" w:rsidRDefault="00750946" w:rsidP="004A0CB2">
            <w:pPr>
              <w:jc w:val="center"/>
              <w:rPr>
                <w:rFonts w:ascii="Arial" w:hAnsi="Arial" w:cs="Arial"/>
                <w:b/>
                <w:color w:val="FFFFFF"/>
                <w:sz w:val="18"/>
                <w:szCs w:val="18"/>
              </w:rPr>
            </w:pPr>
            <w:r w:rsidRPr="00D656E7">
              <w:rPr>
                <w:rFonts w:ascii="Arial" w:hAnsi="Arial" w:cs="Arial"/>
                <w:b/>
                <w:color w:val="FFFFFF"/>
                <w:sz w:val="18"/>
                <w:szCs w:val="18"/>
              </w:rPr>
              <w:t>Central London</w:t>
            </w:r>
          </w:p>
        </w:tc>
        <w:tc>
          <w:tcPr>
            <w:tcW w:w="585" w:type="pct"/>
            <w:shd w:val="clear" w:color="auto" w:fill="0070C0"/>
            <w:noWrap/>
            <w:tcMar>
              <w:top w:w="0" w:type="dxa"/>
              <w:left w:w="108" w:type="dxa"/>
              <w:bottom w:w="0" w:type="dxa"/>
              <w:right w:w="108" w:type="dxa"/>
            </w:tcMar>
            <w:vAlign w:val="center"/>
            <w:hideMark/>
          </w:tcPr>
          <w:p w:rsidR="00750946" w:rsidRPr="00D656E7" w:rsidRDefault="00750946" w:rsidP="004A0CB2">
            <w:pPr>
              <w:jc w:val="center"/>
              <w:rPr>
                <w:rFonts w:ascii="Arial" w:hAnsi="Arial" w:cs="Arial"/>
                <w:b/>
                <w:color w:val="FFFFFF"/>
                <w:sz w:val="18"/>
                <w:szCs w:val="18"/>
              </w:rPr>
            </w:pPr>
            <w:r w:rsidRPr="00D656E7">
              <w:rPr>
                <w:rFonts w:ascii="Arial" w:hAnsi="Arial" w:cs="Arial"/>
                <w:b/>
                <w:color w:val="FFFFFF"/>
                <w:sz w:val="18"/>
                <w:szCs w:val="18"/>
              </w:rPr>
              <w:t>West London</w:t>
            </w:r>
          </w:p>
        </w:tc>
        <w:tc>
          <w:tcPr>
            <w:tcW w:w="503" w:type="pct"/>
            <w:shd w:val="clear" w:color="auto" w:fill="0070C0"/>
            <w:noWrap/>
            <w:tcMar>
              <w:top w:w="0" w:type="dxa"/>
              <w:left w:w="108" w:type="dxa"/>
              <w:bottom w:w="0" w:type="dxa"/>
              <w:right w:w="108" w:type="dxa"/>
            </w:tcMar>
            <w:vAlign w:val="center"/>
            <w:hideMark/>
          </w:tcPr>
          <w:p w:rsidR="00750946" w:rsidRPr="00D656E7" w:rsidRDefault="00750946" w:rsidP="004A0CB2">
            <w:pPr>
              <w:jc w:val="center"/>
              <w:rPr>
                <w:rFonts w:ascii="Arial" w:hAnsi="Arial" w:cs="Arial"/>
                <w:b/>
                <w:color w:val="FFFFFF"/>
                <w:sz w:val="18"/>
                <w:szCs w:val="18"/>
              </w:rPr>
            </w:pPr>
            <w:r w:rsidRPr="00D656E7">
              <w:rPr>
                <w:rFonts w:ascii="Arial" w:hAnsi="Arial" w:cs="Arial"/>
                <w:b/>
                <w:color w:val="FFFFFF"/>
                <w:sz w:val="18"/>
                <w:szCs w:val="18"/>
              </w:rPr>
              <w:t>H’don</w:t>
            </w:r>
          </w:p>
        </w:tc>
        <w:tc>
          <w:tcPr>
            <w:tcW w:w="585" w:type="pct"/>
            <w:shd w:val="clear" w:color="auto" w:fill="0070C0"/>
            <w:noWrap/>
            <w:tcMar>
              <w:top w:w="0" w:type="dxa"/>
              <w:left w:w="108" w:type="dxa"/>
              <w:bottom w:w="0" w:type="dxa"/>
              <w:right w:w="108" w:type="dxa"/>
            </w:tcMar>
            <w:vAlign w:val="center"/>
            <w:hideMark/>
          </w:tcPr>
          <w:p w:rsidR="00750946" w:rsidRPr="00D656E7" w:rsidRDefault="00750946" w:rsidP="004A0CB2">
            <w:pPr>
              <w:jc w:val="center"/>
              <w:rPr>
                <w:rFonts w:ascii="Arial" w:hAnsi="Arial" w:cs="Arial"/>
                <w:b/>
                <w:color w:val="FFFFFF"/>
                <w:sz w:val="18"/>
                <w:szCs w:val="18"/>
              </w:rPr>
            </w:pPr>
            <w:r w:rsidRPr="00D656E7">
              <w:rPr>
                <w:rFonts w:ascii="Arial" w:hAnsi="Arial" w:cs="Arial"/>
                <w:b/>
                <w:color w:val="FFFFFF"/>
                <w:sz w:val="18"/>
                <w:szCs w:val="18"/>
              </w:rPr>
              <w:t>Brent</w:t>
            </w:r>
          </w:p>
        </w:tc>
        <w:tc>
          <w:tcPr>
            <w:tcW w:w="585" w:type="pct"/>
            <w:shd w:val="clear" w:color="auto" w:fill="0070C0"/>
            <w:noWrap/>
            <w:tcMar>
              <w:top w:w="0" w:type="dxa"/>
              <w:left w:w="108" w:type="dxa"/>
              <w:bottom w:w="0" w:type="dxa"/>
              <w:right w:w="108" w:type="dxa"/>
            </w:tcMar>
            <w:vAlign w:val="center"/>
            <w:hideMark/>
          </w:tcPr>
          <w:p w:rsidR="00750946" w:rsidRPr="00D656E7" w:rsidRDefault="00750946" w:rsidP="004A0CB2">
            <w:pPr>
              <w:jc w:val="center"/>
              <w:rPr>
                <w:rFonts w:ascii="Arial" w:hAnsi="Arial" w:cs="Arial"/>
                <w:b/>
                <w:color w:val="FFFFFF"/>
                <w:sz w:val="18"/>
                <w:szCs w:val="18"/>
              </w:rPr>
            </w:pPr>
            <w:r w:rsidRPr="00D656E7">
              <w:rPr>
                <w:rFonts w:ascii="Arial" w:hAnsi="Arial" w:cs="Arial"/>
                <w:b/>
                <w:color w:val="FFFFFF"/>
                <w:sz w:val="18"/>
                <w:szCs w:val="18"/>
              </w:rPr>
              <w:t>Harrow</w:t>
            </w:r>
          </w:p>
        </w:tc>
        <w:tc>
          <w:tcPr>
            <w:tcW w:w="585" w:type="pct"/>
            <w:shd w:val="clear" w:color="auto" w:fill="0070C0"/>
            <w:noWrap/>
            <w:tcMar>
              <w:top w:w="0" w:type="dxa"/>
              <w:left w:w="108" w:type="dxa"/>
              <w:bottom w:w="0" w:type="dxa"/>
              <w:right w:w="108" w:type="dxa"/>
            </w:tcMar>
            <w:vAlign w:val="center"/>
            <w:hideMark/>
          </w:tcPr>
          <w:p w:rsidR="00750946" w:rsidRPr="00D656E7" w:rsidRDefault="00750946" w:rsidP="004A0CB2">
            <w:pPr>
              <w:jc w:val="center"/>
              <w:rPr>
                <w:rFonts w:ascii="Arial" w:hAnsi="Arial" w:cs="Arial"/>
                <w:b/>
                <w:color w:val="FFFFFF"/>
                <w:sz w:val="18"/>
                <w:szCs w:val="18"/>
              </w:rPr>
            </w:pPr>
            <w:r w:rsidRPr="00D656E7">
              <w:rPr>
                <w:rFonts w:ascii="Arial" w:hAnsi="Arial" w:cs="Arial"/>
                <w:b/>
                <w:color w:val="FFFFFF"/>
                <w:sz w:val="18"/>
                <w:szCs w:val="18"/>
              </w:rPr>
              <w:t>H&amp;F</w:t>
            </w:r>
          </w:p>
        </w:tc>
        <w:tc>
          <w:tcPr>
            <w:tcW w:w="502" w:type="pct"/>
            <w:shd w:val="clear" w:color="auto" w:fill="0070C0"/>
            <w:noWrap/>
            <w:tcMar>
              <w:top w:w="0" w:type="dxa"/>
              <w:left w:w="108" w:type="dxa"/>
              <w:bottom w:w="0" w:type="dxa"/>
              <w:right w:w="108" w:type="dxa"/>
            </w:tcMar>
            <w:vAlign w:val="center"/>
            <w:hideMark/>
          </w:tcPr>
          <w:p w:rsidR="00750946" w:rsidRPr="00D656E7" w:rsidRDefault="00750946" w:rsidP="004A0CB2">
            <w:pPr>
              <w:jc w:val="center"/>
              <w:rPr>
                <w:rFonts w:ascii="Arial" w:hAnsi="Arial" w:cs="Arial"/>
                <w:b/>
                <w:color w:val="FFFFFF"/>
                <w:sz w:val="18"/>
                <w:szCs w:val="18"/>
              </w:rPr>
            </w:pPr>
            <w:r w:rsidRPr="00D656E7">
              <w:rPr>
                <w:rFonts w:ascii="Arial" w:hAnsi="Arial" w:cs="Arial"/>
                <w:b/>
                <w:color w:val="FFFFFF"/>
                <w:sz w:val="18"/>
                <w:szCs w:val="18"/>
              </w:rPr>
              <w:t>Ealing</w:t>
            </w:r>
          </w:p>
        </w:tc>
        <w:tc>
          <w:tcPr>
            <w:tcW w:w="502" w:type="pct"/>
            <w:shd w:val="clear" w:color="auto" w:fill="0070C0"/>
            <w:noWrap/>
            <w:tcMar>
              <w:top w:w="0" w:type="dxa"/>
              <w:left w:w="108" w:type="dxa"/>
              <w:bottom w:w="0" w:type="dxa"/>
              <w:right w:w="108" w:type="dxa"/>
            </w:tcMar>
            <w:vAlign w:val="center"/>
            <w:hideMark/>
          </w:tcPr>
          <w:p w:rsidR="00750946" w:rsidRPr="00D656E7" w:rsidRDefault="00750946" w:rsidP="004A0CB2">
            <w:pPr>
              <w:jc w:val="center"/>
              <w:rPr>
                <w:rFonts w:ascii="Arial" w:hAnsi="Arial" w:cs="Arial"/>
                <w:b/>
                <w:color w:val="FFFFFF"/>
                <w:sz w:val="18"/>
                <w:szCs w:val="18"/>
              </w:rPr>
            </w:pPr>
            <w:r w:rsidRPr="00D656E7">
              <w:rPr>
                <w:rFonts w:ascii="Arial" w:hAnsi="Arial" w:cs="Arial"/>
                <w:b/>
                <w:color w:val="FFFFFF"/>
                <w:sz w:val="18"/>
                <w:szCs w:val="18"/>
              </w:rPr>
              <w:t>H’slow</w:t>
            </w:r>
          </w:p>
        </w:tc>
      </w:tr>
      <w:tr w:rsidR="00750946" w:rsidRPr="005513BC" w:rsidTr="00E10125">
        <w:trPr>
          <w:trHeight w:val="269"/>
        </w:trPr>
        <w:tc>
          <w:tcPr>
            <w:tcW w:w="568" w:type="pct"/>
            <w:shd w:val="clear" w:color="auto" w:fill="FFFFFF"/>
            <w:noWrap/>
            <w:tcMar>
              <w:top w:w="0" w:type="dxa"/>
              <w:left w:w="108" w:type="dxa"/>
              <w:bottom w:w="0" w:type="dxa"/>
              <w:right w:w="108" w:type="dxa"/>
            </w:tcMar>
            <w:vAlign w:val="center"/>
            <w:hideMark/>
          </w:tcPr>
          <w:p w:rsidR="00750946" w:rsidRPr="005513BC" w:rsidRDefault="00750946" w:rsidP="00750946">
            <w:pPr>
              <w:spacing w:line="276" w:lineRule="auto"/>
              <w:jc w:val="both"/>
              <w:rPr>
                <w:rFonts w:ascii="Arial" w:eastAsia="Calibri" w:hAnsi="Arial" w:cs="Arial"/>
                <w:sz w:val="20"/>
                <w:szCs w:val="20"/>
                <w:lang w:eastAsia="en-GB"/>
              </w:rPr>
            </w:pPr>
            <w:r w:rsidRPr="005513BC">
              <w:rPr>
                <w:rFonts w:ascii="Arial" w:hAnsi="Arial" w:cs="Arial"/>
                <w:sz w:val="20"/>
                <w:szCs w:val="20"/>
                <w:lang w:eastAsia="en-GB"/>
              </w:rPr>
              <w:t>2014/15</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68.8</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100.8</w:t>
            </w:r>
          </w:p>
        </w:tc>
        <w:tc>
          <w:tcPr>
            <w:tcW w:w="503"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82.4</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94.6</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61.8</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124.3</w:t>
            </w:r>
          </w:p>
        </w:tc>
        <w:tc>
          <w:tcPr>
            <w:tcW w:w="502"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66.0</w:t>
            </w:r>
          </w:p>
        </w:tc>
        <w:tc>
          <w:tcPr>
            <w:tcW w:w="502"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71.5</w:t>
            </w:r>
          </w:p>
        </w:tc>
      </w:tr>
      <w:tr w:rsidR="00750946" w:rsidRPr="005513BC" w:rsidTr="00E10125">
        <w:trPr>
          <w:trHeight w:val="269"/>
        </w:trPr>
        <w:tc>
          <w:tcPr>
            <w:tcW w:w="568" w:type="pct"/>
            <w:shd w:val="clear" w:color="auto" w:fill="FFFFFF"/>
            <w:noWrap/>
            <w:tcMar>
              <w:top w:w="0" w:type="dxa"/>
              <w:left w:w="108" w:type="dxa"/>
              <w:bottom w:w="0" w:type="dxa"/>
              <w:right w:w="108" w:type="dxa"/>
            </w:tcMar>
            <w:vAlign w:val="center"/>
            <w:hideMark/>
          </w:tcPr>
          <w:p w:rsidR="00750946" w:rsidRPr="005513BC" w:rsidRDefault="00750946" w:rsidP="00750946">
            <w:pPr>
              <w:spacing w:line="276" w:lineRule="auto"/>
              <w:rPr>
                <w:rFonts w:ascii="Arial" w:eastAsia="Calibri" w:hAnsi="Arial" w:cs="Arial"/>
                <w:sz w:val="20"/>
                <w:szCs w:val="20"/>
              </w:rPr>
            </w:pPr>
            <w:r w:rsidRPr="005513BC">
              <w:rPr>
                <w:rFonts w:ascii="Arial" w:hAnsi="Arial" w:cs="Arial"/>
                <w:sz w:val="20"/>
                <w:szCs w:val="20"/>
              </w:rPr>
              <w:t>2015/16</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51.6</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74.1</w:t>
            </w:r>
          </w:p>
        </w:tc>
        <w:tc>
          <w:tcPr>
            <w:tcW w:w="503"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84.9</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84.0</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66.7</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81.8</w:t>
            </w:r>
          </w:p>
        </w:tc>
        <w:tc>
          <w:tcPr>
            <w:tcW w:w="502"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76.3</w:t>
            </w:r>
          </w:p>
        </w:tc>
        <w:tc>
          <w:tcPr>
            <w:tcW w:w="502"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70.3</w:t>
            </w:r>
          </w:p>
        </w:tc>
      </w:tr>
      <w:tr w:rsidR="00750946" w:rsidRPr="005513BC" w:rsidTr="00E10125">
        <w:trPr>
          <w:trHeight w:val="269"/>
        </w:trPr>
        <w:tc>
          <w:tcPr>
            <w:tcW w:w="568" w:type="pct"/>
            <w:shd w:val="clear" w:color="auto" w:fill="FFFFFF"/>
            <w:noWrap/>
            <w:tcMar>
              <w:top w:w="0" w:type="dxa"/>
              <w:left w:w="108" w:type="dxa"/>
              <w:bottom w:w="0" w:type="dxa"/>
              <w:right w:w="108" w:type="dxa"/>
            </w:tcMar>
            <w:vAlign w:val="center"/>
            <w:hideMark/>
          </w:tcPr>
          <w:p w:rsidR="00750946" w:rsidRPr="005513BC" w:rsidRDefault="00750946" w:rsidP="00750946">
            <w:pPr>
              <w:spacing w:line="276" w:lineRule="auto"/>
              <w:rPr>
                <w:rFonts w:ascii="Arial" w:eastAsia="Calibri" w:hAnsi="Arial" w:cs="Arial"/>
                <w:sz w:val="20"/>
                <w:szCs w:val="20"/>
              </w:rPr>
            </w:pPr>
            <w:r w:rsidRPr="005513BC">
              <w:rPr>
                <w:rFonts w:ascii="Arial" w:hAnsi="Arial" w:cs="Arial"/>
                <w:sz w:val="20"/>
                <w:szCs w:val="20"/>
              </w:rPr>
              <w:t>2016/17</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47.5</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56.0</w:t>
            </w:r>
          </w:p>
        </w:tc>
        <w:tc>
          <w:tcPr>
            <w:tcW w:w="503"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50.0</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67.9</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83.7</w:t>
            </w:r>
          </w:p>
        </w:tc>
        <w:tc>
          <w:tcPr>
            <w:tcW w:w="585"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116.8</w:t>
            </w:r>
          </w:p>
        </w:tc>
        <w:tc>
          <w:tcPr>
            <w:tcW w:w="502"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69.6</w:t>
            </w:r>
          </w:p>
        </w:tc>
        <w:tc>
          <w:tcPr>
            <w:tcW w:w="502" w:type="pct"/>
            <w:shd w:val="clear" w:color="auto" w:fill="FFFFFF"/>
            <w:noWrap/>
            <w:tcMar>
              <w:top w:w="0" w:type="dxa"/>
              <w:left w:w="108" w:type="dxa"/>
              <w:bottom w:w="0" w:type="dxa"/>
              <w:right w:w="108" w:type="dxa"/>
            </w:tcMar>
            <w:vAlign w:val="center"/>
          </w:tcPr>
          <w:p w:rsidR="00750946" w:rsidRPr="005513BC"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55.0</w:t>
            </w:r>
          </w:p>
        </w:tc>
      </w:tr>
      <w:tr w:rsidR="00750946" w:rsidRPr="005513BC" w:rsidTr="00E10125">
        <w:trPr>
          <w:trHeight w:val="269"/>
        </w:trPr>
        <w:tc>
          <w:tcPr>
            <w:tcW w:w="568" w:type="pct"/>
            <w:shd w:val="clear" w:color="auto" w:fill="FFFFFF"/>
            <w:noWrap/>
            <w:tcMar>
              <w:top w:w="0" w:type="dxa"/>
              <w:left w:w="108" w:type="dxa"/>
              <w:bottom w:w="0" w:type="dxa"/>
              <w:right w:w="108" w:type="dxa"/>
            </w:tcMar>
            <w:vAlign w:val="center"/>
            <w:hideMark/>
          </w:tcPr>
          <w:p w:rsidR="00750946" w:rsidRPr="00831CB9" w:rsidRDefault="00750946" w:rsidP="00750946">
            <w:pPr>
              <w:spacing w:line="276" w:lineRule="auto"/>
              <w:rPr>
                <w:rFonts w:ascii="Arial" w:eastAsia="Calibri" w:hAnsi="Arial" w:cs="Arial"/>
                <w:sz w:val="20"/>
                <w:szCs w:val="20"/>
              </w:rPr>
            </w:pPr>
            <w:r w:rsidRPr="00831CB9">
              <w:rPr>
                <w:rFonts w:ascii="Arial" w:hAnsi="Arial" w:cs="Arial"/>
                <w:sz w:val="20"/>
                <w:szCs w:val="20"/>
              </w:rPr>
              <w:t>2017/18</w:t>
            </w:r>
          </w:p>
        </w:tc>
        <w:tc>
          <w:tcPr>
            <w:tcW w:w="585" w:type="pct"/>
            <w:shd w:val="clear" w:color="auto" w:fill="auto"/>
            <w:noWrap/>
            <w:tcMar>
              <w:top w:w="0" w:type="dxa"/>
              <w:left w:w="108" w:type="dxa"/>
              <w:bottom w:w="0" w:type="dxa"/>
              <w:right w:w="108" w:type="dxa"/>
            </w:tcMar>
            <w:vAlign w:val="center"/>
          </w:tcPr>
          <w:p w:rsidR="00750946" w:rsidRPr="008424DC" w:rsidRDefault="00750946" w:rsidP="00E10125">
            <w:pPr>
              <w:spacing w:line="276" w:lineRule="auto"/>
              <w:jc w:val="center"/>
              <w:rPr>
                <w:rFonts w:ascii="Arial" w:eastAsia="Calibri" w:hAnsi="Arial" w:cs="Arial"/>
                <w:sz w:val="20"/>
                <w:szCs w:val="20"/>
              </w:rPr>
            </w:pPr>
            <w:r w:rsidRPr="008424DC">
              <w:rPr>
                <w:rFonts w:ascii="Arial" w:eastAsia="Calibri" w:hAnsi="Arial" w:cs="Arial"/>
                <w:sz w:val="20"/>
                <w:szCs w:val="20"/>
              </w:rPr>
              <w:t>42.1</w:t>
            </w:r>
          </w:p>
        </w:tc>
        <w:tc>
          <w:tcPr>
            <w:tcW w:w="585" w:type="pct"/>
            <w:shd w:val="clear" w:color="auto" w:fill="auto"/>
            <w:noWrap/>
            <w:tcMar>
              <w:top w:w="0" w:type="dxa"/>
              <w:left w:w="108" w:type="dxa"/>
              <w:bottom w:w="0" w:type="dxa"/>
              <w:right w:w="108" w:type="dxa"/>
            </w:tcMar>
            <w:vAlign w:val="center"/>
          </w:tcPr>
          <w:p w:rsidR="00750946" w:rsidRPr="008424DC" w:rsidRDefault="00750946" w:rsidP="00E10125">
            <w:pPr>
              <w:spacing w:line="276" w:lineRule="auto"/>
              <w:jc w:val="center"/>
              <w:rPr>
                <w:rFonts w:ascii="Arial" w:eastAsia="Calibri" w:hAnsi="Arial" w:cs="Arial"/>
                <w:sz w:val="20"/>
                <w:szCs w:val="20"/>
              </w:rPr>
            </w:pPr>
            <w:r w:rsidRPr="008424DC">
              <w:rPr>
                <w:rFonts w:ascii="Arial" w:eastAsia="Calibri" w:hAnsi="Arial" w:cs="Arial"/>
                <w:sz w:val="20"/>
                <w:szCs w:val="20"/>
              </w:rPr>
              <w:t>59.7</w:t>
            </w:r>
          </w:p>
        </w:tc>
        <w:tc>
          <w:tcPr>
            <w:tcW w:w="503" w:type="pct"/>
            <w:shd w:val="clear" w:color="auto" w:fill="auto"/>
            <w:noWrap/>
            <w:tcMar>
              <w:top w:w="0" w:type="dxa"/>
              <w:left w:w="108" w:type="dxa"/>
              <w:bottom w:w="0" w:type="dxa"/>
              <w:right w:w="108" w:type="dxa"/>
            </w:tcMar>
            <w:vAlign w:val="center"/>
          </w:tcPr>
          <w:p w:rsidR="00750946" w:rsidRPr="00B11B7A"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63.2</w:t>
            </w:r>
          </w:p>
        </w:tc>
        <w:tc>
          <w:tcPr>
            <w:tcW w:w="585" w:type="pct"/>
            <w:shd w:val="clear" w:color="auto" w:fill="auto"/>
            <w:noWrap/>
            <w:tcMar>
              <w:top w:w="0" w:type="dxa"/>
              <w:left w:w="108" w:type="dxa"/>
              <w:bottom w:w="0" w:type="dxa"/>
              <w:right w:w="108" w:type="dxa"/>
            </w:tcMar>
            <w:vAlign w:val="center"/>
          </w:tcPr>
          <w:p w:rsidR="00750946" w:rsidRPr="00B11B7A"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40.0</w:t>
            </w:r>
          </w:p>
        </w:tc>
        <w:tc>
          <w:tcPr>
            <w:tcW w:w="585" w:type="pct"/>
            <w:shd w:val="clear" w:color="auto" w:fill="auto"/>
            <w:noWrap/>
            <w:tcMar>
              <w:top w:w="0" w:type="dxa"/>
              <w:left w:w="108" w:type="dxa"/>
              <w:bottom w:w="0" w:type="dxa"/>
              <w:right w:w="108" w:type="dxa"/>
            </w:tcMar>
            <w:vAlign w:val="center"/>
          </w:tcPr>
          <w:p w:rsidR="00750946" w:rsidRPr="00B11B7A"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79.6</w:t>
            </w:r>
          </w:p>
        </w:tc>
        <w:tc>
          <w:tcPr>
            <w:tcW w:w="585" w:type="pct"/>
            <w:shd w:val="clear" w:color="auto" w:fill="auto"/>
            <w:noWrap/>
            <w:tcMar>
              <w:top w:w="0" w:type="dxa"/>
              <w:left w:w="108" w:type="dxa"/>
              <w:bottom w:w="0" w:type="dxa"/>
              <w:right w:w="108" w:type="dxa"/>
            </w:tcMar>
            <w:vAlign w:val="center"/>
          </w:tcPr>
          <w:p w:rsidR="00750946" w:rsidRPr="00B11B7A"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97.4</w:t>
            </w:r>
          </w:p>
        </w:tc>
        <w:tc>
          <w:tcPr>
            <w:tcW w:w="502" w:type="pct"/>
            <w:shd w:val="clear" w:color="auto" w:fill="auto"/>
            <w:noWrap/>
            <w:tcMar>
              <w:top w:w="0" w:type="dxa"/>
              <w:left w:w="108" w:type="dxa"/>
              <w:bottom w:w="0" w:type="dxa"/>
              <w:right w:w="108" w:type="dxa"/>
            </w:tcMar>
            <w:vAlign w:val="center"/>
          </w:tcPr>
          <w:p w:rsidR="00750946" w:rsidRPr="00B11B7A"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37.9</w:t>
            </w:r>
          </w:p>
        </w:tc>
        <w:tc>
          <w:tcPr>
            <w:tcW w:w="502" w:type="pct"/>
            <w:shd w:val="clear" w:color="auto" w:fill="auto"/>
            <w:noWrap/>
            <w:tcMar>
              <w:top w:w="0" w:type="dxa"/>
              <w:left w:w="108" w:type="dxa"/>
              <w:bottom w:w="0" w:type="dxa"/>
              <w:right w:w="108" w:type="dxa"/>
            </w:tcMar>
            <w:vAlign w:val="center"/>
          </w:tcPr>
          <w:p w:rsidR="00750946" w:rsidRPr="00B11B7A" w:rsidRDefault="00750946" w:rsidP="00E10125">
            <w:pPr>
              <w:spacing w:line="276" w:lineRule="auto"/>
              <w:jc w:val="center"/>
              <w:rPr>
                <w:rFonts w:ascii="Arial" w:eastAsia="Calibri" w:hAnsi="Arial" w:cs="Arial"/>
                <w:sz w:val="20"/>
                <w:szCs w:val="20"/>
              </w:rPr>
            </w:pPr>
            <w:r>
              <w:rPr>
                <w:rFonts w:ascii="Arial" w:eastAsia="Calibri" w:hAnsi="Arial" w:cs="Arial"/>
                <w:sz w:val="20"/>
                <w:szCs w:val="20"/>
              </w:rPr>
              <w:t>48.5</w:t>
            </w:r>
          </w:p>
        </w:tc>
      </w:tr>
    </w:tbl>
    <w:p w:rsidR="0024115E" w:rsidRDefault="0024115E" w:rsidP="00EE1A83">
      <w:pPr>
        <w:jc w:val="both"/>
        <w:rPr>
          <w:rFonts w:ascii="Arial" w:hAnsi="Arial" w:cs="Arial"/>
        </w:rPr>
      </w:pPr>
    </w:p>
    <w:p w:rsidR="0024115E" w:rsidRPr="00EE1A83" w:rsidRDefault="0024115E" w:rsidP="0024115E">
      <w:pPr>
        <w:ind w:left="-567"/>
        <w:rPr>
          <w:rFonts w:ascii="Arial" w:hAnsi="Arial" w:cs="Arial"/>
          <w:u w:val="single"/>
        </w:rPr>
      </w:pPr>
      <w:r w:rsidRPr="00750946">
        <w:rPr>
          <w:rFonts w:ascii="Arial" w:hAnsi="Arial" w:cs="Arial"/>
          <w:u w:val="single"/>
        </w:rPr>
        <w:t>Self-Harm</w:t>
      </w:r>
    </w:p>
    <w:p w:rsidR="00750946" w:rsidRPr="00EE1A83" w:rsidRDefault="00750946" w:rsidP="0024115E">
      <w:pPr>
        <w:ind w:left="-567"/>
        <w:rPr>
          <w:rFonts w:ascii="Arial" w:hAnsi="Arial" w:cs="Arial"/>
          <w:b/>
          <w:u w:val="single"/>
        </w:rPr>
      </w:pPr>
    </w:p>
    <w:p w:rsidR="0024115E" w:rsidRDefault="0024115E" w:rsidP="0024115E">
      <w:pPr>
        <w:spacing w:line="276" w:lineRule="auto"/>
        <w:ind w:left="-567"/>
        <w:jc w:val="both"/>
        <w:rPr>
          <w:rFonts w:ascii="Arial" w:hAnsi="Arial" w:cs="Arial"/>
        </w:rPr>
      </w:pPr>
      <w:r>
        <w:rPr>
          <w:rFonts w:ascii="Arial" w:hAnsi="Arial" w:cs="Arial"/>
        </w:rPr>
        <w:t xml:space="preserve">Self-harm </w:t>
      </w:r>
      <w:r w:rsidR="00014023">
        <w:rPr>
          <w:rFonts w:ascii="Arial" w:hAnsi="Arial" w:cs="Arial"/>
        </w:rPr>
        <w:t>is</w:t>
      </w:r>
      <w:r>
        <w:rPr>
          <w:rFonts w:ascii="Arial" w:hAnsi="Arial" w:cs="Arial"/>
        </w:rPr>
        <w:t xml:space="preserve"> one of the most common reasons for presentation at </w:t>
      </w:r>
      <w:r w:rsidR="00750946">
        <w:rPr>
          <w:rFonts w:ascii="Arial" w:hAnsi="Arial" w:cs="Arial"/>
        </w:rPr>
        <w:t xml:space="preserve">emergency departments </w:t>
      </w:r>
      <w:r>
        <w:rPr>
          <w:rFonts w:ascii="Arial" w:hAnsi="Arial" w:cs="Arial"/>
        </w:rPr>
        <w:t>and inpatient admission</w:t>
      </w:r>
      <w:r w:rsidR="00750946">
        <w:rPr>
          <w:rFonts w:ascii="Arial" w:hAnsi="Arial" w:cs="Arial"/>
        </w:rPr>
        <w:t>s</w:t>
      </w:r>
      <w:r w:rsidRPr="00A65938">
        <w:rPr>
          <w:rStyle w:val="FootnoteReference"/>
          <w:rFonts w:ascii="Arial" w:hAnsi="Arial" w:cs="Arial"/>
          <w:b/>
        </w:rPr>
        <w:footnoteReference w:id="7"/>
      </w:r>
      <w:r>
        <w:rPr>
          <w:rFonts w:ascii="Arial" w:hAnsi="Arial" w:cs="Arial"/>
        </w:rPr>
        <w:t xml:space="preserve"> for young people aged 10-25</w:t>
      </w:r>
      <w:r w:rsidR="00E07BD1">
        <w:rPr>
          <w:rFonts w:ascii="Arial" w:hAnsi="Arial" w:cs="Arial"/>
        </w:rPr>
        <w:t>. It is</w:t>
      </w:r>
      <w:r>
        <w:rPr>
          <w:rFonts w:ascii="Arial" w:hAnsi="Arial" w:cs="Arial"/>
        </w:rPr>
        <w:t xml:space="preserve"> more common in young </w:t>
      </w:r>
      <w:r w:rsidRPr="00865DF5">
        <w:rPr>
          <w:rFonts w:ascii="Arial" w:hAnsi="Arial" w:cs="Arial"/>
        </w:rPr>
        <w:t>people with mental health needs</w:t>
      </w:r>
      <w:r w:rsidR="004A0CB2">
        <w:rPr>
          <w:rFonts w:ascii="Arial" w:hAnsi="Arial" w:cs="Arial"/>
        </w:rPr>
        <w:t>,</w:t>
      </w:r>
      <w:r w:rsidRPr="00865DF5">
        <w:rPr>
          <w:rFonts w:ascii="Arial" w:hAnsi="Arial" w:cs="Arial"/>
        </w:rPr>
        <w:t xml:space="preserve"> with high rates reported </w:t>
      </w:r>
      <w:r w:rsidR="00E07BD1">
        <w:rPr>
          <w:rFonts w:ascii="Arial" w:hAnsi="Arial" w:cs="Arial"/>
        </w:rPr>
        <w:t>in</w:t>
      </w:r>
      <w:r w:rsidR="00E07BD1" w:rsidRPr="00865DF5">
        <w:rPr>
          <w:rFonts w:ascii="Arial" w:hAnsi="Arial" w:cs="Arial"/>
        </w:rPr>
        <w:t xml:space="preserve"> </w:t>
      </w:r>
      <w:r w:rsidRPr="00865DF5">
        <w:rPr>
          <w:rFonts w:ascii="Arial" w:hAnsi="Arial" w:cs="Arial"/>
        </w:rPr>
        <w:t>individuals who have borderline personality disorder, depression and eating disorders.</w:t>
      </w:r>
      <w:r>
        <w:rPr>
          <w:rStyle w:val="FootnoteReference"/>
          <w:rFonts w:ascii="Arial" w:hAnsi="Arial"/>
        </w:rPr>
        <w:footnoteReference w:id="8"/>
      </w:r>
    </w:p>
    <w:p w:rsidR="0024115E" w:rsidRDefault="0024115E" w:rsidP="0024115E">
      <w:pPr>
        <w:spacing w:line="276" w:lineRule="auto"/>
        <w:ind w:left="-567"/>
        <w:jc w:val="both"/>
        <w:rPr>
          <w:rFonts w:ascii="Arial" w:hAnsi="Arial" w:cs="Arial"/>
        </w:rPr>
      </w:pPr>
    </w:p>
    <w:p w:rsidR="00FB6E59" w:rsidRDefault="0024115E" w:rsidP="00014023">
      <w:pPr>
        <w:spacing w:line="276" w:lineRule="auto"/>
        <w:ind w:left="-567"/>
        <w:jc w:val="both"/>
        <w:rPr>
          <w:rFonts w:ascii="Arial" w:hAnsi="Arial" w:cs="Arial"/>
        </w:rPr>
      </w:pPr>
      <w:r w:rsidRPr="00A65938">
        <w:rPr>
          <w:rFonts w:ascii="Arial" w:hAnsi="Arial" w:cs="Arial"/>
        </w:rPr>
        <w:t>Data shows</w:t>
      </w:r>
      <w:r w:rsidR="00A7461B">
        <w:rPr>
          <w:rFonts w:ascii="Arial" w:hAnsi="Arial" w:cs="Arial"/>
        </w:rPr>
        <w:t xml:space="preserve"> a</w:t>
      </w:r>
      <w:r w:rsidR="005207FA">
        <w:rPr>
          <w:rFonts w:ascii="Arial" w:hAnsi="Arial" w:cs="Arial"/>
        </w:rPr>
        <w:t xml:space="preserve">n </w:t>
      </w:r>
      <w:r w:rsidR="00A7461B">
        <w:rPr>
          <w:rFonts w:ascii="Arial" w:hAnsi="Arial" w:cs="Arial"/>
        </w:rPr>
        <w:t>increase</w:t>
      </w:r>
      <w:r w:rsidR="005207FA">
        <w:rPr>
          <w:rFonts w:ascii="Arial" w:hAnsi="Arial" w:cs="Arial"/>
        </w:rPr>
        <w:t xml:space="preserve"> of 13% </w:t>
      </w:r>
      <w:r w:rsidRPr="00A65938">
        <w:rPr>
          <w:rFonts w:ascii="Arial" w:hAnsi="Arial" w:cs="Arial"/>
        </w:rPr>
        <w:t>in the number of self-harm hospital admissions for children aged 10-24 across NW London as a whole</w:t>
      </w:r>
      <w:r w:rsidR="00FE31D9">
        <w:rPr>
          <w:rFonts w:ascii="Arial" w:hAnsi="Arial" w:cs="Arial"/>
        </w:rPr>
        <w:t xml:space="preserve"> in 2017/18</w:t>
      </w:r>
      <w:r w:rsidR="004A0CB2">
        <w:rPr>
          <w:rFonts w:ascii="Arial" w:hAnsi="Arial" w:cs="Arial"/>
        </w:rPr>
        <w:t xml:space="preserve">, compared to </w:t>
      </w:r>
      <w:r w:rsidR="005207FA">
        <w:rPr>
          <w:rFonts w:ascii="Arial" w:hAnsi="Arial" w:cs="Arial"/>
        </w:rPr>
        <w:t>the previous year</w:t>
      </w:r>
      <w:r w:rsidR="00E07BD1">
        <w:rPr>
          <w:rFonts w:ascii="Arial" w:hAnsi="Arial" w:cs="Arial"/>
        </w:rPr>
        <w:t xml:space="preserve">. </w:t>
      </w:r>
      <w:r w:rsidR="005207FA">
        <w:rPr>
          <w:rFonts w:ascii="Arial" w:hAnsi="Arial" w:cs="Arial"/>
        </w:rPr>
        <w:t xml:space="preserve">The </w:t>
      </w:r>
      <w:r w:rsidR="004A0CB2">
        <w:rPr>
          <w:rFonts w:ascii="Arial" w:hAnsi="Arial" w:cs="Arial"/>
        </w:rPr>
        <w:t xml:space="preserve">rise </w:t>
      </w:r>
      <w:r w:rsidR="00E07BD1">
        <w:rPr>
          <w:rFonts w:ascii="Arial" w:hAnsi="Arial" w:cs="Arial"/>
        </w:rPr>
        <w:t>appears to be</w:t>
      </w:r>
      <w:r w:rsidRPr="00A65938">
        <w:rPr>
          <w:rFonts w:ascii="Arial" w:hAnsi="Arial" w:cs="Arial"/>
        </w:rPr>
        <w:t xml:space="preserve"> dri</w:t>
      </w:r>
      <w:r w:rsidR="00B55FB4">
        <w:rPr>
          <w:rFonts w:ascii="Arial" w:hAnsi="Arial" w:cs="Arial"/>
        </w:rPr>
        <w:t>v</w:t>
      </w:r>
      <w:r w:rsidRPr="00A65938">
        <w:rPr>
          <w:rFonts w:ascii="Arial" w:hAnsi="Arial" w:cs="Arial"/>
        </w:rPr>
        <w:t>en by</w:t>
      </w:r>
      <w:r w:rsidR="00FE31D9">
        <w:rPr>
          <w:rFonts w:ascii="Arial" w:hAnsi="Arial" w:cs="Arial"/>
        </w:rPr>
        <w:t xml:space="preserve"> increase</w:t>
      </w:r>
      <w:r w:rsidR="005207FA">
        <w:rPr>
          <w:rFonts w:ascii="Arial" w:hAnsi="Arial" w:cs="Arial"/>
        </w:rPr>
        <w:t xml:space="preserve">d </w:t>
      </w:r>
      <w:r>
        <w:rPr>
          <w:rFonts w:ascii="Arial" w:hAnsi="Arial" w:cs="Arial"/>
        </w:rPr>
        <w:t>admissions</w:t>
      </w:r>
      <w:r w:rsidRPr="00A65938">
        <w:rPr>
          <w:rFonts w:ascii="Arial" w:hAnsi="Arial" w:cs="Arial"/>
        </w:rPr>
        <w:t xml:space="preserve"> </w:t>
      </w:r>
      <w:r w:rsidR="00E07BD1">
        <w:rPr>
          <w:rFonts w:ascii="Arial" w:hAnsi="Arial" w:cs="Arial"/>
        </w:rPr>
        <w:t xml:space="preserve">in </w:t>
      </w:r>
      <w:r w:rsidR="005207FA">
        <w:rPr>
          <w:rFonts w:ascii="Arial" w:hAnsi="Arial" w:cs="Arial"/>
        </w:rPr>
        <w:t xml:space="preserve">Brent, </w:t>
      </w:r>
      <w:r w:rsidR="00FE31D9">
        <w:rPr>
          <w:rFonts w:ascii="Arial" w:hAnsi="Arial" w:cs="Arial"/>
        </w:rPr>
        <w:t>Hammersmith &amp; Fulham</w:t>
      </w:r>
      <w:r w:rsidR="00225F2C">
        <w:rPr>
          <w:rFonts w:ascii="Arial" w:hAnsi="Arial" w:cs="Arial"/>
        </w:rPr>
        <w:t xml:space="preserve">, </w:t>
      </w:r>
      <w:r w:rsidR="005207FA">
        <w:rPr>
          <w:rFonts w:ascii="Arial" w:hAnsi="Arial" w:cs="Arial"/>
        </w:rPr>
        <w:t>Harrow</w:t>
      </w:r>
      <w:r w:rsidR="004A0CB2">
        <w:rPr>
          <w:rFonts w:ascii="Arial" w:hAnsi="Arial" w:cs="Arial"/>
        </w:rPr>
        <w:t>,</w:t>
      </w:r>
      <w:r w:rsidR="005207FA">
        <w:rPr>
          <w:rFonts w:ascii="Arial" w:hAnsi="Arial" w:cs="Arial"/>
        </w:rPr>
        <w:t xml:space="preserve"> Hillingdon, </w:t>
      </w:r>
      <w:r w:rsidR="004A0CB2">
        <w:rPr>
          <w:rFonts w:ascii="Arial" w:hAnsi="Arial" w:cs="Arial"/>
        </w:rPr>
        <w:t>and Hounslow,</w:t>
      </w:r>
      <w:r w:rsidR="005207FA">
        <w:rPr>
          <w:rFonts w:ascii="Arial" w:hAnsi="Arial" w:cs="Arial"/>
        </w:rPr>
        <w:t xml:space="preserve"> and to a lesser extent, Central London</w:t>
      </w:r>
      <w:r w:rsidRPr="00A65938">
        <w:rPr>
          <w:rFonts w:ascii="Arial" w:hAnsi="Arial" w:cs="Arial"/>
        </w:rPr>
        <w:t xml:space="preserve">. </w:t>
      </w:r>
      <w:r w:rsidR="00FB6E59">
        <w:rPr>
          <w:rFonts w:ascii="Arial" w:hAnsi="Arial" w:cs="Arial"/>
        </w:rPr>
        <w:t xml:space="preserve">The boroughs of </w:t>
      </w:r>
      <w:r w:rsidR="00831CB9" w:rsidRPr="00FB6E59">
        <w:rPr>
          <w:rFonts w:ascii="Arial" w:hAnsi="Arial" w:cs="Arial"/>
        </w:rPr>
        <w:t>Ealing</w:t>
      </w:r>
      <w:r w:rsidR="00FB6E59" w:rsidRPr="00FB6E59">
        <w:rPr>
          <w:rFonts w:ascii="Arial" w:hAnsi="Arial" w:cs="Arial"/>
        </w:rPr>
        <w:t xml:space="preserve"> and West London</w:t>
      </w:r>
      <w:r w:rsidR="00FB6E59">
        <w:rPr>
          <w:rFonts w:ascii="Arial" w:hAnsi="Arial" w:cs="Arial"/>
        </w:rPr>
        <w:t xml:space="preserve"> have reported decreas</w:t>
      </w:r>
      <w:r w:rsidR="00225F2C">
        <w:rPr>
          <w:rFonts w:ascii="Arial" w:hAnsi="Arial" w:cs="Arial"/>
        </w:rPr>
        <w:t>ed</w:t>
      </w:r>
      <w:r w:rsidR="00FB6E59">
        <w:rPr>
          <w:rFonts w:ascii="Arial" w:hAnsi="Arial" w:cs="Arial"/>
        </w:rPr>
        <w:t xml:space="preserve"> self-harm admission rates in the same period. </w:t>
      </w:r>
    </w:p>
    <w:p w:rsidR="004A0CB2" w:rsidRDefault="004A0CB2">
      <w:pPr>
        <w:rPr>
          <w:rFonts w:ascii="Arial" w:hAnsi="Arial" w:cs="Arial"/>
          <w:b/>
          <w:color w:val="CC0099"/>
          <w:u w:val="single"/>
        </w:rPr>
      </w:pPr>
      <w:r>
        <w:rPr>
          <w:rFonts w:ascii="Arial" w:hAnsi="Arial" w:cs="Arial"/>
          <w:b/>
          <w:color w:val="CC0099"/>
          <w:u w:val="single"/>
        </w:rPr>
        <w:br w:type="page"/>
      </w:r>
    </w:p>
    <w:p w:rsidR="00F54CC5" w:rsidRPr="00E10125" w:rsidRDefault="00F54CC5" w:rsidP="00FB6E59">
      <w:pPr>
        <w:rPr>
          <w:rFonts w:ascii="Arial" w:hAnsi="Arial" w:cs="Arial"/>
          <w:b/>
          <w:color w:val="CC0099"/>
          <w:u w:val="single"/>
        </w:rPr>
      </w:pP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851"/>
        <w:gridCol w:w="992"/>
        <w:gridCol w:w="851"/>
        <w:gridCol w:w="850"/>
        <w:gridCol w:w="851"/>
        <w:gridCol w:w="850"/>
        <w:gridCol w:w="709"/>
        <w:gridCol w:w="992"/>
      </w:tblGrid>
      <w:tr w:rsidR="0024115E" w:rsidRPr="008D3A3F" w:rsidTr="00EE1A83">
        <w:trPr>
          <w:trHeight w:val="302"/>
        </w:trPr>
        <w:tc>
          <w:tcPr>
            <w:tcW w:w="9214" w:type="dxa"/>
            <w:gridSpan w:val="10"/>
            <w:shd w:val="clear" w:color="auto" w:fill="0070C0"/>
            <w:noWrap/>
            <w:vAlign w:val="center"/>
          </w:tcPr>
          <w:p w:rsidR="0024115E" w:rsidRPr="008D3A3F" w:rsidRDefault="00ED45DC" w:rsidP="00ED45DC">
            <w:pPr>
              <w:jc w:val="center"/>
              <w:rPr>
                <w:rFonts w:ascii="Arial" w:hAnsi="Arial" w:cs="Arial"/>
                <w:b/>
                <w:color w:val="FFFFFF"/>
                <w:sz w:val="18"/>
                <w:szCs w:val="18"/>
              </w:rPr>
            </w:pPr>
            <w:r w:rsidRPr="008D3A3F">
              <w:rPr>
                <w:rFonts w:ascii="Arial" w:hAnsi="Arial" w:cs="Arial"/>
                <w:b/>
                <w:bCs/>
                <w:color w:val="FFFFFF"/>
                <w:sz w:val="18"/>
                <w:szCs w:val="18"/>
                <w:lang w:eastAsia="en-GB"/>
              </w:rPr>
              <w:t>Self-Harm Hospital Admissions</w:t>
            </w:r>
            <w:r w:rsidR="00FF592E" w:rsidRPr="008D3A3F">
              <w:rPr>
                <w:rFonts w:ascii="Arial" w:hAnsi="Arial" w:cs="Arial"/>
                <w:b/>
                <w:bCs/>
                <w:color w:val="FFFFFF"/>
                <w:sz w:val="18"/>
                <w:szCs w:val="18"/>
                <w:lang w:eastAsia="en-GB"/>
              </w:rPr>
              <w:t xml:space="preserve"> (10-24 year olds</w:t>
            </w:r>
            <w:r w:rsidR="00225F2C">
              <w:rPr>
                <w:rFonts w:ascii="Arial" w:hAnsi="Arial" w:cs="Arial"/>
                <w:b/>
                <w:bCs/>
                <w:color w:val="FFFFFF"/>
                <w:sz w:val="18"/>
                <w:szCs w:val="18"/>
                <w:lang w:eastAsia="en-GB"/>
              </w:rPr>
              <w:t xml:space="preserve"> </w:t>
            </w:r>
            <w:r w:rsidR="00FF592E" w:rsidRPr="008D3A3F">
              <w:rPr>
                <w:rFonts w:ascii="Arial" w:hAnsi="Arial" w:cs="Arial"/>
                <w:b/>
                <w:bCs/>
                <w:color w:val="FFFFFF"/>
                <w:sz w:val="18"/>
                <w:szCs w:val="18"/>
                <w:lang w:eastAsia="en-GB"/>
              </w:rPr>
              <w:t>per 100,000 population)</w:t>
            </w:r>
          </w:p>
        </w:tc>
      </w:tr>
      <w:tr w:rsidR="000F299E" w:rsidRPr="008D3A3F" w:rsidTr="00E10125">
        <w:trPr>
          <w:trHeight w:val="302"/>
        </w:trPr>
        <w:tc>
          <w:tcPr>
            <w:tcW w:w="1418" w:type="dxa"/>
            <w:shd w:val="clear" w:color="auto" w:fill="0070C0"/>
            <w:noWrap/>
            <w:vAlign w:val="center"/>
            <w:hideMark/>
          </w:tcPr>
          <w:p w:rsidR="0024115E" w:rsidRPr="008D3A3F" w:rsidRDefault="0024115E" w:rsidP="00225F2C">
            <w:pPr>
              <w:jc w:val="center"/>
              <w:rPr>
                <w:rFonts w:ascii="Arial" w:hAnsi="Arial" w:cs="Arial"/>
                <w:color w:val="FFFFFF"/>
                <w:sz w:val="18"/>
                <w:szCs w:val="18"/>
              </w:rPr>
            </w:pPr>
          </w:p>
        </w:tc>
        <w:tc>
          <w:tcPr>
            <w:tcW w:w="850" w:type="dxa"/>
            <w:shd w:val="clear" w:color="auto" w:fill="0070C0"/>
            <w:noWrap/>
            <w:vAlign w:val="center"/>
            <w:hideMark/>
          </w:tcPr>
          <w:p w:rsidR="0024115E" w:rsidRPr="00FB6E59" w:rsidRDefault="0024115E" w:rsidP="00225F2C">
            <w:pPr>
              <w:jc w:val="center"/>
              <w:rPr>
                <w:rFonts w:ascii="Arial" w:hAnsi="Arial" w:cs="Arial"/>
                <w:b/>
                <w:color w:val="FFFFFF"/>
                <w:sz w:val="18"/>
                <w:szCs w:val="18"/>
              </w:rPr>
            </w:pPr>
            <w:r w:rsidRPr="00FB6E59">
              <w:rPr>
                <w:rFonts w:ascii="Arial" w:hAnsi="Arial" w:cs="Arial"/>
                <w:b/>
                <w:color w:val="FFFFFF"/>
                <w:sz w:val="18"/>
                <w:szCs w:val="18"/>
              </w:rPr>
              <w:t>Brent</w:t>
            </w:r>
          </w:p>
        </w:tc>
        <w:tc>
          <w:tcPr>
            <w:tcW w:w="851" w:type="dxa"/>
            <w:shd w:val="clear" w:color="auto" w:fill="0070C0"/>
            <w:noWrap/>
            <w:vAlign w:val="center"/>
            <w:hideMark/>
          </w:tcPr>
          <w:p w:rsidR="0024115E" w:rsidRPr="00FB6E59" w:rsidRDefault="0024115E" w:rsidP="00225F2C">
            <w:pPr>
              <w:jc w:val="center"/>
              <w:rPr>
                <w:rFonts w:ascii="Arial" w:hAnsi="Arial" w:cs="Arial"/>
                <w:b/>
                <w:color w:val="FFFFFF"/>
                <w:sz w:val="18"/>
                <w:szCs w:val="18"/>
              </w:rPr>
            </w:pPr>
            <w:r w:rsidRPr="00FB6E59">
              <w:rPr>
                <w:rFonts w:ascii="Arial" w:hAnsi="Arial" w:cs="Arial"/>
                <w:b/>
                <w:color w:val="FFFFFF"/>
                <w:sz w:val="18"/>
                <w:szCs w:val="18"/>
              </w:rPr>
              <w:t>Ealing</w:t>
            </w:r>
          </w:p>
        </w:tc>
        <w:tc>
          <w:tcPr>
            <w:tcW w:w="992" w:type="dxa"/>
            <w:shd w:val="clear" w:color="auto" w:fill="0070C0"/>
            <w:noWrap/>
            <w:vAlign w:val="center"/>
            <w:hideMark/>
          </w:tcPr>
          <w:p w:rsidR="0024115E" w:rsidRPr="00310621" w:rsidRDefault="0024115E" w:rsidP="00225F2C">
            <w:pPr>
              <w:jc w:val="center"/>
              <w:rPr>
                <w:rFonts w:ascii="Arial" w:hAnsi="Arial" w:cs="Arial"/>
                <w:b/>
                <w:color w:val="FFFFFF"/>
                <w:sz w:val="18"/>
                <w:szCs w:val="18"/>
              </w:rPr>
            </w:pPr>
            <w:r w:rsidRPr="00310621">
              <w:rPr>
                <w:rFonts w:ascii="Arial" w:hAnsi="Arial" w:cs="Arial"/>
                <w:b/>
                <w:color w:val="FFFFFF"/>
                <w:sz w:val="18"/>
                <w:szCs w:val="18"/>
              </w:rPr>
              <w:t>H&amp;F</w:t>
            </w:r>
          </w:p>
        </w:tc>
        <w:tc>
          <w:tcPr>
            <w:tcW w:w="851" w:type="dxa"/>
            <w:shd w:val="clear" w:color="auto" w:fill="0070C0"/>
            <w:noWrap/>
            <w:vAlign w:val="center"/>
            <w:hideMark/>
          </w:tcPr>
          <w:p w:rsidR="0024115E" w:rsidRPr="00173F88" w:rsidRDefault="0024115E" w:rsidP="00225F2C">
            <w:pPr>
              <w:jc w:val="center"/>
              <w:rPr>
                <w:rFonts w:ascii="Arial" w:hAnsi="Arial" w:cs="Arial"/>
                <w:b/>
                <w:color w:val="FFFFFF"/>
                <w:sz w:val="18"/>
                <w:szCs w:val="18"/>
              </w:rPr>
            </w:pPr>
            <w:r w:rsidRPr="00173F88">
              <w:rPr>
                <w:rFonts w:ascii="Arial" w:hAnsi="Arial" w:cs="Arial"/>
                <w:b/>
                <w:color w:val="FFFFFF"/>
                <w:sz w:val="18"/>
                <w:szCs w:val="18"/>
              </w:rPr>
              <w:t>Harrow</w:t>
            </w:r>
          </w:p>
        </w:tc>
        <w:tc>
          <w:tcPr>
            <w:tcW w:w="850" w:type="dxa"/>
            <w:shd w:val="clear" w:color="auto" w:fill="0070C0"/>
            <w:noWrap/>
            <w:vAlign w:val="center"/>
            <w:hideMark/>
          </w:tcPr>
          <w:p w:rsidR="0024115E" w:rsidRPr="00A014D4" w:rsidRDefault="0024115E" w:rsidP="00225F2C">
            <w:pPr>
              <w:jc w:val="center"/>
              <w:rPr>
                <w:rFonts w:ascii="Arial" w:hAnsi="Arial" w:cs="Arial"/>
                <w:b/>
                <w:color w:val="FFFFFF"/>
                <w:sz w:val="18"/>
                <w:szCs w:val="18"/>
              </w:rPr>
            </w:pPr>
            <w:r w:rsidRPr="00A014D4">
              <w:rPr>
                <w:rFonts w:ascii="Arial" w:hAnsi="Arial" w:cs="Arial"/>
                <w:b/>
                <w:color w:val="FFFFFF"/>
                <w:sz w:val="18"/>
                <w:szCs w:val="18"/>
              </w:rPr>
              <w:t>H’don</w:t>
            </w:r>
          </w:p>
        </w:tc>
        <w:tc>
          <w:tcPr>
            <w:tcW w:w="851" w:type="dxa"/>
            <w:shd w:val="clear" w:color="auto" w:fill="0070C0"/>
            <w:noWrap/>
            <w:vAlign w:val="center"/>
            <w:hideMark/>
          </w:tcPr>
          <w:p w:rsidR="0024115E" w:rsidRPr="00690711" w:rsidRDefault="0024115E" w:rsidP="00EE1A83">
            <w:pPr>
              <w:jc w:val="center"/>
              <w:rPr>
                <w:rFonts w:ascii="Arial" w:hAnsi="Arial" w:cs="Arial"/>
                <w:b/>
                <w:color w:val="FFFFFF"/>
                <w:sz w:val="18"/>
                <w:szCs w:val="18"/>
              </w:rPr>
            </w:pPr>
            <w:r w:rsidRPr="00690711">
              <w:rPr>
                <w:rFonts w:ascii="Arial" w:hAnsi="Arial" w:cs="Arial"/>
                <w:b/>
                <w:color w:val="FFFFFF"/>
                <w:sz w:val="18"/>
                <w:szCs w:val="18"/>
              </w:rPr>
              <w:t>H’slow</w:t>
            </w:r>
          </w:p>
        </w:tc>
        <w:tc>
          <w:tcPr>
            <w:tcW w:w="850" w:type="dxa"/>
            <w:shd w:val="clear" w:color="auto" w:fill="0070C0"/>
            <w:noWrap/>
            <w:vAlign w:val="center"/>
            <w:hideMark/>
          </w:tcPr>
          <w:p w:rsidR="0024115E" w:rsidRPr="0053737F" w:rsidRDefault="0024115E" w:rsidP="00EE1A83">
            <w:pPr>
              <w:jc w:val="center"/>
              <w:rPr>
                <w:rFonts w:ascii="Arial" w:hAnsi="Arial" w:cs="Arial"/>
                <w:b/>
                <w:color w:val="FFFFFF"/>
                <w:sz w:val="18"/>
                <w:szCs w:val="18"/>
              </w:rPr>
            </w:pPr>
            <w:r w:rsidRPr="0053737F">
              <w:rPr>
                <w:rFonts w:ascii="Arial" w:hAnsi="Arial" w:cs="Arial"/>
                <w:b/>
                <w:color w:val="FFFFFF"/>
                <w:sz w:val="18"/>
                <w:szCs w:val="18"/>
              </w:rPr>
              <w:t>WL CCG</w:t>
            </w:r>
          </w:p>
        </w:tc>
        <w:tc>
          <w:tcPr>
            <w:tcW w:w="709" w:type="dxa"/>
            <w:shd w:val="clear" w:color="auto" w:fill="0070C0"/>
            <w:noWrap/>
            <w:vAlign w:val="center"/>
            <w:hideMark/>
          </w:tcPr>
          <w:p w:rsidR="0024115E" w:rsidRPr="004F739A" w:rsidRDefault="0024115E" w:rsidP="00225F2C">
            <w:pPr>
              <w:jc w:val="center"/>
              <w:rPr>
                <w:rFonts w:ascii="Arial" w:hAnsi="Arial" w:cs="Arial"/>
                <w:b/>
                <w:color w:val="FFFFFF"/>
                <w:sz w:val="18"/>
                <w:szCs w:val="18"/>
              </w:rPr>
            </w:pPr>
            <w:r w:rsidRPr="004F739A">
              <w:rPr>
                <w:rFonts w:ascii="Arial" w:hAnsi="Arial" w:cs="Arial"/>
                <w:b/>
                <w:color w:val="FFFFFF"/>
                <w:sz w:val="18"/>
                <w:szCs w:val="18"/>
              </w:rPr>
              <w:t>CL CCG</w:t>
            </w:r>
          </w:p>
        </w:tc>
        <w:tc>
          <w:tcPr>
            <w:tcW w:w="992" w:type="dxa"/>
            <w:shd w:val="clear" w:color="auto" w:fill="0070C0"/>
            <w:noWrap/>
            <w:vAlign w:val="center"/>
            <w:hideMark/>
          </w:tcPr>
          <w:p w:rsidR="0024115E" w:rsidRPr="00BB171B" w:rsidRDefault="0024115E" w:rsidP="00225F2C">
            <w:pPr>
              <w:jc w:val="center"/>
              <w:rPr>
                <w:rFonts w:ascii="Arial" w:hAnsi="Arial" w:cs="Arial"/>
                <w:b/>
                <w:color w:val="FFFFFF"/>
                <w:sz w:val="18"/>
                <w:szCs w:val="18"/>
              </w:rPr>
            </w:pPr>
            <w:r w:rsidRPr="00BB171B">
              <w:rPr>
                <w:rFonts w:ascii="Arial" w:hAnsi="Arial" w:cs="Arial"/>
                <w:b/>
                <w:color w:val="FFFFFF"/>
                <w:sz w:val="18"/>
                <w:szCs w:val="18"/>
              </w:rPr>
              <w:t>TOTAL NWL</w:t>
            </w:r>
          </w:p>
        </w:tc>
      </w:tr>
      <w:tr w:rsidR="000F299E" w:rsidRPr="008D3A3F" w:rsidTr="00EE1A83">
        <w:trPr>
          <w:trHeight w:val="3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15E" w:rsidRPr="00AA4540" w:rsidRDefault="00FF592E" w:rsidP="00225F2C">
            <w:pPr>
              <w:jc w:val="center"/>
              <w:rPr>
                <w:rFonts w:ascii="Arial" w:hAnsi="Arial" w:cs="Arial"/>
                <w:b/>
                <w:sz w:val="18"/>
                <w:szCs w:val="18"/>
                <w:lang w:eastAsia="en-GB"/>
              </w:rPr>
            </w:pPr>
            <w:r w:rsidRPr="00AA4540">
              <w:rPr>
                <w:rFonts w:ascii="Arial" w:hAnsi="Arial" w:cs="Arial"/>
                <w:b/>
                <w:sz w:val="18"/>
                <w:szCs w:val="18"/>
              </w:rPr>
              <w:t>2</w:t>
            </w:r>
            <w:r w:rsidR="0024115E" w:rsidRPr="00AA4540">
              <w:rPr>
                <w:rFonts w:ascii="Arial" w:hAnsi="Arial" w:cs="Arial"/>
                <w:b/>
                <w:sz w:val="18"/>
                <w:szCs w:val="18"/>
              </w:rPr>
              <w:t>01</w:t>
            </w:r>
            <w:r w:rsidRPr="00AA4540">
              <w:rPr>
                <w:rFonts w:ascii="Arial" w:hAnsi="Arial" w:cs="Arial"/>
                <w:b/>
                <w:sz w:val="18"/>
                <w:szCs w:val="18"/>
              </w:rPr>
              <w:t>4/15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63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146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51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74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134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136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43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40</w:t>
            </w:r>
          </w:p>
        </w:tc>
        <w:tc>
          <w:tcPr>
            <w:tcW w:w="992" w:type="dxa"/>
            <w:tcBorders>
              <w:top w:val="single" w:sz="4" w:space="0" w:color="auto"/>
              <w:left w:val="nil"/>
              <w:bottom w:val="single" w:sz="4" w:space="0" w:color="auto"/>
              <w:right w:val="single" w:sz="4" w:space="0" w:color="auto"/>
            </w:tcBorders>
            <w:shd w:val="clear" w:color="auto" w:fill="0070C0"/>
            <w:noWrap/>
            <w:vAlign w:val="center"/>
          </w:tcPr>
          <w:p w:rsidR="0024115E" w:rsidRPr="00AA4540" w:rsidRDefault="0024115E" w:rsidP="00225F2C">
            <w:pPr>
              <w:jc w:val="center"/>
              <w:rPr>
                <w:rFonts w:ascii="Arial" w:hAnsi="Arial" w:cs="Arial"/>
                <w:b/>
                <w:color w:val="FFFFFF"/>
                <w:sz w:val="18"/>
                <w:szCs w:val="18"/>
              </w:rPr>
            </w:pPr>
            <w:r w:rsidRPr="00AA4540">
              <w:rPr>
                <w:rFonts w:ascii="Arial" w:hAnsi="Arial" w:cs="Arial"/>
                <w:b/>
                <w:color w:val="FFFFFF"/>
                <w:sz w:val="18"/>
                <w:szCs w:val="18"/>
              </w:rPr>
              <w:t>687</w:t>
            </w:r>
          </w:p>
        </w:tc>
      </w:tr>
      <w:tr w:rsidR="000F299E" w:rsidRPr="008D3A3F" w:rsidTr="00EE1A83">
        <w:trPr>
          <w:trHeight w:val="3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15E" w:rsidRPr="00AA4540" w:rsidRDefault="0024115E" w:rsidP="00225F2C">
            <w:pPr>
              <w:jc w:val="center"/>
              <w:rPr>
                <w:rFonts w:ascii="Arial" w:hAnsi="Arial" w:cs="Arial"/>
                <w:b/>
                <w:sz w:val="18"/>
                <w:szCs w:val="18"/>
                <w:lang w:eastAsia="en-GB"/>
              </w:rPr>
            </w:pPr>
            <w:r w:rsidRPr="00AA4540">
              <w:rPr>
                <w:rFonts w:ascii="Arial" w:hAnsi="Arial" w:cs="Arial"/>
                <w:b/>
                <w:sz w:val="18"/>
                <w:szCs w:val="18"/>
              </w:rPr>
              <w:t>2016/17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62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154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44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128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42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24115E" w:rsidP="00225F2C">
            <w:pPr>
              <w:jc w:val="center"/>
              <w:rPr>
                <w:rFonts w:ascii="Arial" w:hAnsi="Arial" w:cs="Arial"/>
                <w:color w:val="000000"/>
                <w:sz w:val="18"/>
                <w:szCs w:val="18"/>
              </w:rPr>
            </w:pPr>
            <w:r w:rsidRPr="00FF3617">
              <w:rPr>
                <w:rFonts w:ascii="Arial" w:hAnsi="Arial" w:cs="Arial"/>
                <w:color w:val="000000"/>
                <w:sz w:val="18"/>
                <w:szCs w:val="18"/>
              </w:rPr>
              <w:t>51</w:t>
            </w:r>
          </w:p>
        </w:tc>
        <w:tc>
          <w:tcPr>
            <w:tcW w:w="992" w:type="dxa"/>
            <w:tcBorders>
              <w:top w:val="single" w:sz="4" w:space="0" w:color="auto"/>
              <w:left w:val="nil"/>
              <w:bottom w:val="single" w:sz="4" w:space="0" w:color="auto"/>
              <w:right w:val="single" w:sz="4" w:space="0" w:color="auto"/>
            </w:tcBorders>
            <w:shd w:val="clear" w:color="auto" w:fill="0070C0"/>
            <w:noWrap/>
            <w:vAlign w:val="center"/>
          </w:tcPr>
          <w:p w:rsidR="0024115E" w:rsidRPr="00AA4540" w:rsidRDefault="0024115E" w:rsidP="00225F2C">
            <w:pPr>
              <w:jc w:val="center"/>
              <w:rPr>
                <w:rFonts w:ascii="Arial" w:hAnsi="Arial" w:cs="Arial"/>
                <w:b/>
                <w:color w:val="FFFFFF"/>
                <w:sz w:val="18"/>
                <w:szCs w:val="18"/>
              </w:rPr>
            </w:pPr>
            <w:r w:rsidRPr="00AA4540">
              <w:rPr>
                <w:rFonts w:ascii="Arial" w:hAnsi="Arial" w:cs="Arial"/>
                <w:b/>
                <w:color w:val="FFFFFF"/>
                <w:sz w:val="18"/>
                <w:szCs w:val="18"/>
              </w:rPr>
              <w:t>611</w:t>
            </w:r>
          </w:p>
        </w:tc>
      </w:tr>
      <w:tr w:rsidR="008D3A3F" w:rsidRPr="008D3A3F" w:rsidTr="00EE1A83">
        <w:trPr>
          <w:trHeight w:val="3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A3F" w:rsidRPr="00AA4540" w:rsidRDefault="008D3A3F" w:rsidP="00225F2C">
            <w:pPr>
              <w:jc w:val="center"/>
              <w:rPr>
                <w:rFonts w:ascii="Arial" w:hAnsi="Arial" w:cs="Arial"/>
                <w:b/>
                <w:sz w:val="18"/>
                <w:szCs w:val="18"/>
                <w:lang w:eastAsia="en-GB"/>
              </w:rPr>
            </w:pPr>
            <w:r w:rsidRPr="00AA4540">
              <w:rPr>
                <w:rFonts w:ascii="Arial" w:hAnsi="Arial" w:cs="Arial"/>
                <w:b/>
                <w:sz w:val="18"/>
                <w:szCs w:val="18"/>
                <w:lang w:eastAsia="en-GB"/>
              </w:rPr>
              <w:t>% change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D3A3F" w:rsidRPr="00FF3617" w:rsidRDefault="008D3A3F" w:rsidP="00225F2C">
            <w:pPr>
              <w:jc w:val="center"/>
              <w:rPr>
                <w:rFonts w:ascii="Arial" w:hAnsi="Arial" w:cs="Arial"/>
                <w:color w:val="000000"/>
                <w:sz w:val="18"/>
                <w:szCs w:val="18"/>
              </w:rPr>
            </w:pPr>
            <w:r w:rsidRPr="008D3A3F">
              <w:rPr>
                <w:rFonts w:ascii="Arial" w:hAnsi="Arial" w:cs="Arial"/>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D3A3F" w:rsidRPr="00FF3617" w:rsidRDefault="008D3A3F" w:rsidP="00225F2C">
            <w:pPr>
              <w:jc w:val="center"/>
              <w:rPr>
                <w:rFonts w:ascii="Arial" w:hAnsi="Arial" w:cs="Arial"/>
                <w:color w:val="000000"/>
                <w:sz w:val="18"/>
                <w:szCs w:val="18"/>
              </w:rPr>
            </w:pPr>
            <w:r w:rsidRPr="008D3A3F">
              <w:rPr>
                <w:rFonts w:ascii="Arial" w:hAnsi="Arial" w:cs="Arial"/>
                <w:sz w:val="18"/>
                <w:szCs w:val="18"/>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D3A3F" w:rsidRPr="00FF3617" w:rsidRDefault="008D3A3F" w:rsidP="00225F2C">
            <w:pPr>
              <w:jc w:val="center"/>
              <w:rPr>
                <w:rFonts w:ascii="Arial" w:hAnsi="Arial" w:cs="Arial"/>
                <w:color w:val="000000"/>
                <w:sz w:val="18"/>
                <w:szCs w:val="18"/>
              </w:rPr>
            </w:pPr>
            <w:r w:rsidRPr="008D3A3F">
              <w:rPr>
                <w:rFonts w:ascii="Arial" w:hAnsi="Arial" w:cs="Arial"/>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D3A3F" w:rsidRPr="00FF3617" w:rsidRDefault="008D3A3F" w:rsidP="00225F2C">
            <w:pPr>
              <w:jc w:val="center"/>
              <w:rPr>
                <w:rFonts w:ascii="Arial" w:hAnsi="Arial" w:cs="Arial"/>
                <w:color w:val="000000"/>
                <w:sz w:val="18"/>
                <w:szCs w:val="18"/>
              </w:rPr>
            </w:pPr>
            <w:r w:rsidRPr="008D3A3F">
              <w:rPr>
                <w:rFonts w:ascii="Arial" w:hAnsi="Arial" w:cs="Arial"/>
                <w:sz w:val="18"/>
                <w:szCs w:val="18"/>
              </w:rPr>
              <w:t>32%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D3A3F" w:rsidRPr="00FF3617" w:rsidRDefault="008D3A3F" w:rsidP="00225F2C">
            <w:pPr>
              <w:jc w:val="center"/>
              <w:rPr>
                <w:rFonts w:ascii="Arial" w:hAnsi="Arial" w:cs="Arial"/>
                <w:color w:val="000000"/>
                <w:sz w:val="18"/>
                <w:szCs w:val="18"/>
              </w:rPr>
            </w:pPr>
            <w:r w:rsidRPr="008D3A3F">
              <w:rPr>
                <w:rFonts w:ascii="Arial" w:hAnsi="Arial" w:cs="Arial"/>
                <w:sz w:val="18"/>
                <w:szCs w:val="18"/>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D3A3F" w:rsidRPr="00FF3617" w:rsidRDefault="008D3A3F" w:rsidP="00225F2C">
            <w:pPr>
              <w:jc w:val="center"/>
              <w:rPr>
                <w:rFonts w:ascii="Arial" w:hAnsi="Arial" w:cs="Arial"/>
                <w:color w:val="000000"/>
                <w:sz w:val="18"/>
                <w:szCs w:val="18"/>
              </w:rPr>
            </w:pPr>
            <w:r w:rsidRPr="008D3A3F">
              <w:rPr>
                <w:rFonts w:ascii="Arial" w:hAnsi="Arial" w:cs="Arial"/>
                <w:sz w:val="18"/>
                <w:szCs w:val="18"/>
              </w:rPr>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D3A3F" w:rsidRPr="00FF3617" w:rsidRDefault="008D3A3F" w:rsidP="00225F2C">
            <w:pPr>
              <w:jc w:val="center"/>
              <w:rPr>
                <w:rFonts w:ascii="Arial" w:hAnsi="Arial" w:cs="Arial"/>
                <w:color w:val="000000"/>
                <w:sz w:val="18"/>
                <w:szCs w:val="18"/>
              </w:rPr>
            </w:pPr>
            <w:r w:rsidRPr="008D3A3F">
              <w:rPr>
                <w:rFonts w:ascii="Arial" w:hAnsi="Arial" w:cs="Arial"/>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D3A3F" w:rsidRPr="00FF3617" w:rsidRDefault="008D3A3F" w:rsidP="00225F2C">
            <w:pPr>
              <w:jc w:val="center"/>
              <w:rPr>
                <w:rFonts w:ascii="Arial" w:hAnsi="Arial" w:cs="Arial"/>
                <w:color w:val="000000"/>
                <w:sz w:val="18"/>
                <w:szCs w:val="18"/>
              </w:rPr>
            </w:pPr>
            <w:r w:rsidRPr="008D3A3F">
              <w:rPr>
                <w:rFonts w:ascii="Arial" w:hAnsi="Arial" w:cs="Arial"/>
                <w:sz w:val="18"/>
                <w:szCs w:val="18"/>
              </w:rPr>
              <w:t>-28%</w:t>
            </w:r>
          </w:p>
        </w:tc>
        <w:tc>
          <w:tcPr>
            <w:tcW w:w="992" w:type="dxa"/>
            <w:tcBorders>
              <w:top w:val="single" w:sz="4" w:space="0" w:color="auto"/>
              <w:left w:val="nil"/>
              <w:bottom w:val="single" w:sz="4" w:space="0" w:color="auto"/>
              <w:right w:val="single" w:sz="4" w:space="0" w:color="auto"/>
            </w:tcBorders>
            <w:shd w:val="clear" w:color="auto" w:fill="0070C0"/>
            <w:noWrap/>
            <w:vAlign w:val="center"/>
          </w:tcPr>
          <w:p w:rsidR="008D3A3F" w:rsidRPr="00FF3617" w:rsidRDefault="008D3A3F" w:rsidP="00225F2C">
            <w:pPr>
              <w:jc w:val="center"/>
              <w:rPr>
                <w:rFonts w:ascii="Arial" w:hAnsi="Arial" w:cs="Arial"/>
                <w:b/>
                <w:color w:val="FFFFFF"/>
                <w:sz w:val="18"/>
                <w:szCs w:val="18"/>
              </w:rPr>
            </w:pPr>
            <w:r w:rsidRPr="00FF3617">
              <w:rPr>
                <w:rFonts w:ascii="Arial" w:hAnsi="Arial" w:cs="Arial"/>
                <w:b/>
                <w:color w:val="FFFFFF"/>
                <w:sz w:val="18"/>
                <w:szCs w:val="18"/>
              </w:rPr>
              <w:t>11%</w:t>
            </w:r>
          </w:p>
        </w:tc>
      </w:tr>
      <w:tr w:rsidR="00F406F2" w:rsidRPr="008D3A3F" w:rsidTr="00EE1A83">
        <w:trPr>
          <w:trHeight w:val="3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06F2" w:rsidRPr="00AA4540" w:rsidRDefault="00F406F2" w:rsidP="00225F2C">
            <w:pPr>
              <w:jc w:val="center"/>
              <w:rPr>
                <w:rFonts w:ascii="Arial" w:hAnsi="Arial" w:cs="Arial"/>
                <w:b/>
                <w:sz w:val="18"/>
                <w:szCs w:val="18"/>
                <w:lang w:eastAsia="en-GB"/>
              </w:rPr>
            </w:pPr>
            <w:r w:rsidRPr="00AA4540">
              <w:rPr>
                <w:rFonts w:ascii="Arial" w:hAnsi="Arial" w:cs="Arial"/>
                <w:b/>
                <w:sz w:val="18"/>
                <w:szCs w:val="18"/>
                <w:lang w:eastAsia="en-GB"/>
              </w:rPr>
              <w:t>2017/18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406F2" w:rsidRPr="00FF3617" w:rsidRDefault="00F406F2" w:rsidP="00225F2C">
            <w:pPr>
              <w:jc w:val="center"/>
              <w:rPr>
                <w:rFonts w:ascii="Arial" w:hAnsi="Arial" w:cs="Arial"/>
                <w:color w:val="000000"/>
                <w:sz w:val="18"/>
                <w:szCs w:val="18"/>
              </w:rPr>
            </w:pPr>
            <w:r w:rsidRPr="00FF3617">
              <w:rPr>
                <w:rFonts w:ascii="Arial" w:hAnsi="Arial" w:cs="Arial"/>
                <w:color w:val="000000"/>
                <w:sz w:val="18"/>
                <w:szCs w:val="18"/>
              </w:rPr>
              <w:t>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406F2" w:rsidRPr="00FF3617" w:rsidRDefault="00F406F2" w:rsidP="00225F2C">
            <w:pPr>
              <w:jc w:val="center"/>
              <w:rPr>
                <w:rFonts w:ascii="Arial" w:hAnsi="Arial" w:cs="Arial"/>
                <w:color w:val="000000"/>
                <w:sz w:val="18"/>
                <w:szCs w:val="18"/>
              </w:rPr>
            </w:pPr>
            <w:r w:rsidRPr="00FF3617">
              <w:rPr>
                <w:rFonts w:ascii="Arial" w:hAnsi="Arial" w:cs="Arial"/>
                <w:color w:val="000000"/>
                <w:sz w:val="18"/>
                <w:szCs w:val="18"/>
              </w:rPr>
              <w:t>105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406F2" w:rsidRPr="00FF3617" w:rsidRDefault="00F406F2" w:rsidP="00225F2C">
            <w:pPr>
              <w:jc w:val="center"/>
              <w:rPr>
                <w:rFonts w:ascii="Arial" w:hAnsi="Arial" w:cs="Arial"/>
                <w:color w:val="000000"/>
                <w:sz w:val="18"/>
                <w:szCs w:val="18"/>
              </w:rPr>
            </w:pPr>
            <w:r w:rsidRPr="00FF3617">
              <w:rPr>
                <w:rFonts w:ascii="Arial" w:hAnsi="Arial" w:cs="Arial"/>
                <w:color w:val="000000"/>
                <w:sz w:val="18"/>
                <w:szCs w:val="18"/>
              </w:rPr>
              <w:t>67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406F2" w:rsidRPr="00FF3617" w:rsidRDefault="00F406F2" w:rsidP="00225F2C">
            <w:pPr>
              <w:jc w:val="center"/>
              <w:rPr>
                <w:rFonts w:ascii="Arial" w:hAnsi="Arial" w:cs="Arial"/>
                <w:color w:val="000000"/>
                <w:sz w:val="18"/>
                <w:szCs w:val="18"/>
              </w:rPr>
            </w:pPr>
            <w:r w:rsidRPr="00FF3617">
              <w:rPr>
                <w:rFonts w:ascii="Arial" w:hAnsi="Arial" w:cs="Arial"/>
                <w:color w:val="000000"/>
                <w:sz w:val="18"/>
                <w:szCs w:val="18"/>
              </w:rPr>
              <w:t>81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406F2" w:rsidRPr="00FF3617" w:rsidRDefault="00F406F2" w:rsidP="00225F2C">
            <w:pPr>
              <w:jc w:val="center"/>
              <w:rPr>
                <w:rFonts w:ascii="Arial" w:hAnsi="Arial" w:cs="Arial"/>
                <w:color w:val="000000"/>
                <w:sz w:val="18"/>
                <w:szCs w:val="18"/>
              </w:rPr>
            </w:pPr>
            <w:r w:rsidRPr="00FF3617">
              <w:rPr>
                <w:rFonts w:ascii="Arial" w:hAnsi="Arial" w:cs="Arial"/>
                <w:color w:val="000000"/>
                <w:sz w:val="18"/>
                <w:szCs w:val="18"/>
              </w:rPr>
              <w:t>108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406F2" w:rsidRPr="00FF3617" w:rsidRDefault="00F406F2" w:rsidP="00225F2C">
            <w:pPr>
              <w:jc w:val="center"/>
              <w:rPr>
                <w:rFonts w:ascii="Arial" w:hAnsi="Arial" w:cs="Arial"/>
                <w:color w:val="000000"/>
                <w:sz w:val="18"/>
                <w:szCs w:val="18"/>
              </w:rPr>
            </w:pPr>
            <w:r w:rsidRPr="00FF3617">
              <w:rPr>
                <w:rFonts w:ascii="Arial" w:hAnsi="Arial" w:cs="Arial"/>
                <w:color w:val="000000"/>
                <w:sz w:val="18"/>
                <w:szCs w:val="18"/>
              </w:rPr>
              <w:t>157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406F2" w:rsidRPr="00FF3617" w:rsidRDefault="00F406F2" w:rsidP="00225F2C">
            <w:pPr>
              <w:jc w:val="center"/>
              <w:rPr>
                <w:rFonts w:ascii="Arial" w:hAnsi="Arial" w:cs="Arial"/>
                <w:color w:val="000000"/>
                <w:sz w:val="18"/>
                <w:szCs w:val="18"/>
              </w:rPr>
            </w:pPr>
            <w:r w:rsidRPr="00FF3617">
              <w:rPr>
                <w:rFonts w:ascii="Arial" w:hAnsi="Arial" w:cs="Arial"/>
                <w:color w:val="000000"/>
                <w:sz w:val="18"/>
                <w:szCs w:val="18"/>
              </w:rPr>
              <w:t>37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406F2" w:rsidRPr="00FF3617" w:rsidRDefault="00F406F2" w:rsidP="00225F2C">
            <w:pPr>
              <w:jc w:val="center"/>
              <w:rPr>
                <w:rFonts w:ascii="Arial" w:hAnsi="Arial" w:cs="Arial"/>
                <w:color w:val="000000"/>
                <w:sz w:val="18"/>
                <w:szCs w:val="18"/>
              </w:rPr>
            </w:pPr>
            <w:r w:rsidRPr="00FF3617">
              <w:rPr>
                <w:rFonts w:ascii="Arial" w:hAnsi="Arial" w:cs="Arial"/>
                <w:color w:val="000000"/>
                <w:sz w:val="18"/>
                <w:szCs w:val="18"/>
              </w:rPr>
              <w:t>58</w:t>
            </w:r>
          </w:p>
        </w:tc>
        <w:tc>
          <w:tcPr>
            <w:tcW w:w="992" w:type="dxa"/>
            <w:tcBorders>
              <w:top w:val="single" w:sz="4" w:space="0" w:color="auto"/>
              <w:left w:val="nil"/>
              <w:bottom w:val="single" w:sz="4" w:space="0" w:color="auto"/>
              <w:right w:val="single" w:sz="4" w:space="0" w:color="auto"/>
            </w:tcBorders>
            <w:shd w:val="clear" w:color="auto" w:fill="0070C0"/>
            <w:noWrap/>
            <w:vAlign w:val="center"/>
          </w:tcPr>
          <w:p w:rsidR="00F406F2" w:rsidRPr="008D3A3F" w:rsidRDefault="00F406F2" w:rsidP="00225F2C">
            <w:pPr>
              <w:jc w:val="center"/>
              <w:rPr>
                <w:rFonts w:ascii="Arial" w:hAnsi="Arial" w:cs="Arial"/>
                <w:b/>
                <w:color w:val="FFFFFF"/>
                <w:sz w:val="18"/>
                <w:szCs w:val="18"/>
              </w:rPr>
            </w:pPr>
            <w:r w:rsidRPr="008D3A3F">
              <w:rPr>
                <w:rFonts w:ascii="Arial" w:hAnsi="Arial" w:cs="Arial"/>
                <w:b/>
                <w:color w:val="FFFFFF"/>
                <w:sz w:val="18"/>
                <w:szCs w:val="18"/>
              </w:rPr>
              <w:t>693</w:t>
            </w:r>
          </w:p>
        </w:tc>
      </w:tr>
      <w:tr w:rsidR="00691CDB" w:rsidRPr="00FF3617" w:rsidTr="00EE1A83">
        <w:trPr>
          <w:trHeight w:val="3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15E" w:rsidRPr="00AA4540" w:rsidRDefault="0024115E" w:rsidP="00EE1A83">
            <w:pPr>
              <w:jc w:val="center"/>
              <w:rPr>
                <w:rFonts w:ascii="Arial" w:hAnsi="Arial" w:cs="Arial"/>
                <w:b/>
                <w:sz w:val="18"/>
                <w:szCs w:val="18"/>
                <w:lang w:eastAsia="en-GB"/>
              </w:rPr>
            </w:pPr>
            <w:r w:rsidRPr="00AA4540">
              <w:rPr>
                <w:rFonts w:ascii="Arial" w:hAnsi="Arial" w:cs="Arial"/>
                <w:b/>
                <w:sz w:val="18"/>
                <w:szCs w:val="18"/>
                <w:lang w:eastAsia="en-GB"/>
              </w:rPr>
              <w:t>% change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691CDB" w:rsidP="00225F2C">
            <w:pPr>
              <w:jc w:val="center"/>
              <w:rPr>
                <w:rFonts w:ascii="Arial" w:hAnsi="Arial" w:cs="Arial"/>
                <w:color w:val="000000"/>
                <w:sz w:val="18"/>
                <w:szCs w:val="18"/>
              </w:rPr>
            </w:pPr>
            <w:r w:rsidRPr="00FF3617">
              <w:rPr>
                <w:rFonts w:ascii="Arial" w:hAnsi="Arial" w:cs="Arial"/>
                <w:color w:val="000000"/>
                <w:sz w:val="18"/>
                <w:szCs w:val="18"/>
              </w:rPr>
              <w:t>29%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691CDB" w:rsidP="00225F2C">
            <w:pPr>
              <w:jc w:val="center"/>
              <w:rPr>
                <w:rFonts w:ascii="Arial" w:hAnsi="Arial" w:cs="Arial"/>
                <w:color w:val="000000"/>
                <w:sz w:val="18"/>
                <w:szCs w:val="18"/>
              </w:rPr>
            </w:pPr>
            <w:r w:rsidRPr="00FF3617">
              <w:rPr>
                <w:rFonts w:ascii="Arial" w:hAnsi="Arial" w:cs="Arial"/>
                <w:color w:val="000000"/>
                <w:sz w:val="18"/>
                <w:szCs w:val="18"/>
              </w:rPr>
              <w:t>-32%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691CDB" w:rsidP="00225F2C">
            <w:pPr>
              <w:jc w:val="center"/>
              <w:rPr>
                <w:rFonts w:ascii="Arial" w:hAnsi="Arial" w:cs="Arial"/>
                <w:color w:val="000000"/>
                <w:sz w:val="18"/>
                <w:szCs w:val="18"/>
              </w:rPr>
            </w:pPr>
            <w:r w:rsidRPr="00FF3617">
              <w:rPr>
                <w:rFonts w:ascii="Arial" w:hAnsi="Arial" w:cs="Arial"/>
                <w:color w:val="000000"/>
                <w:sz w:val="18"/>
                <w:szCs w:val="18"/>
              </w:rPr>
              <w:t>52%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691CDB" w:rsidP="00225F2C">
            <w:pPr>
              <w:jc w:val="center"/>
              <w:rPr>
                <w:rFonts w:ascii="Arial" w:hAnsi="Arial" w:cs="Arial"/>
                <w:color w:val="000000"/>
                <w:sz w:val="18"/>
                <w:szCs w:val="18"/>
              </w:rPr>
            </w:pPr>
            <w:r w:rsidRPr="00FF3617">
              <w:rPr>
                <w:rFonts w:ascii="Arial" w:hAnsi="Arial" w:cs="Arial"/>
                <w:color w:val="000000"/>
                <w:sz w:val="18"/>
                <w:szCs w:val="18"/>
              </w:rPr>
              <w:t>62%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691CDB" w:rsidP="00225F2C">
            <w:pPr>
              <w:jc w:val="center"/>
              <w:rPr>
                <w:rFonts w:ascii="Arial" w:hAnsi="Arial" w:cs="Arial"/>
                <w:color w:val="000000"/>
                <w:sz w:val="18"/>
                <w:szCs w:val="18"/>
              </w:rPr>
            </w:pPr>
            <w:r w:rsidRPr="00FF3617">
              <w:rPr>
                <w:rFonts w:ascii="Arial" w:hAnsi="Arial" w:cs="Arial"/>
                <w:color w:val="000000"/>
                <w:sz w:val="18"/>
                <w:szCs w:val="18"/>
              </w:rPr>
              <w:t>35%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691CDB" w:rsidP="00225F2C">
            <w:pPr>
              <w:jc w:val="center"/>
              <w:rPr>
                <w:rFonts w:ascii="Arial" w:hAnsi="Arial" w:cs="Arial"/>
                <w:color w:val="000000"/>
                <w:sz w:val="18"/>
                <w:szCs w:val="18"/>
              </w:rPr>
            </w:pPr>
            <w:r w:rsidRPr="00FF3617">
              <w:rPr>
                <w:rFonts w:ascii="Arial" w:hAnsi="Arial" w:cs="Arial"/>
                <w:color w:val="000000"/>
                <w:sz w:val="18"/>
                <w:szCs w:val="18"/>
              </w:rPr>
              <w:t>23%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691CDB" w:rsidP="00225F2C">
            <w:pPr>
              <w:jc w:val="center"/>
              <w:rPr>
                <w:rFonts w:ascii="Arial" w:hAnsi="Arial" w:cs="Arial"/>
                <w:color w:val="000000"/>
                <w:sz w:val="18"/>
                <w:szCs w:val="18"/>
              </w:rPr>
            </w:pPr>
            <w:r w:rsidRPr="00FF3617">
              <w:rPr>
                <w:rFonts w:ascii="Arial" w:hAnsi="Arial" w:cs="Arial"/>
                <w:color w:val="000000"/>
                <w:sz w:val="18"/>
                <w:szCs w:val="18"/>
              </w:rPr>
              <w:t>-12%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4115E" w:rsidRPr="00FF3617" w:rsidRDefault="00691CDB" w:rsidP="00225F2C">
            <w:pPr>
              <w:jc w:val="center"/>
              <w:rPr>
                <w:rFonts w:ascii="Arial" w:hAnsi="Arial" w:cs="Arial"/>
                <w:color w:val="000000"/>
                <w:sz w:val="18"/>
                <w:szCs w:val="18"/>
              </w:rPr>
            </w:pPr>
            <w:r w:rsidRPr="00FF3617">
              <w:rPr>
                <w:rFonts w:ascii="Arial" w:hAnsi="Arial" w:cs="Arial"/>
                <w:color w:val="000000"/>
                <w:sz w:val="18"/>
                <w:szCs w:val="18"/>
              </w:rPr>
              <w:t>13%</w:t>
            </w:r>
          </w:p>
        </w:tc>
        <w:tc>
          <w:tcPr>
            <w:tcW w:w="992" w:type="dxa"/>
            <w:tcBorders>
              <w:top w:val="single" w:sz="4" w:space="0" w:color="auto"/>
              <w:left w:val="nil"/>
              <w:bottom w:val="single" w:sz="4" w:space="0" w:color="auto"/>
              <w:right w:val="single" w:sz="4" w:space="0" w:color="auto"/>
            </w:tcBorders>
            <w:shd w:val="clear" w:color="auto" w:fill="0070C0"/>
            <w:noWrap/>
            <w:vAlign w:val="center"/>
          </w:tcPr>
          <w:p w:rsidR="0024115E" w:rsidRPr="00FF3617" w:rsidRDefault="00691CDB" w:rsidP="00225F2C">
            <w:pPr>
              <w:jc w:val="center"/>
              <w:rPr>
                <w:rFonts w:ascii="Arial" w:hAnsi="Arial" w:cs="Arial"/>
                <w:b/>
                <w:color w:val="FFFFFF"/>
                <w:sz w:val="18"/>
                <w:szCs w:val="18"/>
              </w:rPr>
            </w:pPr>
            <w:r w:rsidRPr="00FF3617">
              <w:rPr>
                <w:rFonts w:ascii="Arial" w:hAnsi="Arial" w:cs="Arial"/>
                <w:b/>
                <w:color w:val="FFFFFF"/>
                <w:sz w:val="18"/>
                <w:szCs w:val="18"/>
              </w:rPr>
              <w:t>13%</w:t>
            </w:r>
          </w:p>
        </w:tc>
      </w:tr>
    </w:tbl>
    <w:p w:rsidR="0024115E" w:rsidRPr="00A65938" w:rsidRDefault="0024115E" w:rsidP="0024115E">
      <w:pPr>
        <w:ind w:hanging="993"/>
        <w:rPr>
          <w:rFonts w:ascii="Arial" w:hAnsi="Arial" w:cs="Arial"/>
          <w:b/>
          <w:color w:val="CC0099"/>
        </w:rPr>
      </w:pPr>
    </w:p>
    <w:p w:rsidR="00F406F2" w:rsidRDefault="00F406F2" w:rsidP="00691CDB">
      <w:pPr>
        <w:rPr>
          <w:rFonts w:ascii="Arial" w:hAnsi="Arial" w:cs="Arial"/>
          <w:u w:val="single"/>
        </w:rPr>
      </w:pPr>
    </w:p>
    <w:p w:rsidR="00ED45DC" w:rsidRDefault="00ED45DC" w:rsidP="00AE7E71">
      <w:pPr>
        <w:ind w:left="-567"/>
        <w:rPr>
          <w:rFonts w:ascii="Arial" w:hAnsi="Arial" w:cs="Arial"/>
          <w:u w:val="single"/>
        </w:rPr>
      </w:pPr>
      <w:r w:rsidRPr="00AE7E71">
        <w:rPr>
          <w:rFonts w:ascii="Arial" w:hAnsi="Arial" w:cs="Arial"/>
          <w:u w:val="single"/>
        </w:rPr>
        <w:t>Looked After Children</w:t>
      </w:r>
    </w:p>
    <w:p w:rsidR="00225F2C" w:rsidRPr="00AE7E71" w:rsidRDefault="00225F2C" w:rsidP="00AE7E71">
      <w:pPr>
        <w:ind w:left="-567"/>
        <w:rPr>
          <w:rFonts w:ascii="Arial" w:hAnsi="Arial" w:cs="Arial"/>
          <w:u w:val="single"/>
        </w:rPr>
      </w:pPr>
    </w:p>
    <w:p w:rsidR="00ED45DC" w:rsidRDefault="00ED45DC" w:rsidP="00AE7E71">
      <w:pPr>
        <w:spacing w:line="276" w:lineRule="auto"/>
        <w:ind w:left="-567"/>
        <w:jc w:val="both"/>
        <w:rPr>
          <w:rFonts w:ascii="Arial" w:hAnsi="Arial" w:cs="Arial"/>
        </w:rPr>
      </w:pPr>
      <w:r w:rsidRPr="00A65938">
        <w:rPr>
          <w:rFonts w:ascii="Arial" w:eastAsia="Calibri" w:hAnsi="Arial" w:cs="Arial"/>
        </w:rPr>
        <w:t xml:space="preserve">The number of </w:t>
      </w:r>
      <w:r w:rsidR="00225F2C">
        <w:rPr>
          <w:rFonts w:ascii="Arial" w:eastAsia="Calibri" w:hAnsi="Arial" w:cs="Arial"/>
        </w:rPr>
        <w:t>looked after children (</w:t>
      </w:r>
      <w:r w:rsidRPr="00A65938">
        <w:rPr>
          <w:rFonts w:ascii="Arial" w:eastAsia="Calibri" w:hAnsi="Arial" w:cs="Arial"/>
        </w:rPr>
        <w:t>LAC</w:t>
      </w:r>
      <w:r w:rsidR="00225F2C">
        <w:rPr>
          <w:rFonts w:ascii="Arial" w:eastAsia="Calibri" w:hAnsi="Arial" w:cs="Arial"/>
        </w:rPr>
        <w:t>)</w:t>
      </w:r>
      <w:r w:rsidRPr="00A65938">
        <w:rPr>
          <w:rFonts w:ascii="Arial" w:eastAsia="Calibri" w:hAnsi="Arial" w:cs="Arial"/>
        </w:rPr>
        <w:t xml:space="preserve"> var</w:t>
      </w:r>
      <w:r w:rsidR="00225F2C">
        <w:rPr>
          <w:rFonts w:ascii="Arial" w:eastAsia="Calibri" w:hAnsi="Arial" w:cs="Arial"/>
        </w:rPr>
        <w:t>ies</w:t>
      </w:r>
      <w:r w:rsidRPr="00A65938">
        <w:rPr>
          <w:rFonts w:ascii="Arial" w:eastAsia="Calibri" w:hAnsi="Arial" w:cs="Arial"/>
        </w:rPr>
        <w:t xml:space="preserve"> across NW London</w:t>
      </w:r>
      <w:r w:rsidR="00AE7E71">
        <w:rPr>
          <w:rFonts w:ascii="Arial" w:eastAsia="Calibri" w:hAnsi="Arial" w:cs="Arial"/>
        </w:rPr>
        <w:t xml:space="preserve">, with </w:t>
      </w:r>
      <w:r w:rsidR="00225F2C">
        <w:rPr>
          <w:rFonts w:ascii="Arial" w:eastAsia="Calibri" w:hAnsi="Arial" w:cs="Arial"/>
        </w:rPr>
        <w:t xml:space="preserve">the </w:t>
      </w:r>
      <w:r w:rsidR="00AE7E71">
        <w:rPr>
          <w:rFonts w:ascii="Arial" w:eastAsia="Calibri" w:hAnsi="Arial" w:cs="Arial"/>
        </w:rPr>
        <w:t xml:space="preserve">majority of boroughs having a lower </w:t>
      </w:r>
      <w:r w:rsidR="00AE7E71" w:rsidRPr="00A65938">
        <w:rPr>
          <w:rFonts w:ascii="Arial" w:hAnsi="Arial" w:cs="Arial"/>
        </w:rPr>
        <w:t xml:space="preserve">number of LAC than the national and London </w:t>
      </w:r>
      <w:r w:rsidR="00225F2C">
        <w:rPr>
          <w:rFonts w:ascii="Arial" w:hAnsi="Arial" w:cs="Arial"/>
        </w:rPr>
        <w:t>a</w:t>
      </w:r>
      <w:r w:rsidR="00225F2C" w:rsidRPr="00A65938">
        <w:rPr>
          <w:rFonts w:ascii="Arial" w:hAnsi="Arial" w:cs="Arial"/>
        </w:rPr>
        <w:t>verage</w:t>
      </w:r>
      <w:r w:rsidR="00225F2C">
        <w:rPr>
          <w:rFonts w:ascii="Arial" w:hAnsi="Arial" w:cs="Arial"/>
        </w:rPr>
        <w:t xml:space="preserve">s </w:t>
      </w:r>
      <w:r w:rsidR="00AE7E71">
        <w:rPr>
          <w:rFonts w:ascii="Arial" w:hAnsi="Arial" w:cs="Arial"/>
        </w:rPr>
        <w:t xml:space="preserve">of </w:t>
      </w:r>
      <w:r w:rsidR="00AE7E71" w:rsidRPr="00A65938">
        <w:rPr>
          <w:rFonts w:ascii="Arial" w:hAnsi="Arial" w:cs="Arial"/>
        </w:rPr>
        <w:t>6</w:t>
      </w:r>
      <w:r w:rsidR="0053737F">
        <w:rPr>
          <w:rFonts w:ascii="Arial" w:hAnsi="Arial" w:cs="Arial"/>
        </w:rPr>
        <w:t>4</w:t>
      </w:r>
      <w:r w:rsidR="00AE7E71" w:rsidRPr="00A65938">
        <w:rPr>
          <w:rFonts w:ascii="Arial" w:hAnsi="Arial" w:cs="Arial"/>
        </w:rPr>
        <w:t xml:space="preserve"> </w:t>
      </w:r>
      <w:r w:rsidR="00AE7E71">
        <w:rPr>
          <w:rFonts w:ascii="Arial" w:hAnsi="Arial" w:cs="Arial"/>
        </w:rPr>
        <w:t xml:space="preserve">and </w:t>
      </w:r>
      <w:r w:rsidR="0053737F">
        <w:rPr>
          <w:rFonts w:ascii="Arial" w:hAnsi="Arial" w:cs="Arial"/>
        </w:rPr>
        <w:t>49</w:t>
      </w:r>
      <w:r w:rsidR="00AE7E71">
        <w:rPr>
          <w:rFonts w:ascii="Arial" w:hAnsi="Arial" w:cs="Arial"/>
        </w:rPr>
        <w:t xml:space="preserve"> per 10</w:t>
      </w:r>
      <w:r w:rsidR="002A26BE">
        <w:rPr>
          <w:rFonts w:ascii="Arial" w:hAnsi="Arial" w:cs="Arial"/>
        </w:rPr>
        <w:t>0</w:t>
      </w:r>
      <w:r w:rsidR="00AE7E71">
        <w:rPr>
          <w:rFonts w:ascii="Arial" w:hAnsi="Arial" w:cs="Arial"/>
        </w:rPr>
        <w:t>,000</w:t>
      </w:r>
      <w:r w:rsidR="00225F2C">
        <w:rPr>
          <w:rFonts w:ascii="Arial" w:hAnsi="Arial" w:cs="Arial"/>
        </w:rPr>
        <w:t>,</w:t>
      </w:r>
      <w:r w:rsidR="00AE7E71">
        <w:rPr>
          <w:rFonts w:ascii="Arial" w:hAnsi="Arial" w:cs="Arial"/>
        </w:rPr>
        <w:t xml:space="preserve"> respectively</w:t>
      </w:r>
      <w:r w:rsidR="00CC1FC4">
        <w:rPr>
          <w:rFonts w:ascii="Arial" w:hAnsi="Arial" w:cs="Arial"/>
        </w:rPr>
        <w:t xml:space="preserve"> (2017/18)</w:t>
      </w:r>
      <w:r w:rsidR="00225F2C">
        <w:rPr>
          <w:rFonts w:ascii="Arial" w:hAnsi="Arial" w:cs="Arial"/>
        </w:rPr>
        <w:t xml:space="preserve">. The </w:t>
      </w:r>
      <w:r w:rsidR="00AE7E71">
        <w:rPr>
          <w:rFonts w:ascii="Arial" w:hAnsi="Arial" w:cs="Arial"/>
        </w:rPr>
        <w:t xml:space="preserve">exception </w:t>
      </w:r>
      <w:r w:rsidR="00225F2C">
        <w:rPr>
          <w:rFonts w:ascii="Arial" w:hAnsi="Arial" w:cs="Arial"/>
        </w:rPr>
        <w:t>is</w:t>
      </w:r>
      <w:r w:rsidR="00AE7E71">
        <w:rPr>
          <w:rFonts w:ascii="Arial" w:hAnsi="Arial" w:cs="Arial"/>
        </w:rPr>
        <w:t xml:space="preserve"> Hammersmith and Fulham</w:t>
      </w:r>
      <w:r w:rsidR="00225F2C">
        <w:rPr>
          <w:rFonts w:ascii="Arial" w:hAnsi="Arial" w:cs="Arial"/>
        </w:rPr>
        <w:t>, which has</w:t>
      </w:r>
      <w:r w:rsidR="00D33585">
        <w:rPr>
          <w:rFonts w:ascii="Arial" w:hAnsi="Arial" w:cs="Arial"/>
        </w:rPr>
        <w:t xml:space="preserve"> 6</w:t>
      </w:r>
      <w:r w:rsidR="0053737F">
        <w:rPr>
          <w:rFonts w:ascii="Arial" w:hAnsi="Arial" w:cs="Arial"/>
        </w:rPr>
        <w:t xml:space="preserve">4 </w:t>
      </w:r>
      <w:r w:rsidR="00D33585">
        <w:rPr>
          <w:rFonts w:ascii="Arial" w:hAnsi="Arial" w:cs="Arial"/>
        </w:rPr>
        <w:t>LAC per 100,000</w:t>
      </w:r>
      <w:r w:rsidRPr="00A65938">
        <w:rPr>
          <w:rFonts w:ascii="Arial" w:hAnsi="Arial" w:cs="Arial"/>
        </w:rPr>
        <w:t>.</w:t>
      </w:r>
      <w:r>
        <w:rPr>
          <w:rFonts w:ascii="Arial" w:hAnsi="Arial" w:cs="Arial"/>
        </w:rPr>
        <w:t xml:space="preserve"> </w:t>
      </w:r>
    </w:p>
    <w:tbl>
      <w:tblPr>
        <w:tblpPr w:leftFromText="181" w:rightFromText="181" w:vertAnchor="text" w:horzAnchor="margin" w:tblpXSpec="center" w:tblpY="304"/>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976"/>
        <w:gridCol w:w="835"/>
        <w:gridCol w:w="621"/>
        <w:gridCol w:w="76"/>
        <w:gridCol w:w="835"/>
        <w:gridCol w:w="836"/>
        <w:gridCol w:w="835"/>
        <w:gridCol w:w="976"/>
        <w:gridCol w:w="975"/>
        <w:gridCol w:w="903"/>
      </w:tblGrid>
      <w:tr w:rsidR="00CC1FC4" w:rsidRPr="00A65938" w:rsidTr="00CC1FC4">
        <w:trPr>
          <w:trHeight w:val="120"/>
        </w:trPr>
        <w:tc>
          <w:tcPr>
            <w:tcW w:w="9088" w:type="dxa"/>
            <w:gridSpan w:val="11"/>
            <w:shd w:val="clear" w:color="auto" w:fill="0070C0"/>
            <w:noWrap/>
            <w:vAlign w:val="center"/>
          </w:tcPr>
          <w:p w:rsidR="00CC1FC4" w:rsidRPr="00A65938" w:rsidRDefault="00CC1FC4" w:rsidP="00CC1FC4">
            <w:pPr>
              <w:spacing w:line="276" w:lineRule="auto"/>
              <w:jc w:val="center"/>
              <w:rPr>
                <w:rFonts w:ascii="Arial" w:eastAsia="Calibri" w:hAnsi="Arial" w:cs="Arial"/>
                <w:b/>
                <w:sz w:val="18"/>
                <w:szCs w:val="18"/>
              </w:rPr>
            </w:pPr>
            <w:r w:rsidRPr="00831CB9">
              <w:rPr>
                <w:rFonts w:ascii="Arial" w:eastAsia="Calibri" w:hAnsi="Arial" w:cs="Arial"/>
                <w:b/>
                <w:color w:val="FFFFFF" w:themeColor="background1"/>
                <w:sz w:val="18"/>
                <w:szCs w:val="18"/>
              </w:rPr>
              <w:t>Number of Looked After Children (per 100,000)</w:t>
            </w:r>
          </w:p>
        </w:tc>
      </w:tr>
      <w:tr w:rsidR="00CC1FC4" w:rsidRPr="00A65938" w:rsidTr="00264700">
        <w:trPr>
          <w:trHeight w:val="153"/>
        </w:trPr>
        <w:tc>
          <w:tcPr>
            <w:tcW w:w="1220" w:type="dxa"/>
            <w:shd w:val="clear" w:color="auto" w:fill="0070C0"/>
            <w:noWrap/>
            <w:vAlign w:val="center"/>
            <w:hideMark/>
          </w:tcPr>
          <w:p w:rsidR="00CC1FC4" w:rsidRPr="00A65938" w:rsidRDefault="00CC1FC4" w:rsidP="00CC1FC4">
            <w:pPr>
              <w:spacing w:line="276" w:lineRule="auto"/>
              <w:jc w:val="center"/>
              <w:rPr>
                <w:rFonts w:ascii="Arial" w:eastAsia="Calibri" w:hAnsi="Arial" w:cs="Arial"/>
                <w:sz w:val="18"/>
                <w:szCs w:val="18"/>
              </w:rPr>
            </w:pPr>
          </w:p>
        </w:tc>
        <w:tc>
          <w:tcPr>
            <w:tcW w:w="976"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Brent</w:t>
            </w:r>
          </w:p>
        </w:tc>
        <w:tc>
          <w:tcPr>
            <w:tcW w:w="835"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Ealing</w:t>
            </w:r>
          </w:p>
        </w:tc>
        <w:tc>
          <w:tcPr>
            <w:tcW w:w="621"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H&amp;F</w:t>
            </w:r>
          </w:p>
        </w:tc>
        <w:tc>
          <w:tcPr>
            <w:tcW w:w="911" w:type="dxa"/>
            <w:gridSpan w:val="2"/>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Harrow</w:t>
            </w:r>
          </w:p>
        </w:tc>
        <w:tc>
          <w:tcPr>
            <w:tcW w:w="836"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H’don</w:t>
            </w:r>
          </w:p>
        </w:tc>
        <w:tc>
          <w:tcPr>
            <w:tcW w:w="835"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H’slow</w:t>
            </w:r>
          </w:p>
        </w:tc>
        <w:tc>
          <w:tcPr>
            <w:tcW w:w="976" w:type="dxa"/>
            <w:shd w:val="clear" w:color="auto" w:fill="0070C0"/>
            <w:noWrap/>
            <w:vAlign w:val="center"/>
            <w:hideMark/>
          </w:tcPr>
          <w:p w:rsidR="00CC1FC4" w:rsidRPr="00ED45DC" w:rsidRDefault="00CC1FC4" w:rsidP="00CC1FC4">
            <w:pPr>
              <w:spacing w:line="276" w:lineRule="auto"/>
              <w:rPr>
                <w:rFonts w:ascii="Arial" w:eastAsia="Calibri" w:hAnsi="Arial" w:cs="Arial"/>
                <w:b/>
                <w:color w:val="FFFFFF"/>
                <w:sz w:val="18"/>
                <w:szCs w:val="18"/>
              </w:rPr>
            </w:pPr>
            <w:r>
              <w:rPr>
                <w:rFonts w:ascii="Arial" w:eastAsia="Calibri" w:hAnsi="Arial" w:cs="Arial"/>
                <w:b/>
                <w:color w:val="FFFFFF"/>
                <w:sz w:val="18"/>
                <w:szCs w:val="18"/>
              </w:rPr>
              <w:t>West London</w:t>
            </w:r>
          </w:p>
        </w:tc>
        <w:tc>
          <w:tcPr>
            <w:tcW w:w="975"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Pr>
                <w:rFonts w:ascii="Arial" w:eastAsia="Calibri" w:hAnsi="Arial" w:cs="Arial"/>
                <w:b/>
                <w:color w:val="FFFFFF"/>
                <w:sz w:val="18"/>
                <w:szCs w:val="18"/>
              </w:rPr>
              <w:t>Central London</w:t>
            </w:r>
          </w:p>
        </w:tc>
        <w:tc>
          <w:tcPr>
            <w:tcW w:w="903"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NW London average</w:t>
            </w:r>
          </w:p>
        </w:tc>
      </w:tr>
      <w:tr w:rsidR="00CC1FC4" w:rsidRPr="00A65938" w:rsidTr="00264700">
        <w:trPr>
          <w:trHeight w:val="131"/>
        </w:trPr>
        <w:tc>
          <w:tcPr>
            <w:tcW w:w="1220" w:type="dxa"/>
            <w:tcBorders>
              <w:bottom w:val="single" w:sz="4" w:space="0" w:color="auto"/>
            </w:tcBorders>
            <w:shd w:val="clear" w:color="auto" w:fill="auto"/>
            <w:noWrap/>
            <w:vAlign w:val="center"/>
            <w:hideMark/>
          </w:tcPr>
          <w:p w:rsidR="00CC1FC4" w:rsidRPr="002248E3" w:rsidRDefault="00CC1FC4" w:rsidP="00CC1FC4">
            <w:pPr>
              <w:spacing w:line="276" w:lineRule="auto"/>
              <w:rPr>
                <w:rFonts w:ascii="Arial" w:eastAsia="Calibri" w:hAnsi="Arial" w:cs="Arial"/>
                <w:sz w:val="18"/>
                <w:szCs w:val="18"/>
                <w:lang w:eastAsia="en-GB"/>
              </w:rPr>
            </w:pPr>
            <w:r w:rsidRPr="002248E3">
              <w:rPr>
                <w:rFonts w:ascii="Arial" w:eastAsia="Calibri" w:hAnsi="Arial" w:cs="Arial"/>
                <w:sz w:val="18"/>
                <w:szCs w:val="18"/>
                <w:lang w:eastAsia="en-GB"/>
              </w:rPr>
              <w:t>2015/16</w:t>
            </w:r>
          </w:p>
          <w:p w:rsidR="00CC1FC4" w:rsidRPr="002248E3" w:rsidRDefault="00CC1FC4" w:rsidP="00CC1FC4">
            <w:pPr>
              <w:spacing w:line="276" w:lineRule="auto"/>
              <w:rPr>
                <w:rFonts w:ascii="Arial" w:eastAsia="Calibri" w:hAnsi="Arial" w:cs="Arial"/>
                <w:sz w:val="18"/>
                <w:szCs w:val="18"/>
                <w:lang w:eastAsia="en-GB"/>
              </w:rPr>
            </w:pPr>
            <w:r w:rsidRPr="002248E3">
              <w:rPr>
                <w:rFonts w:ascii="Arial" w:eastAsia="Calibri" w:hAnsi="Arial" w:cs="Arial"/>
                <w:sz w:val="18"/>
                <w:szCs w:val="18"/>
                <w:lang w:eastAsia="en-GB"/>
              </w:rPr>
              <w:t xml:space="preserve">&lt;18 years </w:t>
            </w:r>
          </w:p>
        </w:tc>
        <w:tc>
          <w:tcPr>
            <w:tcW w:w="976" w:type="dxa"/>
            <w:tcBorders>
              <w:bottom w:val="single" w:sz="4" w:space="0" w:color="auto"/>
            </w:tcBorders>
            <w:shd w:val="clear" w:color="auto" w:fill="auto"/>
            <w:noWrap/>
            <w:vAlign w:val="center"/>
            <w:hideMark/>
          </w:tcPr>
          <w:p w:rsidR="00CC1FC4" w:rsidRPr="002248E3" w:rsidRDefault="00CC1FC4" w:rsidP="00CC1FC4">
            <w:pPr>
              <w:spacing w:line="276" w:lineRule="auto"/>
              <w:jc w:val="center"/>
              <w:rPr>
                <w:rFonts w:ascii="Arial" w:eastAsia="Calibri" w:hAnsi="Arial" w:cs="Arial"/>
                <w:sz w:val="18"/>
                <w:szCs w:val="18"/>
                <w:lang w:eastAsia="en-GB"/>
              </w:rPr>
            </w:pPr>
            <w:r w:rsidRPr="002248E3">
              <w:rPr>
                <w:rFonts w:ascii="Arial" w:eastAsia="Calibri" w:hAnsi="Arial" w:cs="Arial"/>
                <w:sz w:val="18"/>
                <w:szCs w:val="18"/>
                <w:lang w:eastAsia="en-GB"/>
              </w:rPr>
              <w:t>45</w:t>
            </w:r>
          </w:p>
        </w:tc>
        <w:tc>
          <w:tcPr>
            <w:tcW w:w="835" w:type="dxa"/>
            <w:tcBorders>
              <w:bottom w:val="single" w:sz="4" w:space="0" w:color="auto"/>
            </w:tcBorders>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lang w:eastAsia="en-GB"/>
              </w:rPr>
            </w:pPr>
            <w:r w:rsidRPr="002248E3">
              <w:rPr>
                <w:rFonts w:ascii="Arial" w:eastAsia="Calibri" w:hAnsi="Arial" w:cs="Arial"/>
                <w:sz w:val="18"/>
                <w:szCs w:val="18"/>
                <w:lang w:eastAsia="en-GB"/>
              </w:rPr>
              <w:t>46</w:t>
            </w:r>
          </w:p>
        </w:tc>
        <w:tc>
          <w:tcPr>
            <w:tcW w:w="621" w:type="dxa"/>
            <w:tcBorders>
              <w:bottom w:val="single" w:sz="4" w:space="0" w:color="auto"/>
            </w:tcBorders>
            <w:shd w:val="clear" w:color="auto" w:fill="auto"/>
            <w:noWrap/>
            <w:vAlign w:val="center"/>
            <w:hideMark/>
          </w:tcPr>
          <w:p w:rsidR="00CC1FC4" w:rsidRPr="002248E3" w:rsidRDefault="00CC1FC4" w:rsidP="00CC1FC4">
            <w:pPr>
              <w:spacing w:line="276" w:lineRule="auto"/>
              <w:jc w:val="center"/>
              <w:rPr>
                <w:rFonts w:ascii="Arial" w:eastAsia="Calibri" w:hAnsi="Arial" w:cs="Arial"/>
                <w:sz w:val="18"/>
                <w:szCs w:val="18"/>
                <w:lang w:eastAsia="en-GB"/>
              </w:rPr>
            </w:pPr>
            <w:r w:rsidRPr="002248E3">
              <w:rPr>
                <w:rFonts w:ascii="Arial" w:eastAsia="Calibri" w:hAnsi="Arial" w:cs="Arial"/>
                <w:sz w:val="18"/>
                <w:szCs w:val="18"/>
                <w:lang w:eastAsia="en-GB"/>
              </w:rPr>
              <w:t>58</w:t>
            </w:r>
          </w:p>
        </w:tc>
        <w:tc>
          <w:tcPr>
            <w:tcW w:w="911" w:type="dxa"/>
            <w:gridSpan w:val="2"/>
            <w:tcBorders>
              <w:bottom w:val="single" w:sz="4" w:space="0" w:color="auto"/>
            </w:tcBorders>
            <w:shd w:val="clear" w:color="auto" w:fill="auto"/>
            <w:noWrap/>
            <w:vAlign w:val="center"/>
            <w:hideMark/>
          </w:tcPr>
          <w:p w:rsidR="00CC1FC4" w:rsidRPr="002248E3" w:rsidRDefault="00CC1FC4" w:rsidP="00CC1FC4">
            <w:pPr>
              <w:spacing w:line="276" w:lineRule="auto"/>
              <w:jc w:val="center"/>
              <w:rPr>
                <w:rFonts w:ascii="Arial" w:eastAsia="Calibri" w:hAnsi="Arial" w:cs="Arial"/>
                <w:sz w:val="18"/>
                <w:szCs w:val="18"/>
                <w:lang w:eastAsia="en-GB"/>
              </w:rPr>
            </w:pPr>
            <w:r w:rsidRPr="002248E3">
              <w:rPr>
                <w:rFonts w:ascii="Arial" w:eastAsia="Calibri" w:hAnsi="Arial" w:cs="Arial"/>
                <w:sz w:val="18"/>
                <w:szCs w:val="18"/>
                <w:lang w:eastAsia="en-GB"/>
              </w:rPr>
              <w:t>32</w:t>
            </w:r>
          </w:p>
        </w:tc>
        <w:tc>
          <w:tcPr>
            <w:tcW w:w="836" w:type="dxa"/>
            <w:tcBorders>
              <w:bottom w:val="single" w:sz="4" w:space="0" w:color="auto"/>
            </w:tcBorders>
            <w:shd w:val="clear" w:color="auto" w:fill="auto"/>
            <w:noWrap/>
            <w:vAlign w:val="center"/>
            <w:hideMark/>
          </w:tcPr>
          <w:p w:rsidR="00CC1FC4" w:rsidRPr="002248E3" w:rsidRDefault="00CC1FC4" w:rsidP="00CC1FC4">
            <w:pPr>
              <w:spacing w:line="276" w:lineRule="auto"/>
              <w:jc w:val="center"/>
              <w:rPr>
                <w:rFonts w:ascii="Arial" w:eastAsia="Calibri" w:hAnsi="Arial" w:cs="Arial"/>
                <w:sz w:val="18"/>
                <w:szCs w:val="18"/>
                <w:lang w:eastAsia="en-GB"/>
              </w:rPr>
            </w:pPr>
            <w:r w:rsidRPr="002248E3">
              <w:rPr>
                <w:rFonts w:ascii="Arial" w:eastAsia="Calibri" w:hAnsi="Arial" w:cs="Arial"/>
                <w:sz w:val="18"/>
                <w:szCs w:val="18"/>
                <w:lang w:eastAsia="en-GB"/>
              </w:rPr>
              <w:t>49</w:t>
            </w:r>
          </w:p>
        </w:tc>
        <w:tc>
          <w:tcPr>
            <w:tcW w:w="835" w:type="dxa"/>
            <w:tcBorders>
              <w:bottom w:val="single" w:sz="4" w:space="0" w:color="auto"/>
            </w:tcBorders>
            <w:shd w:val="clear" w:color="auto" w:fill="auto"/>
            <w:noWrap/>
            <w:vAlign w:val="center"/>
            <w:hideMark/>
          </w:tcPr>
          <w:p w:rsidR="00CC1FC4" w:rsidRPr="002248E3" w:rsidRDefault="00CC1FC4" w:rsidP="00CC1FC4">
            <w:pPr>
              <w:spacing w:line="276" w:lineRule="auto"/>
              <w:jc w:val="center"/>
              <w:rPr>
                <w:rFonts w:ascii="Arial" w:eastAsia="Calibri" w:hAnsi="Arial" w:cs="Arial"/>
                <w:sz w:val="18"/>
                <w:szCs w:val="18"/>
                <w:lang w:eastAsia="en-GB"/>
              </w:rPr>
            </w:pPr>
            <w:r w:rsidRPr="002248E3">
              <w:rPr>
                <w:rFonts w:ascii="Arial" w:eastAsia="Calibri" w:hAnsi="Arial" w:cs="Arial"/>
                <w:sz w:val="18"/>
                <w:szCs w:val="18"/>
                <w:lang w:eastAsia="en-GB"/>
              </w:rPr>
              <w:t>45</w:t>
            </w:r>
          </w:p>
        </w:tc>
        <w:tc>
          <w:tcPr>
            <w:tcW w:w="976" w:type="dxa"/>
            <w:tcBorders>
              <w:bottom w:val="single" w:sz="4" w:space="0" w:color="auto"/>
            </w:tcBorders>
            <w:shd w:val="clear" w:color="auto" w:fill="auto"/>
            <w:noWrap/>
            <w:vAlign w:val="center"/>
            <w:hideMark/>
          </w:tcPr>
          <w:p w:rsidR="00CC1FC4" w:rsidRPr="002248E3" w:rsidRDefault="00CC1FC4" w:rsidP="00CC1FC4">
            <w:pPr>
              <w:spacing w:line="276" w:lineRule="auto"/>
              <w:jc w:val="center"/>
              <w:rPr>
                <w:rFonts w:ascii="Arial" w:eastAsia="Calibri" w:hAnsi="Arial" w:cs="Arial"/>
                <w:sz w:val="18"/>
                <w:szCs w:val="18"/>
                <w:lang w:eastAsia="en-GB"/>
              </w:rPr>
            </w:pPr>
            <w:r w:rsidRPr="002248E3">
              <w:rPr>
                <w:rFonts w:ascii="Arial" w:eastAsia="Calibri" w:hAnsi="Arial" w:cs="Arial"/>
                <w:sz w:val="18"/>
                <w:szCs w:val="18"/>
                <w:lang w:eastAsia="en-GB"/>
              </w:rPr>
              <w:t>37</w:t>
            </w:r>
          </w:p>
        </w:tc>
        <w:tc>
          <w:tcPr>
            <w:tcW w:w="975" w:type="dxa"/>
            <w:tcBorders>
              <w:bottom w:val="single" w:sz="4" w:space="0" w:color="auto"/>
            </w:tcBorders>
            <w:shd w:val="clear" w:color="auto" w:fill="auto"/>
            <w:noWrap/>
            <w:vAlign w:val="center"/>
            <w:hideMark/>
          </w:tcPr>
          <w:p w:rsidR="00CC1FC4" w:rsidRPr="002248E3" w:rsidRDefault="00CC1FC4" w:rsidP="00CC1FC4">
            <w:pPr>
              <w:spacing w:line="276" w:lineRule="auto"/>
              <w:jc w:val="center"/>
              <w:rPr>
                <w:rFonts w:ascii="Arial" w:eastAsia="Calibri" w:hAnsi="Arial" w:cs="Arial"/>
                <w:sz w:val="18"/>
                <w:szCs w:val="18"/>
                <w:lang w:eastAsia="en-GB"/>
              </w:rPr>
            </w:pPr>
            <w:r w:rsidRPr="002248E3">
              <w:rPr>
                <w:rFonts w:ascii="Arial" w:eastAsia="Calibri" w:hAnsi="Arial" w:cs="Arial"/>
                <w:sz w:val="18"/>
                <w:szCs w:val="18"/>
                <w:lang w:eastAsia="en-GB"/>
              </w:rPr>
              <w:t>39</w:t>
            </w:r>
          </w:p>
        </w:tc>
        <w:tc>
          <w:tcPr>
            <w:tcW w:w="903" w:type="dxa"/>
            <w:tcBorders>
              <w:bottom w:val="single" w:sz="4" w:space="0" w:color="auto"/>
            </w:tcBorders>
            <w:shd w:val="clear" w:color="auto" w:fill="0070C0"/>
            <w:noWrap/>
            <w:vAlign w:val="center"/>
            <w:hideMark/>
          </w:tcPr>
          <w:p w:rsidR="00CC1FC4" w:rsidRPr="002248E3" w:rsidRDefault="00CC1FC4" w:rsidP="00CC1FC4">
            <w:pPr>
              <w:spacing w:line="276" w:lineRule="auto"/>
              <w:jc w:val="center"/>
              <w:rPr>
                <w:rFonts w:ascii="Arial" w:eastAsia="Calibri" w:hAnsi="Arial" w:cs="Arial"/>
                <w:b/>
                <w:sz w:val="18"/>
                <w:szCs w:val="18"/>
                <w:lang w:eastAsia="en-GB"/>
              </w:rPr>
            </w:pPr>
            <w:r w:rsidRPr="002248E3">
              <w:rPr>
                <w:rFonts w:ascii="Arial" w:eastAsia="Calibri" w:hAnsi="Arial" w:cs="Arial"/>
                <w:b/>
                <w:color w:val="FFFFFF"/>
                <w:sz w:val="18"/>
                <w:szCs w:val="18"/>
                <w:lang w:eastAsia="en-GB"/>
              </w:rPr>
              <w:t>44</w:t>
            </w:r>
          </w:p>
        </w:tc>
      </w:tr>
      <w:tr w:rsidR="00CC1FC4" w:rsidRPr="00A65938" w:rsidTr="00CC1FC4">
        <w:trPr>
          <w:trHeight w:val="131"/>
        </w:trPr>
        <w:tc>
          <w:tcPr>
            <w:tcW w:w="9088" w:type="dxa"/>
            <w:gridSpan w:val="11"/>
            <w:tcBorders>
              <w:bottom w:val="double" w:sz="4" w:space="0" w:color="auto"/>
            </w:tcBorders>
            <w:shd w:val="clear" w:color="auto" w:fill="auto"/>
            <w:noWrap/>
            <w:vAlign w:val="center"/>
          </w:tcPr>
          <w:p w:rsidR="00CC1FC4" w:rsidRPr="002248E3" w:rsidRDefault="00CC1FC4" w:rsidP="00CC1FC4">
            <w:pPr>
              <w:spacing w:line="276" w:lineRule="auto"/>
              <w:rPr>
                <w:rFonts w:ascii="Arial" w:eastAsia="Calibri" w:hAnsi="Arial" w:cs="Arial"/>
                <w:b/>
                <w:sz w:val="18"/>
                <w:szCs w:val="18"/>
                <w:lang w:eastAsia="en-GB"/>
              </w:rPr>
            </w:pPr>
            <w:r w:rsidRPr="002248E3">
              <w:rPr>
                <w:rFonts w:ascii="Arial" w:eastAsia="Calibri" w:hAnsi="Arial" w:cs="Arial"/>
                <w:b/>
                <w:sz w:val="18"/>
                <w:szCs w:val="18"/>
              </w:rPr>
              <w:t>England rate in 2015/16= 60; London rate in 2015/16= 51 (per 10,000 children under 18 years)</w:t>
            </w:r>
          </w:p>
        </w:tc>
      </w:tr>
      <w:tr w:rsidR="00CC1FC4" w:rsidRPr="00A65938" w:rsidTr="00CC1FC4">
        <w:trPr>
          <w:trHeight w:val="354"/>
        </w:trPr>
        <w:tc>
          <w:tcPr>
            <w:tcW w:w="1220" w:type="dxa"/>
            <w:shd w:val="clear" w:color="auto" w:fill="auto"/>
            <w:noWrap/>
            <w:vAlign w:val="center"/>
          </w:tcPr>
          <w:p w:rsidR="00CC1FC4" w:rsidRPr="002248E3" w:rsidRDefault="00CC1FC4" w:rsidP="00CC1FC4">
            <w:pPr>
              <w:spacing w:line="276" w:lineRule="auto"/>
              <w:rPr>
                <w:rFonts w:ascii="Arial" w:eastAsia="Calibri" w:hAnsi="Arial" w:cs="Arial"/>
                <w:sz w:val="18"/>
                <w:szCs w:val="18"/>
                <w:lang w:eastAsia="en-GB"/>
              </w:rPr>
            </w:pPr>
            <w:r w:rsidRPr="002248E3">
              <w:rPr>
                <w:rFonts w:ascii="Arial" w:eastAsia="Calibri" w:hAnsi="Arial" w:cs="Arial"/>
                <w:sz w:val="18"/>
                <w:szCs w:val="18"/>
                <w:lang w:eastAsia="en-GB"/>
              </w:rPr>
              <w:t>2016/17</w:t>
            </w:r>
          </w:p>
          <w:p w:rsidR="00CC1FC4" w:rsidRPr="002248E3" w:rsidRDefault="00CC1FC4" w:rsidP="00CC1FC4">
            <w:pPr>
              <w:spacing w:line="276" w:lineRule="auto"/>
              <w:rPr>
                <w:rFonts w:ascii="Arial" w:eastAsia="Calibri" w:hAnsi="Arial" w:cs="Arial"/>
                <w:sz w:val="18"/>
                <w:szCs w:val="18"/>
              </w:rPr>
            </w:pPr>
            <w:r w:rsidRPr="002248E3">
              <w:rPr>
                <w:rFonts w:ascii="Arial" w:eastAsia="Calibri" w:hAnsi="Arial" w:cs="Arial"/>
                <w:sz w:val="18"/>
                <w:szCs w:val="18"/>
                <w:lang w:eastAsia="en-GB"/>
              </w:rPr>
              <w:t xml:space="preserve">&lt; 18 years </w:t>
            </w:r>
          </w:p>
        </w:tc>
        <w:tc>
          <w:tcPr>
            <w:tcW w:w="976"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42</w:t>
            </w:r>
          </w:p>
        </w:tc>
        <w:tc>
          <w:tcPr>
            <w:tcW w:w="835"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42</w:t>
            </w:r>
          </w:p>
        </w:tc>
        <w:tc>
          <w:tcPr>
            <w:tcW w:w="697" w:type="dxa"/>
            <w:gridSpan w:val="2"/>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61</w:t>
            </w:r>
          </w:p>
        </w:tc>
        <w:tc>
          <w:tcPr>
            <w:tcW w:w="835"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36</w:t>
            </w:r>
          </w:p>
        </w:tc>
        <w:tc>
          <w:tcPr>
            <w:tcW w:w="836"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43</w:t>
            </w:r>
          </w:p>
        </w:tc>
        <w:tc>
          <w:tcPr>
            <w:tcW w:w="835"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39</w:t>
            </w:r>
          </w:p>
        </w:tc>
        <w:tc>
          <w:tcPr>
            <w:tcW w:w="976"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28</w:t>
            </w:r>
          </w:p>
        </w:tc>
        <w:tc>
          <w:tcPr>
            <w:tcW w:w="975"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41</w:t>
            </w:r>
          </w:p>
        </w:tc>
        <w:tc>
          <w:tcPr>
            <w:tcW w:w="903" w:type="dxa"/>
            <w:shd w:val="clear" w:color="auto" w:fill="0070C0"/>
            <w:noWrap/>
            <w:vAlign w:val="center"/>
          </w:tcPr>
          <w:p w:rsidR="00CC1FC4" w:rsidRPr="002248E3" w:rsidRDefault="00CC1FC4" w:rsidP="00CC1FC4">
            <w:pPr>
              <w:spacing w:line="276" w:lineRule="auto"/>
              <w:jc w:val="center"/>
              <w:rPr>
                <w:rFonts w:ascii="Arial" w:eastAsia="Calibri" w:hAnsi="Arial" w:cs="Arial"/>
                <w:b/>
                <w:sz w:val="18"/>
                <w:szCs w:val="18"/>
                <w:lang w:eastAsia="en-GB"/>
              </w:rPr>
            </w:pPr>
            <w:r w:rsidRPr="002248E3">
              <w:rPr>
                <w:rFonts w:ascii="Arial" w:eastAsia="Calibri" w:hAnsi="Arial" w:cs="Arial"/>
                <w:b/>
                <w:color w:val="FFFFFF"/>
                <w:sz w:val="18"/>
                <w:szCs w:val="18"/>
                <w:lang w:eastAsia="en-GB"/>
              </w:rPr>
              <w:t>42</w:t>
            </w:r>
          </w:p>
        </w:tc>
      </w:tr>
      <w:tr w:rsidR="00CC1FC4" w:rsidRPr="00A65938" w:rsidTr="00CC1FC4">
        <w:trPr>
          <w:trHeight w:val="131"/>
        </w:trPr>
        <w:tc>
          <w:tcPr>
            <w:tcW w:w="9088" w:type="dxa"/>
            <w:gridSpan w:val="11"/>
            <w:tcBorders>
              <w:bottom w:val="double" w:sz="4" w:space="0" w:color="auto"/>
            </w:tcBorders>
            <w:shd w:val="clear" w:color="auto" w:fill="auto"/>
            <w:noWrap/>
            <w:vAlign w:val="center"/>
          </w:tcPr>
          <w:p w:rsidR="00CC1FC4" w:rsidRPr="002248E3" w:rsidRDefault="00CC1FC4" w:rsidP="00CC1FC4">
            <w:pPr>
              <w:spacing w:line="276" w:lineRule="auto"/>
              <w:rPr>
                <w:rFonts w:ascii="Arial" w:eastAsia="Calibri" w:hAnsi="Arial" w:cs="Arial"/>
                <w:b/>
                <w:sz w:val="18"/>
                <w:szCs w:val="18"/>
                <w:lang w:eastAsia="en-GB"/>
              </w:rPr>
            </w:pPr>
            <w:r w:rsidRPr="002248E3">
              <w:rPr>
                <w:rFonts w:ascii="Arial" w:eastAsia="Calibri" w:hAnsi="Arial" w:cs="Arial"/>
                <w:b/>
                <w:sz w:val="18"/>
                <w:szCs w:val="18"/>
              </w:rPr>
              <w:t>England rate in 2016/17= 62; London rate in 2016/17= 50 (per 10,000 children under 18 years)</w:t>
            </w:r>
          </w:p>
        </w:tc>
      </w:tr>
      <w:tr w:rsidR="00CC1FC4" w:rsidRPr="00A65938" w:rsidTr="00CC1FC4">
        <w:trPr>
          <w:trHeight w:val="131"/>
        </w:trPr>
        <w:tc>
          <w:tcPr>
            <w:tcW w:w="9088" w:type="dxa"/>
            <w:gridSpan w:val="11"/>
            <w:tcBorders>
              <w:bottom w:val="double" w:sz="4" w:space="0" w:color="auto"/>
            </w:tcBorders>
            <w:shd w:val="clear" w:color="auto" w:fill="auto"/>
            <w:noWrap/>
            <w:vAlign w:val="center"/>
          </w:tcPr>
          <w:tbl>
            <w:tblPr>
              <w:tblpPr w:leftFromText="181" w:rightFromText="181" w:vertAnchor="text" w:horzAnchor="margin" w:tblpY="-209"/>
              <w:tblOverlap w:val="neve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976"/>
              <w:gridCol w:w="835"/>
              <w:gridCol w:w="697"/>
              <w:gridCol w:w="835"/>
              <w:gridCol w:w="836"/>
              <w:gridCol w:w="835"/>
              <w:gridCol w:w="976"/>
              <w:gridCol w:w="975"/>
              <w:gridCol w:w="903"/>
            </w:tblGrid>
            <w:tr w:rsidR="00CC1FC4" w:rsidRPr="002248E3" w:rsidTr="00CC1FC4">
              <w:trPr>
                <w:trHeight w:val="354"/>
              </w:trPr>
              <w:tc>
                <w:tcPr>
                  <w:tcW w:w="1220" w:type="dxa"/>
                  <w:shd w:val="clear" w:color="auto" w:fill="auto"/>
                  <w:noWrap/>
                  <w:vAlign w:val="center"/>
                </w:tcPr>
                <w:p w:rsidR="00CC1FC4" w:rsidRPr="002248E3" w:rsidRDefault="00CC1FC4" w:rsidP="00CC1FC4">
                  <w:pPr>
                    <w:spacing w:line="276" w:lineRule="auto"/>
                    <w:rPr>
                      <w:rFonts w:ascii="Arial" w:eastAsia="Calibri" w:hAnsi="Arial" w:cs="Arial"/>
                      <w:sz w:val="18"/>
                      <w:szCs w:val="18"/>
                      <w:lang w:eastAsia="en-GB"/>
                    </w:rPr>
                  </w:pPr>
                  <w:r w:rsidRPr="002248E3">
                    <w:rPr>
                      <w:rFonts w:ascii="Arial" w:eastAsia="Calibri" w:hAnsi="Arial" w:cs="Arial"/>
                      <w:sz w:val="18"/>
                      <w:szCs w:val="18"/>
                      <w:lang w:eastAsia="en-GB"/>
                    </w:rPr>
                    <w:t>2017/18</w:t>
                  </w:r>
                </w:p>
                <w:p w:rsidR="00CC1FC4" w:rsidRPr="002248E3" w:rsidRDefault="00CC1FC4" w:rsidP="00CC1FC4">
                  <w:pPr>
                    <w:spacing w:line="276" w:lineRule="auto"/>
                    <w:rPr>
                      <w:rFonts w:ascii="Arial" w:eastAsia="Calibri" w:hAnsi="Arial" w:cs="Arial"/>
                      <w:sz w:val="18"/>
                      <w:szCs w:val="18"/>
                    </w:rPr>
                  </w:pPr>
                  <w:r w:rsidRPr="002248E3">
                    <w:rPr>
                      <w:rFonts w:ascii="Arial" w:eastAsia="Calibri" w:hAnsi="Arial" w:cs="Arial"/>
                      <w:sz w:val="18"/>
                      <w:szCs w:val="18"/>
                      <w:lang w:eastAsia="en-GB"/>
                    </w:rPr>
                    <w:t xml:space="preserve">&lt; 18 years </w:t>
                  </w:r>
                </w:p>
              </w:tc>
              <w:tc>
                <w:tcPr>
                  <w:tcW w:w="976"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41</w:t>
                  </w:r>
                </w:p>
              </w:tc>
              <w:tc>
                <w:tcPr>
                  <w:tcW w:w="835"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42</w:t>
                  </w:r>
                </w:p>
              </w:tc>
              <w:tc>
                <w:tcPr>
                  <w:tcW w:w="697"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64</w:t>
                  </w:r>
                </w:p>
              </w:tc>
              <w:tc>
                <w:tcPr>
                  <w:tcW w:w="835"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27</w:t>
                  </w:r>
                </w:p>
              </w:tc>
              <w:tc>
                <w:tcPr>
                  <w:tcW w:w="836"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40</w:t>
                  </w:r>
                </w:p>
              </w:tc>
              <w:tc>
                <w:tcPr>
                  <w:tcW w:w="835"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39</w:t>
                  </w:r>
                </w:p>
              </w:tc>
              <w:tc>
                <w:tcPr>
                  <w:tcW w:w="976"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31</w:t>
                  </w:r>
                </w:p>
              </w:tc>
              <w:tc>
                <w:tcPr>
                  <w:tcW w:w="975" w:type="dxa"/>
                  <w:shd w:val="clear" w:color="auto" w:fill="auto"/>
                  <w:noWrap/>
                  <w:vAlign w:val="center"/>
                </w:tcPr>
                <w:p w:rsidR="00CC1FC4" w:rsidRPr="002248E3" w:rsidRDefault="00CC1FC4" w:rsidP="00CC1FC4">
                  <w:pPr>
                    <w:spacing w:line="276" w:lineRule="auto"/>
                    <w:jc w:val="center"/>
                    <w:rPr>
                      <w:rFonts w:ascii="Arial" w:eastAsia="Calibri" w:hAnsi="Arial" w:cs="Arial"/>
                      <w:sz w:val="18"/>
                      <w:szCs w:val="18"/>
                      <w:shd w:val="clear" w:color="auto" w:fill="FFFFFF"/>
                    </w:rPr>
                  </w:pPr>
                  <w:r w:rsidRPr="002248E3">
                    <w:rPr>
                      <w:rFonts w:ascii="Arial" w:eastAsia="Calibri" w:hAnsi="Arial" w:cs="Arial"/>
                      <w:sz w:val="18"/>
                      <w:szCs w:val="18"/>
                      <w:shd w:val="clear" w:color="auto" w:fill="FFFFFF"/>
                    </w:rPr>
                    <w:t>45</w:t>
                  </w:r>
                </w:p>
              </w:tc>
              <w:tc>
                <w:tcPr>
                  <w:tcW w:w="902" w:type="dxa"/>
                  <w:shd w:val="clear" w:color="auto" w:fill="0070C0"/>
                  <w:noWrap/>
                  <w:vAlign w:val="center"/>
                </w:tcPr>
                <w:p w:rsidR="00CC1FC4" w:rsidRPr="002248E3" w:rsidRDefault="00CC1FC4" w:rsidP="00CC1FC4">
                  <w:pPr>
                    <w:spacing w:line="276" w:lineRule="auto"/>
                    <w:jc w:val="center"/>
                    <w:rPr>
                      <w:rFonts w:ascii="Arial" w:eastAsia="Calibri" w:hAnsi="Arial" w:cs="Arial"/>
                      <w:b/>
                      <w:color w:val="FFFFFF"/>
                      <w:sz w:val="18"/>
                      <w:szCs w:val="18"/>
                      <w:lang w:eastAsia="en-GB"/>
                    </w:rPr>
                  </w:pPr>
                  <w:r w:rsidRPr="002248E3">
                    <w:rPr>
                      <w:rFonts w:ascii="Arial" w:eastAsia="Calibri" w:hAnsi="Arial" w:cs="Arial"/>
                      <w:b/>
                      <w:color w:val="FFFFFF"/>
                      <w:sz w:val="18"/>
                      <w:szCs w:val="18"/>
                      <w:lang w:eastAsia="en-GB"/>
                    </w:rPr>
                    <w:t>48</w:t>
                  </w:r>
                </w:p>
              </w:tc>
            </w:tr>
            <w:tr w:rsidR="00CC1FC4" w:rsidRPr="002248E3" w:rsidTr="00CC1FC4">
              <w:trPr>
                <w:trHeight w:val="131"/>
              </w:trPr>
              <w:tc>
                <w:tcPr>
                  <w:tcW w:w="9088" w:type="dxa"/>
                  <w:gridSpan w:val="10"/>
                  <w:tcBorders>
                    <w:bottom w:val="double" w:sz="4" w:space="0" w:color="auto"/>
                  </w:tcBorders>
                  <w:shd w:val="clear" w:color="auto" w:fill="auto"/>
                  <w:noWrap/>
                  <w:vAlign w:val="center"/>
                </w:tcPr>
                <w:p w:rsidR="00CC1FC4" w:rsidRPr="002248E3" w:rsidRDefault="00CC1FC4" w:rsidP="00CC1FC4">
                  <w:pPr>
                    <w:spacing w:line="276" w:lineRule="auto"/>
                    <w:rPr>
                      <w:rFonts w:ascii="Arial" w:eastAsia="Calibri" w:hAnsi="Arial" w:cs="Arial"/>
                      <w:b/>
                      <w:sz w:val="18"/>
                      <w:szCs w:val="18"/>
                      <w:lang w:eastAsia="en-GB"/>
                    </w:rPr>
                  </w:pPr>
                  <w:r w:rsidRPr="002248E3">
                    <w:rPr>
                      <w:rFonts w:ascii="Arial" w:eastAsia="Calibri" w:hAnsi="Arial" w:cs="Arial"/>
                      <w:b/>
                      <w:sz w:val="18"/>
                      <w:szCs w:val="18"/>
                    </w:rPr>
                    <w:t>England rate in 2017/18= 64; London rate in 2016/17= 49 (per 10,000 children under 18 years)</w:t>
                  </w:r>
                </w:p>
              </w:tc>
            </w:tr>
          </w:tbl>
          <w:p w:rsidR="00CC1FC4" w:rsidRPr="002248E3" w:rsidRDefault="00CC1FC4" w:rsidP="00CC1FC4">
            <w:pPr>
              <w:spacing w:line="276" w:lineRule="auto"/>
              <w:rPr>
                <w:rFonts w:ascii="Arial" w:eastAsia="Calibri" w:hAnsi="Arial" w:cs="Arial"/>
                <w:b/>
                <w:sz w:val="18"/>
                <w:szCs w:val="18"/>
              </w:rPr>
            </w:pPr>
          </w:p>
        </w:tc>
      </w:tr>
      <w:tr w:rsidR="00CC1FC4" w:rsidRPr="00DC5BBB" w:rsidTr="00CC1FC4">
        <w:trPr>
          <w:trHeight w:val="20"/>
        </w:trPr>
        <w:tc>
          <w:tcPr>
            <w:tcW w:w="9088" w:type="dxa"/>
            <w:gridSpan w:val="11"/>
            <w:shd w:val="clear" w:color="auto" w:fill="0070C0"/>
            <w:noWrap/>
            <w:vAlign w:val="center"/>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 of Looked After Children where there is a cause for concern</w:t>
            </w:r>
            <w:r w:rsidRPr="00ED45DC">
              <w:rPr>
                <w:rStyle w:val="FootnoteReference"/>
                <w:rFonts w:ascii="Arial" w:eastAsia="Calibri" w:hAnsi="Arial"/>
                <w:b/>
                <w:color w:val="FFFFFF"/>
                <w:sz w:val="18"/>
                <w:szCs w:val="18"/>
              </w:rPr>
              <w:footnoteReference w:id="9"/>
            </w:r>
          </w:p>
        </w:tc>
      </w:tr>
      <w:tr w:rsidR="00CC1FC4" w:rsidRPr="00A65938" w:rsidTr="00CC1FC4">
        <w:trPr>
          <w:trHeight w:val="198"/>
        </w:trPr>
        <w:tc>
          <w:tcPr>
            <w:tcW w:w="1220" w:type="dxa"/>
            <w:shd w:val="clear" w:color="auto" w:fill="0070C0"/>
            <w:noWrap/>
            <w:vAlign w:val="center"/>
            <w:hideMark/>
          </w:tcPr>
          <w:p w:rsidR="00CC1FC4" w:rsidRPr="00ED45DC" w:rsidRDefault="00CC1FC4" w:rsidP="00CC1FC4">
            <w:pPr>
              <w:spacing w:line="276" w:lineRule="auto"/>
              <w:jc w:val="center"/>
              <w:rPr>
                <w:rFonts w:ascii="Arial" w:eastAsia="Calibri" w:hAnsi="Arial" w:cs="Arial"/>
                <w:color w:val="FFFFFF"/>
                <w:sz w:val="18"/>
                <w:szCs w:val="18"/>
              </w:rPr>
            </w:pPr>
          </w:p>
        </w:tc>
        <w:tc>
          <w:tcPr>
            <w:tcW w:w="976"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Brent</w:t>
            </w:r>
          </w:p>
        </w:tc>
        <w:tc>
          <w:tcPr>
            <w:tcW w:w="835"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Ealing</w:t>
            </w:r>
          </w:p>
        </w:tc>
        <w:tc>
          <w:tcPr>
            <w:tcW w:w="697" w:type="dxa"/>
            <w:gridSpan w:val="2"/>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H&amp;F</w:t>
            </w:r>
          </w:p>
        </w:tc>
        <w:tc>
          <w:tcPr>
            <w:tcW w:w="835"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Harrow</w:t>
            </w:r>
          </w:p>
        </w:tc>
        <w:tc>
          <w:tcPr>
            <w:tcW w:w="836"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H’don</w:t>
            </w:r>
          </w:p>
        </w:tc>
        <w:tc>
          <w:tcPr>
            <w:tcW w:w="835"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H’slow</w:t>
            </w:r>
          </w:p>
        </w:tc>
        <w:tc>
          <w:tcPr>
            <w:tcW w:w="976" w:type="dxa"/>
            <w:shd w:val="clear" w:color="auto" w:fill="0070C0"/>
            <w:noWrap/>
            <w:vAlign w:val="center"/>
            <w:hideMark/>
          </w:tcPr>
          <w:p w:rsidR="00CC1FC4" w:rsidRPr="00ED45DC" w:rsidRDefault="00CC1FC4" w:rsidP="00CC1FC4">
            <w:pPr>
              <w:spacing w:line="276" w:lineRule="auto"/>
              <w:rPr>
                <w:rFonts w:ascii="Arial" w:eastAsia="Calibri" w:hAnsi="Arial" w:cs="Arial"/>
                <w:b/>
                <w:color w:val="FFFFFF"/>
                <w:sz w:val="18"/>
                <w:szCs w:val="18"/>
              </w:rPr>
            </w:pPr>
            <w:r>
              <w:rPr>
                <w:rFonts w:ascii="Arial" w:eastAsia="Calibri" w:hAnsi="Arial" w:cs="Arial"/>
                <w:b/>
                <w:color w:val="FFFFFF"/>
                <w:sz w:val="18"/>
                <w:szCs w:val="18"/>
              </w:rPr>
              <w:t>West London</w:t>
            </w:r>
          </w:p>
        </w:tc>
        <w:tc>
          <w:tcPr>
            <w:tcW w:w="975"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Pr>
                <w:rFonts w:ascii="Arial" w:eastAsia="Calibri" w:hAnsi="Arial" w:cs="Arial"/>
                <w:b/>
                <w:color w:val="FFFFFF"/>
                <w:sz w:val="18"/>
                <w:szCs w:val="18"/>
              </w:rPr>
              <w:t>Central London</w:t>
            </w:r>
          </w:p>
        </w:tc>
        <w:tc>
          <w:tcPr>
            <w:tcW w:w="903" w:type="dxa"/>
            <w:shd w:val="clear" w:color="auto" w:fill="0070C0"/>
            <w:noWrap/>
            <w:vAlign w:val="center"/>
            <w:hideMark/>
          </w:tcPr>
          <w:p w:rsidR="00CC1FC4" w:rsidRPr="00ED45DC" w:rsidRDefault="00CC1FC4" w:rsidP="00CC1FC4">
            <w:pPr>
              <w:spacing w:line="276" w:lineRule="auto"/>
              <w:jc w:val="center"/>
              <w:rPr>
                <w:rFonts w:ascii="Arial" w:eastAsia="Calibri" w:hAnsi="Arial" w:cs="Arial"/>
                <w:b/>
                <w:color w:val="FFFFFF"/>
                <w:sz w:val="18"/>
                <w:szCs w:val="18"/>
              </w:rPr>
            </w:pPr>
            <w:r w:rsidRPr="00ED45DC">
              <w:rPr>
                <w:rFonts w:ascii="Arial" w:eastAsia="Calibri" w:hAnsi="Arial" w:cs="Arial"/>
                <w:b/>
                <w:color w:val="FFFFFF"/>
                <w:sz w:val="18"/>
                <w:szCs w:val="18"/>
              </w:rPr>
              <w:t>NW London average</w:t>
            </w:r>
          </w:p>
        </w:tc>
      </w:tr>
      <w:tr w:rsidR="00CC1FC4" w:rsidRPr="00A65938" w:rsidTr="00CC1FC4">
        <w:trPr>
          <w:trHeight w:val="131"/>
        </w:trPr>
        <w:tc>
          <w:tcPr>
            <w:tcW w:w="1220" w:type="dxa"/>
            <w:shd w:val="clear" w:color="auto" w:fill="auto"/>
            <w:noWrap/>
            <w:vAlign w:val="center"/>
          </w:tcPr>
          <w:p w:rsidR="00CC1FC4" w:rsidRPr="00CC1FC4" w:rsidRDefault="00CC1FC4" w:rsidP="00CC1FC4">
            <w:pPr>
              <w:spacing w:line="276" w:lineRule="auto"/>
              <w:rPr>
                <w:rFonts w:ascii="Arial" w:eastAsia="Calibri" w:hAnsi="Arial" w:cs="Arial"/>
                <w:sz w:val="18"/>
                <w:szCs w:val="18"/>
                <w:lang w:eastAsia="en-GB"/>
              </w:rPr>
            </w:pPr>
            <w:r w:rsidRPr="00CC1FC4">
              <w:rPr>
                <w:rFonts w:ascii="Arial" w:eastAsia="Calibri" w:hAnsi="Arial" w:cs="Arial"/>
                <w:sz w:val="18"/>
                <w:szCs w:val="18"/>
              </w:rPr>
              <w:t>2015/16</w:t>
            </w:r>
          </w:p>
        </w:tc>
        <w:tc>
          <w:tcPr>
            <w:tcW w:w="976"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shd w:val="clear" w:color="auto" w:fill="FFFFFF"/>
              </w:rPr>
              <w:t>44.7</w:t>
            </w:r>
          </w:p>
        </w:tc>
        <w:tc>
          <w:tcPr>
            <w:tcW w:w="835"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shd w:val="clear" w:color="auto" w:fill="FFFFFF"/>
              </w:rPr>
              <w:t>25.7</w:t>
            </w:r>
          </w:p>
        </w:tc>
        <w:tc>
          <w:tcPr>
            <w:tcW w:w="697" w:type="dxa"/>
            <w:gridSpan w:val="2"/>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shd w:val="clear" w:color="auto" w:fill="FFFFFF"/>
              </w:rPr>
              <w:t>20.9</w:t>
            </w:r>
          </w:p>
        </w:tc>
        <w:tc>
          <w:tcPr>
            <w:tcW w:w="835"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shd w:val="clear" w:color="auto" w:fill="FFFFFF"/>
              </w:rPr>
              <w:t>40.7</w:t>
            </w:r>
          </w:p>
        </w:tc>
        <w:tc>
          <w:tcPr>
            <w:tcW w:w="836"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shd w:val="clear" w:color="auto" w:fill="FFFFFF"/>
              </w:rPr>
              <w:t>32.8</w:t>
            </w:r>
          </w:p>
        </w:tc>
        <w:tc>
          <w:tcPr>
            <w:tcW w:w="835"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shd w:val="clear" w:color="auto" w:fill="FFFFFF"/>
              </w:rPr>
              <w:t>43.2</w:t>
            </w:r>
          </w:p>
        </w:tc>
        <w:tc>
          <w:tcPr>
            <w:tcW w:w="976"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shd w:val="clear" w:color="auto" w:fill="FFFFFF"/>
              </w:rPr>
              <w:t>31.4</w:t>
            </w:r>
          </w:p>
        </w:tc>
        <w:tc>
          <w:tcPr>
            <w:tcW w:w="975"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shd w:val="clear" w:color="auto" w:fill="FFFFFF"/>
              </w:rPr>
              <w:t>27</w:t>
            </w:r>
          </w:p>
        </w:tc>
        <w:tc>
          <w:tcPr>
            <w:tcW w:w="903" w:type="dxa"/>
            <w:shd w:val="clear" w:color="auto" w:fill="0070C0"/>
            <w:noWrap/>
            <w:vAlign w:val="center"/>
          </w:tcPr>
          <w:p w:rsidR="00CC1FC4" w:rsidRPr="00CC1FC4" w:rsidRDefault="00CC1FC4" w:rsidP="00CC1FC4">
            <w:pPr>
              <w:spacing w:line="276" w:lineRule="auto"/>
              <w:jc w:val="center"/>
              <w:rPr>
                <w:rFonts w:ascii="Arial" w:eastAsia="Calibri" w:hAnsi="Arial" w:cs="Arial"/>
                <w:b/>
                <w:sz w:val="18"/>
                <w:szCs w:val="18"/>
                <w:lang w:eastAsia="en-GB"/>
              </w:rPr>
            </w:pPr>
            <w:r w:rsidRPr="00CC1FC4">
              <w:rPr>
                <w:rFonts w:ascii="Arial" w:eastAsia="Calibri" w:hAnsi="Arial" w:cs="Arial"/>
                <w:color w:val="FFFFFF"/>
                <w:sz w:val="18"/>
                <w:szCs w:val="18"/>
                <w:lang w:eastAsia="en-GB"/>
              </w:rPr>
              <w:t>33</w:t>
            </w:r>
            <w:r w:rsidRPr="00CC1FC4">
              <w:rPr>
                <w:rFonts w:ascii="Arial" w:eastAsia="Calibri" w:hAnsi="Arial" w:cs="Arial"/>
                <w:b/>
                <w:color w:val="FFFFFF"/>
                <w:sz w:val="18"/>
                <w:szCs w:val="18"/>
                <w:lang w:eastAsia="en-GB"/>
              </w:rPr>
              <w:t>.3</w:t>
            </w:r>
          </w:p>
        </w:tc>
      </w:tr>
      <w:tr w:rsidR="00CC1FC4" w:rsidRPr="00A65938" w:rsidTr="00CC1FC4">
        <w:trPr>
          <w:trHeight w:val="29"/>
        </w:trPr>
        <w:tc>
          <w:tcPr>
            <w:tcW w:w="9088" w:type="dxa"/>
            <w:gridSpan w:val="11"/>
            <w:shd w:val="clear" w:color="auto" w:fill="auto"/>
            <w:noWrap/>
            <w:vAlign w:val="center"/>
          </w:tcPr>
          <w:p w:rsidR="00CC1FC4" w:rsidRPr="00CC1FC4" w:rsidRDefault="00CC1FC4" w:rsidP="00CC1FC4">
            <w:pPr>
              <w:spacing w:line="276" w:lineRule="auto"/>
              <w:rPr>
                <w:rFonts w:ascii="Arial" w:eastAsia="Calibri" w:hAnsi="Arial" w:cs="Arial"/>
                <w:b/>
                <w:sz w:val="18"/>
                <w:szCs w:val="18"/>
                <w:lang w:eastAsia="en-GB"/>
              </w:rPr>
            </w:pPr>
            <w:r w:rsidRPr="00CC1FC4">
              <w:rPr>
                <w:rFonts w:ascii="Arial" w:eastAsia="Calibri" w:hAnsi="Arial" w:cs="Arial"/>
                <w:b/>
                <w:sz w:val="18"/>
                <w:szCs w:val="18"/>
              </w:rPr>
              <w:t>England rate in 2015/16= 37.8%; London rate in 2015/16= 32.9%</w:t>
            </w:r>
          </w:p>
        </w:tc>
      </w:tr>
      <w:tr w:rsidR="00CC1FC4" w:rsidRPr="00A65938" w:rsidTr="00CC1FC4">
        <w:trPr>
          <w:trHeight w:val="131"/>
        </w:trPr>
        <w:tc>
          <w:tcPr>
            <w:tcW w:w="1220" w:type="dxa"/>
            <w:shd w:val="clear" w:color="auto" w:fill="auto"/>
            <w:noWrap/>
            <w:vAlign w:val="center"/>
          </w:tcPr>
          <w:p w:rsidR="00CC1FC4" w:rsidRPr="00CC1FC4" w:rsidRDefault="00CC1FC4" w:rsidP="00CC1FC4">
            <w:pPr>
              <w:spacing w:line="276" w:lineRule="auto"/>
              <w:rPr>
                <w:rFonts w:ascii="Arial" w:eastAsia="Calibri" w:hAnsi="Arial" w:cs="Arial"/>
                <w:sz w:val="18"/>
                <w:szCs w:val="18"/>
                <w:lang w:eastAsia="en-GB"/>
              </w:rPr>
            </w:pPr>
            <w:r w:rsidRPr="00CC1FC4">
              <w:rPr>
                <w:rFonts w:ascii="Arial" w:eastAsia="Calibri" w:hAnsi="Arial" w:cs="Arial"/>
                <w:sz w:val="18"/>
                <w:szCs w:val="18"/>
              </w:rPr>
              <w:t>2016/17</w:t>
            </w:r>
          </w:p>
        </w:tc>
        <w:tc>
          <w:tcPr>
            <w:tcW w:w="976"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shd w:val="clear" w:color="auto" w:fill="FFFFFF"/>
              </w:rPr>
              <w:t>62.4</w:t>
            </w:r>
          </w:p>
        </w:tc>
        <w:tc>
          <w:tcPr>
            <w:tcW w:w="835"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lang w:eastAsia="en-GB"/>
              </w:rPr>
              <w:t>30.5</w:t>
            </w:r>
          </w:p>
        </w:tc>
        <w:tc>
          <w:tcPr>
            <w:tcW w:w="697" w:type="dxa"/>
            <w:gridSpan w:val="2"/>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lang w:eastAsia="en-GB"/>
              </w:rPr>
              <w:t>29.0</w:t>
            </w:r>
          </w:p>
        </w:tc>
        <w:tc>
          <w:tcPr>
            <w:tcW w:w="835"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lang w:eastAsia="en-GB"/>
              </w:rPr>
              <w:t>29.4</w:t>
            </w:r>
          </w:p>
        </w:tc>
        <w:tc>
          <w:tcPr>
            <w:tcW w:w="836"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lang w:eastAsia="en-GB"/>
              </w:rPr>
              <w:t>25.8</w:t>
            </w:r>
          </w:p>
        </w:tc>
        <w:tc>
          <w:tcPr>
            <w:tcW w:w="835"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lang w:eastAsia="en-GB"/>
              </w:rPr>
              <w:t>34.7</w:t>
            </w:r>
          </w:p>
        </w:tc>
        <w:tc>
          <w:tcPr>
            <w:tcW w:w="976"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lang w:eastAsia="en-GB"/>
              </w:rPr>
              <w:t>No data</w:t>
            </w:r>
          </w:p>
        </w:tc>
        <w:tc>
          <w:tcPr>
            <w:tcW w:w="975" w:type="dxa"/>
            <w:shd w:val="clear" w:color="auto" w:fill="auto"/>
            <w:noWrap/>
            <w:vAlign w:val="center"/>
          </w:tcPr>
          <w:p w:rsidR="00CC1FC4" w:rsidRPr="00CC1FC4" w:rsidRDefault="00CC1FC4" w:rsidP="00CC1FC4">
            <w:pPr>
              <w:spacing w:line="276" w:lineRule="auto"/>
              <w:jc w:val="center"/>
              <w:rPr>
                <w:rFonts w:ascii="Arial" w:eastAsia="Calibri" w:hAnsi="Arial" w:cs="Arial"/>
                <w:sz w:val="18"/>
                <w:szCs w:val="18"/>
                <w:lang w:eastAsia="en-GB"/>
              </w:rPr>
            </w:pPr>
            <w:r w:rsidRPr="00CC1FC4">
              <w:rPr>
                <w:rFonts w:ascii="Arial" w:eastAsia="Calibri" w:hAnsi="Arial" w:cs="Arial"/>
                <w:sz w:val="18"/>
                <w:szCs w:val="18"/>
                <w:lang w:eastAsia="en-GB"/>
              </w:rPr>
              <w:t>25.0</w:t>
            </w:r>
          </w:p>
        </w:tc>
        <w:tc>
          <w:tcPr>
            <w:tcW w:w="903" w:type="dxa"/>
            <w:shd w:val="clear" w:color="auto" w:fill="0070C0"/>
            <w:noWrap/>
            <w:vAlign w:val="center"/>
          </w:tcPr>
          <w:p w:rsidR="00CC1FC4" w:rsidRPr="00CC1FC4" w:rsidRDefault="00CC1FC4" w:rsidP="00CC1FC4">
            <w:pPr>
              <w:spacing w:line="276" w:lineRule="auto"/>
              <w:jc w:val="center"/>
              <w:rPr>
                <w:rFonts w:ascii="Arial" w:eastAsia="Calibri" w:hAnsi="Arial" w:cs="Arial"/>
                <w:color w:val="FFFFFF"/>
                <w:sz w:val="18"/>
                <w:szCs w:val="18"/>
                <w:lang w:eastAsia="en-GB"/>
              </w:rPr>
            </w:pPr>
            <w:r w:rsidRPr="00CC1FC4">
              <w:rPr>
                <w:rFonts w:ascii="Arial" w:eastAsia="Calibri" w:hAnsi="Arial" w:cs="Arial"/>
                <w:b/>
                <w:color w:val="FFFFFF"/>
                <w:sz w:val="18"/>
                <w:szCs w:val="18"/>
                <w:lang w:eastAsia="en-GB"/>
              </w:rPr>
              <w:t>33.8</w:t>
            </w:r>
            <w:r w:rsidRPr="00CC1FC4">
              <w:rPr>
                <w:rFonts w:ascii="Arial" w:eastAsia="Calibri" w:hAnsi="Arial" w:cs="Arial"/>
                <w:color w:val="FFFFFF"/>
                <w:sz w:val="18"/>
                <w:szCs w:val="18"/>
                <w:lang w:eastAsia="en-GB"/>
              </w:rPr>
              <w:t xml:space="preserve"> </w:t>
            </w:r>
          </w:p>
          <w:p w:rsidR="00CC1FC4" w:rsidRPr="00CC1FC4" w:rsidRDefault="00CC1FC4" w:rsidP="00CC1FC4">
            <w:pPr>
              <w:spacing w:line="276" w:lineRule="auto"/>
              <w:jc w:val="center"/>
              <w:rPr>
                <w:rFonts w:ascii="Arial" w:eastAsia="Calibri" w:hAnsi="Arial" w:cs="Arial"/>
                <w:b/>
                <w:sz w:val="18"/>
                <w:szCs w:val="18"/>
                <w:lang w:eastAsia="en-GB"/>
              </w:rPr>
            </w:pPr>
          </w:p>
        </w:tc>
      </w:tr>
      <w:tr w:rsidR="00CC1FC4" w:rsidRPr="00A65938" w:rsidTr="00CC1FC4">
        <w:trPr>
          <w:trHeight w:val="131"/>
        </w:trPr>
        <w:tc>
          <w:tcPr>
            <w:tcW w:w="9088" w:type="dxa"/>
            <w:gridSpan w:val="11"/>
            <w:shd w:val="clear" w:color="auto" w:fill="auto"/>
            <w:noWrap/>
            <w:vAlign w:val="center"/>
          </w:tcPr>
          <w:p w:rsidR="00CC1FC4" w:rsidRPr="00CC1FC4" w:rsidRDefault="00CC1FC4" w:rsidP="00CC1FC4">
            <w:pPr>
              <w:spacing w:line="276" w:lineRule="auto"/>
              <w:rPr>
                <w:rFonts w:ascii="Arial" w:eastAsia="Calibri" w:hAnsi="Arial" w:cs="Arial"/>
                <w:b/>
                <w:sz w:val="18"/>
                <w:szCs w:val="18"/>
                <w:lang w:eastAsia="en-GB"/>
              </w:rPr>
            </w:pPr>
            <w:r w:rsidRPr="00CC1FC4">
              <w:rPr>
                <w:rFonts w:ascii="Arial" w:eastAsia="Calibri" w:hAnsi="Arial" w:cs="Arial"/>
                <w:b/>
                <w:sz w:val="18"/>
                <w:szCs w:val="18"/>
              </w:rPr>
              <w:t>England rate in 2016/17= 38.1%; London rate in 2016/17= 35.5%</w:t>
            </w:r>
          </w:p>
        </w:tc>
      </w:tr>
    </w:tbl>
    <w:p w:rsidR="00ED45DC" w:rsidRDefault="00ED45DC" w:rsidP="00264700">
      <w:pPr>
        <w:spacing w:line="276" w:lineRule="auto"/>
        <w:jc w:val="both"/>
        <w:rPr>
          <w:rFonts w:ascii="Arial" w:hAnsi="Arial" w:cs="Arial"/>
        </w:rPr>
      </w:pPr>
    </w:p>
    <w:p w:rsidR="004A0CB2" w:rsidRDefault="004A0CB2" w:rsidP="00CC1FC4">
      <w:pPr>
        <w:spacing w:line="276" w:lineRule="auto"/>
        <w:ind w:left="-567"/>
        <w:jc w:val="both"/>
        <w:rPr>
          <w:rFonts w:ascii="Arial" w:hAnsi="Arial" w:cs="Arial"/>
        </w:rPr>
      </w:pPr>
    </w:p>
    <w:p w:rsidR="00ED45DC" w:rsidRDefault="00ED45DC" w:rsidP="00CC1FC4">
      <w:pPr>
        <w:spacing w:line="276" w:lineRule="auto"/>
        <w:ind w:left="-567"/>
        <w:jc w:val="both"/>
        <w:rPr>
          <w:rFonts w:ascii="Arial" w:hAnsi="Arial" w:cs="Arial"/>
        </w:rPr>
      </w:pPr>
      <w:r w:rsidRPr="00A65938">
        <w:rPr>
          <w:rFonts w:ascii="Arial" w:hAnsi="Arial" w:cs="Arial"/>
        </w:rPr>
        <w:t>National research has found that among LAC, 38%-49%</w:t>
      </w:r>
      <w:r w:rsidR="005207FA">
        <w:rPr>
          <w:rFonts w:ascii="Arial" w:hAnsi="Arial" w:cs="Arial"/>
        </w:rPr>
        <w:t xml:space="preserve"> of children</w:t>
      </w:r>
      <w:r w:rsidRPr="00A65938">
        <w:rPr>
          <w:rFonts w:ascii="Arial" w:hAnsi="Arial" w:cs="Arial"/>
        </w:rPr>
        <w:t xml:space="preserve"> (depending on age) have a mental health disorder. The number of LAC where there is a cause for concern is significantly higher than the national and London average in Brent</w:t>
      </w:r>
      <w:r w:rsidR="005207FA">
        <w:rPr>
          <w:rFonts w:ascii="Arial" w:hAnsi="Arial" w:cs="Arial"/>
        </w:rPr>
        <w:t xml:space="preserve"> – </w:t>
      </w:r>
      <w:r w:rsidRPr="00A65938">
        <w:rPr>
          <w:rFonts w:ascii="Arial" w:hAnsi="Arial" w:cs="Arial"/>
        </w:rPr>
        <w:t xml:space="preserve">Brent has the highest </w:t>
      </w:r>
      <w:r w:rsidR="00225F2C">
        <w:rPr>
          <w:rFonts w:ascii="Arial" w:hAnsi="Arial" w:cs="Arial"/>
        </w:rPr>
        <w:t>proportion</w:t>
      </w:r>
      <w:r w:rsidR="00225F2C" w:rsidRPr="00A65938">
        <w:rPr>
          <w:rFonts w:ascii="Arial" w:hAnsi="Arial" w:cs="Arial"/>
        </w:rPr>
        <w:t xml:space="preserve"> </w:t>
      </w:r>
      <w:r w:rsidRPr="00A65938">
        <w:rPr>
          <w:rFonts w:ascii="Arial" w:hAnsi="Arial" w:cs="Arial"/>
        </w:rPr>
        <w:t xml:space="preserve">of LAC where there is a cause for concern out of all the London boroughs. Significant reductions in the </w:t>
      </w:r>
      <w:r w:rsidR="00225F2C">
        <w:rPr>
          <w:rFonts w:ascii="Arial" w:hAnsi="Arial" w:cs="Arial"/>
        </w:rPr>
        <w:t>proportion</w:t>
      </w:r>
      <w:r w:rsidR="00225F2C" w:rsidRPr="00A65938">
        <w:rPr>
          <w:rFonts w:ascii="Arial" w:hAnsi="Arial" w:cs="Arial"/>
        </w:rPr>
        <w:t xml:space="preserve"> </w:t>
      </w:r>
      <w:r w:rsidRPr="00A65938">
        <w:rPr>
          <w:rFonts w:ascii="Arial" w:hAnsi="Arial" w:cs="Arial"/>
        </w:rPr>
        <w:t xml:space="preserve">of LAC where there is a cause for concern </w:t>
      </w:r>
      <w:r w:rsidR="004A0CB2">
        <w:rPr>
          <w:rFonts w:ascii="Arial" w:hAnsi="Arial" w:cs="Arial"/>
        </w:rPr>
        <w:t>have been observed</w:t>
      </w:r>
      <w:r w:rsidRPr="00A65938">
        <w:rPr>
          <w:rFonts w:ascii="Arial" w:hAnsi="Arial" w:cs="Arial"/>
        </w:rPr>
        <w:t xml:space="preserve"> in Harrow, Hillingdon and Hounslow </w:t>
      </w:r>
      <w:r w:rsidR="004A0CB2">
        <w:rPr>
          <w:rFonts w:ascii="Arial" w:hAnsi="Arial" w:cs="Arial"/>
        </w:rPr>
        <w:t xml:space="preserve">between </w:t>
      </w:r>
      <w:r w:rsidR="001E65A7">
        <w:rPr>
          <w:rFonts w:ascii="Arial" w:hAnsi="Arial" w:cs="Arial"/>
        </w:rPr>
        <w:t>2015/</w:t>
      </w:r>
      <w:r w:rsidRPr="00A65938">
        <w:rPr>
          <w:rFonts w:ascii="Arial" w:hAnsi="Arial" w:cs="Arial"/>
        </w:rPr>
        <w:t xml:space="preserve">16 </w:t>
      </w:r>
      <w:r w:rsidR="004A0CB2">
        <w:rPr>
          <w:rFonts w:ascii="Arial" w:hAnsi="Arial" w:cs="Arial"/>
        </w:rPr>
        <w:t>and</w:t>
      </w:r>
      <w:r w:rsidR="004A0CB2" w:rsidRPr="00A65938">
        <w:rPr>
          <w:rFonts w:ascii="Arial" w:hAnsi="Arial" w:cs="Arial"/>
        </w:rPr>
        <w:t xml:space="preserve"> </w:t>
      </w:r>
      <w:r w:rsidR="001E65A7">
        <w:rPr>
          <w:rFonts w:ascii="Arial" w:hAnsi="Arial" w:cs="Arial"/>
        </w:rPr>
        <w:t>20</w:t>
      </w:r>
      <w:r w:rsidRPr="00A65938">
        <w:rPr>
          <w:rFonts w:ascii="Arial" w:hAnsi="Arial" w:cs="Arial"/>
        </w:rPr>
        <w:t>16/17.</w:t>
      </w:r>
      <w:r w:rsidR="00225F2C">
        <w:rPr>
          <w:rFonts w:ascii="Arial" w:hAnsi="Arial" w:cs="Arial"/>
        </w:rPr>
        <w:br w:type="page"/>
      </w:r>
    </w:p>
    <w:p w:rsidR="00FF592E" w:rsidRDefault="00FF592E" w:rsidP="00264700">
      <w:pPr>
        <w:rPr>
          <w:rFonts w:ascii="Arial" w:hAnsi="Arial" w:cs="Arial"/>
          <w:u w:val="single"/>
        </w:rPr>
      </w:pPr>
    </w:p>
    <w:p w:rsidR="005D5DA5" w:rsidRDefault="005D5DA5" w:rsidP="005D5DA5">
      <w:pPr>
        <w:ind w:left="-567"/>
        <w:rPr>
          <w:rFonts w:ascii="Arial" w:hAnsi="Arial" w:cs="Arial"/>
          <w:u w:val="single"/>
        </w:rPr>
      </w:pPr>
      <w:r w:rsidRPr="000D4BC2">
        <w:rPr>
          <w:rFonts w:ascii="Arial" w:hAnsi="Arial" w:cs="Arial"/>
          <w:u w:val="single"/>
        </w:rPr>
        <w:t>Children with Special Educational Needs</w:t>
      </w:r>
    </w:p>
    <w:p w:rsidR="00225F2C" w:rsidRPr="000D4BC2" w:rsidRDefault="00225F2C" w:rsidP="005D5DA5">
      <w:pPr>
        <w:ind w:left="-567"/>
        <w:rPr>
          <w:rFonts w:ascii="Arial" w:hAnsi="Arial" w:cs="Arial"/>
          <w:u w:val="single"/>
        </w:rPr>
      </w:pPr>
    </w:p>
    <w:p w:rsidR="005D5DA5" w:rsidRDefault="005D5DA5" w:rsidP="005D5DA5">
      <w:pPr>
        <w:spacing w:line="276" w:lineRule="auto"/>
        <w:ind w:left="-567"/>
        <w:jc w:val="both"/>
        <w:rPr>
          <w:rFonts w:ascii="Arial" w:hAnsi="Arial" w:cs="Arial"/>
        </w:rPr>
      </w:pPr>
      <w:r w:rsidRPr="00221E1C">
        <w:rPr>
          <w:rFonts w:ascii="Arial" w:hAnsi="Arial" w:cs="Arial"/>
        </w:rPr>
        <w:t>Children with special educational needs may be at higher risk</w:t>
      </w:r>
      <w:r>
        <w:rPr>
          <w:rFonts w:ascii="Arial" w:hAnsi="Arial" w:cs="Arial"/>
        </w:rPr>
        <w:t xml:space="preserve"> of developing emotional and mental health </w:t>
      </w:r>
      <w:r w:rsidRPr="00221E1C">
        <w:rPr>
          <w:rFonts w:ascii="Arial" w:hAnsi="Arial" w:cs="Arial"/>
        </w:rPr>
        <w:t>issues. Across NW London, the percentage of school aged children with special education</w:t>
      </w:r>
      <w:r w:rsidR="005207FA">
        <w:rPr>
          <w:rFonts w:ascii="Arial" w:hAnsi="Arial" w:cs="Arial"/>
        </w:rPr>
        <w:t>al</w:t>
      </w:r>
      <w:r w:rsidRPr="00221E1C">
        <w:rPr>
          <w:rFonts w:ascii="Arial" w:hAnsi="Arial" w:cs="Arial"/>
        </w:rPr>
        <w:t xml:space="preserve"> needs</w:t>
      </w:r>
      <w:r w:rsidR="005207FA">
        <w:rPr>
          <w:rFonts w:ascii="Arial" w:hAnsi="Arial" w:cs="Arial"/>
        </w:rPr>
        <w:t xml:space="preserve"> (SEN)</w:t>
      </w:r>
      <w:r w:rsidRPr="00221E1C">
        <w:rPr>
          <w:rFonts w:ascii="Arial" w:hAnsi="Arial" w:cs="Arial"/>
        </w:rPr>
        <w:t xml:space="preserve">, including autistic spectrum disorders, ranges widely </w:t>
      </w:r>
      <w:r w:rsidR="00225F2C">
        <w:rPr>
          <w:rFonts w:ascii="Arial" w:hAnsi="Arial" w:cs="Arial"/>
        </w:rPr>
        <w:t>(</w:t>
      </w:r>
      <w:r w:rsidRPr="00221E1C">
        <w:rPr>
          <w:rFonts w:ascii="Arial" w:hAnsi="Arial" w:cs="Arial"/>
        </w:rPr>
        <w:t xml:space="preserve">as demonstrated in the </w:t>
      </w:r>
      <w:r w:rsidR="009B3099">
        <w:rPr>
          <w:rFonts w:ascii="Arial" w:hAnsi="Arial" w:cs="Arial"/>
        </w:rPr>
        <w:t>table below</w:t>
      </w:r>
      <w:r w:rsidR="00225F2C">
        <w:rPr>
          <w:rFonts w:ascii="Arial" w:hAnsi="Arial" w:cs="Arial"/>
        </w:rPr>
        <w:t>)</w:t>
      </w:r>
      <w:r w:rsidRPr="00221E1C">
        <w:rPr>
          <w:rFonts w:ascii="Arial" w:hAnsi="Arial" w:cs="Arial"/>
        </w:rPr>
        <w:t xml:space="preserve">. The </w:t>
      </w:r>
      <w:r w:rsidR="005207FA">
        <w:rPr>
          <w:rFonts w:ascii="Arial" w:hAnsi="Arial" w:cs="Arial"/>
        </w:rPr>
        <w:t xml:space="preserve">reported </w:t>
      </w:r>
      <w:r w:rsidR="00225F2C">
        <w:rPr>
          <w:rFonts w:ascii="Arial" w:hAnsi="Arial" w:cs="Arial"/>
        </w:rPr>
        <w:t>proportion</w:t>
      </w:r>
      <w:r w:rsidR="00225F2C" w:rsidRPr="00221E1C">
        <w:rPr>
          <w:rFonts w:ascii="Arial" w:hAnsi="Arial" w:cs="Arial"/>
        </w:rPr>
        <w:t xml:space="preserve"> </w:t>
      </w:r>
      <w:r w:rsidRPr="00221E1C">
        <w:rPr>
          <w:rFonts w:ascii="Arial" w:hAnsi="Arial" w:cs="Arial"/>
        </w:rPr>
        <w:t>of school</w:t>
      </w:r>
      <w:r w:rsidR="00225F2C">
        <w:rPr>
          <w:rFonts w:ascii="Arial" w:hAnsi="Arial" w:cs="Arial"/>
        </w:rPr>
        <w:t xml:space="preserve"> aged</w:t>
      </w:r>
      <w:r w:rsidRPr="00221E1C">
        <w:rPr>
          <w:rFonts w:ascii="Arial" w:hAnsi="Arial" w:cs="Arial"/>
        </w:rPr>
        <w:t xml:space="preserve"> pupils with SEN </w:t>
      </w:r>
      <w:r w:rsidR="00D92EC0">
        <w:rPr>
          <w:rFonts w:ascii="Arial" w:hAnsi="Arial" w:cs="Arial"/>
        </w:rPr>
        <w:t xml:space="preserve">decreased </w:t>
      </w:r>
      <w:r>
        <w:rPr>
          <w:rFonts w:ascii="Arial" w:hAnsi="Arial" w:cs="Arial"/>
        </w:rPr>
        <w:t>across NW London</w:t>
      </w:r>
      <w:r w:rsidR="00D92EC0">
        <w:rPr>
          <w:rFonts w:ascii="Arial" w:hAnsi="Arial" w:cs="Arial"/>
        </w:rPr>
        <w:t xml:space="preserve"> in 2018/19</w:t>
      </w:r>
      <w:r w:rsidR="005207FA">
        <w:rPr>
          <w:rFonts w:ascii="Arial" w:hAnsi="Arial" w:cs="Arial"/>
        </w:rPr>
        <w:t>.</w:t>
      </w:r>
      <w:r w:rsidR="004A0CB2">
        <w:rPr>
          <w:rFonts w:ascii="Arial" w:hAnsi="Arial" w:cs="Arial"/>
        </w:rPr>
        <w:t xml:space="preserve"> </w:t>
      </w:r>
      <w:r w:rsidR="005207FA">
        <w:rPr>
          <w:rFonts w:ascii="Arial" w:hAnsi="Arial" w:cs="Arial"/>
        </w:rPr>
        <w:t>H</w:t>
      </w:r>
      <w:r>
        <w:rPr>
          <w:rFonts w:ascii="Arial" w:hAnsi="Arial" w:cs="Arial"/>
        </w:rPr>
        <w:t>owever</w:t>
      </w:r>
      <w:r w:rsidR="005207FA">
        <w:rPr>
          <w:rFonts w:ascii="Arial" w:hAnsi="Arial" w:cs="Arial"/>
        </w:rPr>
        <w:t>,</w:t>
      </w:r>
      <w:r>
        <w:rPr>
          <w:rFonts w:ascii="Arial" w:hAnsi="Arial" w:cs="Arial"/>
        </w:rPr>
        <w:t xml:space="preserve"> </w:t>
      </w:r>
      <w:r w:rsidR="00225F2C">
        <w:rPr>
          <w:rFonts w:ascii="Arial" w:hAnsi="Arial" w:cs="Arial"/>
        </w:rPr>
        <w:t>the proportion</w:t>
      </w:r>
      <w:r>
        <w:rPr>
          <w:rFonts w:ascii="Arial" w:hAnsi="Arial" w:cs="Arial"/>
        </w:rPr>
        <w:t xml:space="preserve"> of school pupils with SEN is higher than the London and national average in Hounslow and </w:t>
      </w:r>
      <w:r w:rsidR="009B3099">
        <w:rPr>
          <w:rFonts w:ascii="Arial" w:hAnsi="Arial" w:cs="Arial"/>
        </w:rPr>
        <w:t>Central London</w:t>
      </w:r>
      <w:r>
        <w:rPr>
          <w:rFonts w:ascii="Arial" w:hAnsi="Arial" w:cs="Arial"/>
        </w:rPr>
        <w:t xml:space="preserve">. </w:t>
      </w:r>
    </w:p>
    <w:p w:rsidR="005D5DA5" w:rsidRDefault="005D5DA5" w:rsidP="005D5DA5">
      <w:pPr>
        <w:spacing w:line="276" w:lineRule="auto"/>
        <w:ind w:left="-567"/>
        <w:jc w:val="both"/>
        <w:rPr>
          <w:rFonts w:ascii="Arial" w:hAnsi="Arial" w:cs="Arial"/>
        </w:rPr>
      </w:pPr>
    </w:p>
    <w:p w:rsidR="005D5DA5" w:rsidRDefault="005D5DA5" w:rsidP="005D5DA5">
      <w:pPr>
        <w:spacing w:line="276" w:lineRule="auto"/>
        <w:ind w:left="-567"/>
        <w:jc w:val="both"/>
        <w:rPr>
          <w:rFonts w:ascii="Arial" w:hAnsi="Arial" w:cs="Arial"/>
        </w:rPr>
      </w:pPr>
      <w:r w:rsidRPr="00A56FEB">
        <w:rPr>
          <w:rFonts w:ascii="Arial" w:hAnsi="Arial" w:cs="Arial"/>
        </w:rPr>
        <w:t>When looking at the primary need of children with SEN in state funded primary schools in 201</w:t>
      </w:r>
      <w:r w:rsidR="00D92EC0">
        <w:rPr>
          <w:rFonts w:ascii="Arial" w:hAnsi="Arial" w:cs="Arial"/>
        </w:rPr>
        <w:t>9</w:t>
      </w:r>
      <w:r w:rsidR="00225F2C">
        <w:rPr>
          <w:rFonts w:ascii="Arial" w:hAnsi="Arial" w:cs="Arial"/>
        </w:rPr>
        <w:t>,</w:t>
      </w:r>
      <w:r w:rsidRPr="00A56FEB">
        <w:rPr>
          <w:rFonts w:ascii="Arial" w:hAnsi="Arial" w:cs="Arial"/>
        </w:rPr>
        <w:t xml:space="preserve"> </w:t>
      </w:r>
      <w:r w:rsidR="009B3099">
        <w:rPr>
          <w:rFonts w:ascii="Arial" w:hAnsi="Arial" w:cs="Arial"/>
        </w:rPr>
        <w:t>Hillingdon</w:t>
      </w:r>
      <w:r w:rsidR="00D92EC0">
        <w:rPr>
          <w:rFonts w:ascii="Arial" w:hAnsi="Arial" w:cs="Arial"/>
        </w:rPr>
        <w:t xml:space="preserve"> and </w:t>
      </w:r>
      <w:r w:rsidR="009B3099">
        <w:rPr>
          <w:rFonts w:ascii="Arial" w:hAnsi="Arial" w:cs="Arial"/>
        </w:rPr>
        <w:t>West London</w:t>
      </w:r>
      <w:r w:rsidRPr="00A56FEB">
        <w:rPr>
          <w:rFonts w:ascii="Arial" w:hAnsi="Arial" w:cs="Arial"/>
        </w:rPr>
        <w:t xml:space="preserve"> have a higher prevalence of </w:t>
      </w:r>
      <w:r w:rsidR="00225F2C">
        <w:rPr>
          <w:rFonts w:ascii="Arial" w:hAnsi="Arial" w:cs="Arial"/>
        </w:rPr>
        <w:t xml:space="preserve">children with </w:t>
      </w:r>
      <w:r w:rsidR="009B3099">
        <w:rPr>
          <w:rFonts w:ascii="Arial" w:hAnsi="Arial" w:cs="Arial"/>
        </w:rPr>
        <w:t>autism than the n</w:t>
      </w:r>
      <w:r w:rsidRPr="00A56FEB">
        <w:rPr>
          <w:rFonts w:ascii="Arial" w:hAnsi="Arial" w:cs="Arial"/>
        </w:rPr>
        <w:t>ational and London average.</w:t>
      </w:r>
      <w:r>
        <w:rPr>
          <w:rFonts w:ascii="Arial" w:hAnsi="Arial" w:cs="Arial"/>
        </w:rPr>
        <w:t xml:space="preserve"> The percentage of children that have </w:t>
      </w:r>
      <w:r w:rsidR="00225F2C">
        <w:rPr>
          <w:rFonts w:ascii="Arial" w:hAnsi="Arial" w:cs="Arial"/>
        </w:rPr>
        <w:t xml:space="preserve">autism </w:t>
      </w:r>
      <w:r>
        <w:rPr>
          <w:rFonts w:ascii="Arial" w:hAnsi="Arial" w:cs="Arial"/>
        </w:rPr>
        <w:t xml:space="preserve">as their primary care need has increased in all NW London boroughs, with the exception of Harrow where the </w:t>
      </w:r>
      <w:r w:rsidR="00225F2C">
        <w:rPr>
          <w:rFonts w:ascii="Arial" w:hAnsi="Arial" w:cs="Arial"/>
        </w:rPr>
        <w:t xml:space="preserve">rate </w:t>
      </w:r>
      <w:r>
        <w:rPr>
          <w:rFonts w:ascii="Arial" w:hAnsi="Arial" w:cs="Arial"/>
        </w:rPr>
        <w:t xml:space="preserve">has remained </w:t>
      </w:r>
      <w:r w:rsidR="00225F2C">
        <w:rPr>
          <w:rFonts w:ascii="Arial" w:hAnsi="Arial" w:cs="Arial"/>
        </w:rPr>
        <w:t>unchanged</w:t>
      </w:r>
      <w:r>
        <w:rPr>
          <w:rFonts w:ascii="Arial" w:hAnsi="Arial" w:cs="Arial"/>
        </w:rPr>
        <w:t xml:space="preserve"> from 201</w:t>
      </w:r>
      <w:r w:rsidR="00D92EC0">
        <w:rPr>
          <w:rFonts w:ascii="Arial" w:hAnsi="Arial" w:cs="Arial"/>
        </w:rPr>
        <w:t>8</w:t>
      </w:r>
      <w:r>
        <w:rPr>
          <w:rFonts w:ascii="Arial" w:hAnsi="Arial" w:cs="Arial"/>
        </w:rPr>
        <w:t xml:space="preserve"> to 201</w:t>
      </w:r>
      <w:r w:rsidR="00D92EC0">
        <w:rPr>
          <w:rFonts w:ascii="Arial" w:hAnsi="Arial" w:cs="Arial"/>
        </w:rPr>
        <w:t>9</w:t>
      </w:r>
      <w:r>
        <w:rPr>
          <w:rFonts w:ascii="Arial" w:hAnsi="Arial" w:cs="Arial"/>
        </w:rPr>
        <w:t>.</w:t>
      </w:r>
    </w:p>
    <w:p w:rsidR="005D5DA5" w:rsidRDefault="005D5DA5" w:rsidP="005D5DA5">
      <w:pPr>
        <w:spacing w:line="276" w:lineRule="auto"/>
        <w:ind w:left="-567"/>
        <w:jc w:val="both"/>
        <w:rPr>
          <w:rFonts w:ascii="Arial" w:hAnsi="Arial" w:cs="Arial"/>
        </w:rPr>
      </w:pPr>
    </w:p>
    <w:p w:rsidR="00225F2C" w:rsidRDefault="005D5DA5" w:rsidP="00F77854">
      <w:pPr>
        <w:spacing w:line="276" w:lineRule="auto"/>
        <w:ind w:left="-567"/>
        <w:jc w:val="both"/>
        <w:rPr>
          <w:rFonts w:ascii="Arial" w:hAnsi="Arial" w:cs="Arial"/>
        </w:rPr>
      </w:pPr>
      <w:r>
        <w:rPr>
          <w:rFonts w:ascii="Arial" w:hAnsi="Arial" w:cs="Arial"/>
        </w:rPr>
        <w:t xml:space="preserve">There has been </w:t>
      </w:r>
      <w:r w:rsidR="00D92EC0">
        <w:rPr>
          <w:rFonts w:ascii="Arial" w:hAnsi="Arial" w:cs="Arial"/>
        </w:rPr>
        <w:t xml:space="preserve">decrease </w:t>
      </w:r>
      <w:r>
        <w:rPr>
          <w:rFonts w:ascii="Arial" w:hAnsi="Arial" w:cs="Arial"/>
        </w:rPr>
        <w:t xml:space="preserve">in the number of children with moderate learning disabilities as their primary care need </w:t>
      </w:r>
      <w:r w:rsidR="00225F2C">
        <w:rPr>
          <w:rFonts w:ascii="Arial" w:hAnsi="Arial" w:cs="Arial"/>
        </w:rPr>
        <w:t xml:space="preserve">across </w:t>
      </w:r>
      <w:r>
        <w:rPr>
          <w:rFonts w:ascii="Arial" w:hAnsi="Arial" w:cs="Arial"/>
        </w:rPr>
        <w:t>all boroughs</w:t>
      </w:r>
      <w:r w:rsidR="00225F2C">
        <w:rPr>
          <w:rFonts w:ascii="Arial" w:hAnsi="Arial" w:cs="Arial"/>
        </w:rPr>
        <w:t xml:space="preserve"> (with the </w:t>
      </w:r>
      <w:r>
        <w:rPr>
          <w:rFonts w:ascii="Arial" w:hAnsi="Arial" w:cs="Arial"/>
        </w:rPr>
        <w:t>except</w:t>
      </w:r>
      <w:r w:rsidR="00225F2C">
        <w:rPr>
          <w:rFonts w:ascii="Arial" w:hAnsi="Arial" w:cs="Arial"/>
        </w:rPr>
        <w:t>ion of</w:t>
      </w:r>
      <w:r>
        <w:rPr>
          <w:rFonts w:ascii="Arial" w:hAnsi="Arial" w:cs="Arial"/>
        </w:rPr>
        <w:t xml:space="preserve"> Hillingdon</w:t>
      </w:r>
      <w:r w:rsidR="00225F2C">
        <w:rPr>
          <w:rFonts w:ascii="Arial" w:hAnsi="Arial" w:cs="Arial"/>
        </w:rPr>
        <w:t>)</w:t>
      </w:r>
      <w:r>
        <w:rPr>
          <w:rFonts w:ascii="Arial" w:hAnsi="Arial" w:cs="Arial"/>
        </w:rPr>
        <w:t>, from 201</w:t>
      </w:r>
      <w:r w:rsidR="00D92EC0">
        <w:rPr>
          <w:rFonts w:ascii="Arial" w:hAnsi="Arial" w:cs="Arial"/>
        </w:rPr>
        <w:t>8</w:t>
      </w:r>
      <w:r>
        <w:rPr>
          <w:rFonts w:ascii="Arial" w:hAnsi="Arial" w:cs="Arial"/>
        </w:rPr>
        <w:t xml:space="preserve"> to 201</w:t>
      </w:r>
      <w:r w:rsidR="00D92EC0">
        <w:rPr>
          <w:rFonts w:ascii="Arial" w:hAnsi="Arial" w:cs="Arial"/>
        </w:rPr>
        <w:t>9</w:t>
      </w:r>
      <w:r>
        <w:rPr>
          <w:rFonts w:ascii="Arial" w:hAnsi="Arial" w:cs="Arial"/>
        </w:rPr>
        <w:t xml:space="preserve">. This has been particularly significant in Brent and </w:t>
      </w:r>
      <w:r w:rsidR="00A014D4">
        <w:rPr>
          <w:rFonts w:ascii="Arial" w:hAnsi="Arial" w:cs="Arial"/>
        </w:rPr>
        <w:t xml:space="preserve">West London </w:t>
      </w:r>
      <w:r>
        <w:rPr>
          <w:rFonts w:ascii="Arial" w:hAnsi="Arial" w:cs="Arial"/>
        </w:rPr>
        <w:t>with a</w:t>
      </w:r>
      <w:r w:rsidR="00F92825">
        <w:rPr>
          <w:rFonts w:ascii="Arial" w:hAnsi="Arial" w:cs="Arial"/>
        </w:rPr>
        <w:t xml:space="preserve"> </w:t>
      </w:r>
      <w:r w:rsidR="00A014D4">
        <w:rPr>
          <w:rFonts w:ascii="Arial" w:hAnsi="Arial" w:cs="Arial"/>
        </w:rPr>
        <w:t>de</w:t>
      </w:r>
      <w:r>
        <w:rPr>
          <w:rFonts w:ascii="Arial" w:hAnsi="Arial" w:cs="Arial"/>
        </w:rPr>
        <w:t xml:space="preserve">crease of </w:t>
      </w:r>
      <w:r w:rsidR="00A014D4">
        <w:rPr>
          <w:rFonts w:ascii="Arial" w:hAnsi="Arial" w:cs="Arial"/>
        </w:rPr>
        <w:t>18</w:t>
      </w:r>
      <w:r>
        <w:rPr>
          <w:rFonts w:ascii="Arial" w:hAnsi="Arial" w:cs="Arial"/>
        </w:rPr>
        <w:t xml:space="preserve">% and </w:t>
      </w:r>
      <w:r w:rsidR="00A014D4">
        <w:rPr>
          <w:rFonts w:ascii="Arial" w:hAnsi="Arial" w:cs="Arial"/>
        </w:rPr>
        <w:t>2</w:t>
      </w:r>
      <w:r>
        <w:rPr>
          <w:rFonts w:ascii="Arial" w:hAnsi="Arial" w:cs="Arial"/>
        </w:rPr>
        <w:t>6% respectively.</w:t>
      </w:r>
    </w:p>
    <w:tbl>
      <w:tblPr>
        <w:tblpPr w:leftFromText="180" w:rightFromText="180" w:vertAnchor="text" w:horzAnchor="margin" w:tblpXSpec="center" w:tblpY="31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709"/>
        <w:gridCol w:w="708"/>
        <w:gridCol w:w="567"/>
        <w:gridCol w:w="851"/>
        <w:gridCol w:w="709"/>
        <w:gridCol w:w="850"/>
        <w:gridCol w:w="851"/>
        <w:gridCol w:w="850"/>
        <w:gridCol w:w="992"/>
      </w:tblGrid>
      <w:tr w:rsidR="00264700" w:rsidRPr="00D92EC0" w:rsidTr="00264700">
        <w:trPr>
          <w:trHeight w:val="331"/>
        </w:trPr>
        <w:tc>
          <w:tcPr>
            <w:tcW w:w="9180" w:type="dxa"/>
            <w:gridSpan w:val="11"/>
            <w:shd w:val="clear" w:color="auto" w:fill="0070C0"/>
            <w:vAlign w:val="center"/>
          </w:tcPr>
          <w:p w:rsidR="00264700" w:rsidRPr="00D92EC0" w:rsidRDefault="00264700" w:rsidP="00264700">
            <w:pPr>
              <w:jc w:val="center"/>
              <w:rPr>
                <w:rFonts w:ascii="Arial" w:hAnsi="Arial" w:cs="Arial"/>
                <w:b/>
                <w:color w:val="FFFFFF"/>
                <w:sz w:val="16"/>
                <w:szCs w:val="16"/>
              </w:rPr>
            </w:pPr>
            <w:r w:rsidRPr="00D92EC0">
              <w:rPr>
                <w:rFonts w:ascii="Arial" w:hAnsi="Arial" w:cs="Arial"/>
                <w:b/>
                <w:color w:val="FFFFFF"/>
                <w:sz w:val="16"/>
                <w:szCs w:val="16"/>
                <w:lang w:eastAsia="en-GB"/>
              </w:rPr>
              <w:t>Children with Special Education Needs</w:t>
            </w:r>
            <w:r w:rsidRPr="00D92EC0">
              <w:rPr>
                <w:rStyle w:val="FootnoteReference"/>
                <w:rFonts w:ascii="Arial" w:hAnsi="Arial"/>
                <w:b/>
                <w:color w:val="FFFFFF"/>
                <w:sz w:val="16"/>
                <w:szCs w:val="16"/>
              </w:rPr>
              <w:footnoteReference w:id="10"/>
            </w:r>
          </w:p>
        </w:tc>
      </w:tr>
      <w:tr w:rsidR="00264700" w:rsidRPr="00D92EC0" w:rsidTr="00264700">
        <w:trPr>
          <w:trHeight w:val="274"/>
        </w:trPr>
        <w:tc>
          <w:tcPr>
            <w:tcW w:w="2093" w:type="dxa"/>
            <w:gridSpan w:val="2"/>
            <w:shd w:val="clear" w:color="auto" w:fill="0070C0"/>
            <w:noWrap/>
            <w:vAlign w:val="center"/>
            <w:hideMark/>
          </w:tcPr>
          <w:p w:rsidR="00264700" w:rsidRPr="00D92EC0" w:rsidRDefault="00264700" w:rsidP="00264700">
            <w:pPr>
              <w:contextualSpacing/>
              <w:jc w:val="center"/>
              <w:rPr>
                <w:rFonts w:ascii="Arial" w:hAnsi="Arial" w:cs="Arial"/>
                <w:b/>
                <w:color w:val="FFFFFF"/>
                <w:sz w:val="16"/>
                <w:szCs w:val="16"/>
              </w:rPr>
            </w:pPr>
          </w:p>
        </w:tc>
        <w:tc>
          <w:tcPr>
            <w:tcW w:w="709" w:type="dxa"/>
            <w:shd w:val="clear" w:color="auto" w:fill="0070C0"/>
            <w:noWrap/>
            <w:vAlign w:val="center"/>
          </w:tcPr>
          <w:p w:rsidR="00264700" w:rsidRPr="00D92EC0" w:rsidRDefault="00264700" w:rsidP="00264700">
            <w:pPr>
              <w:contextualSpacing/>
              <w:jc w:val="center"/>
              <w:rPr>
                <w:rFonts w:ascii="Arial" w:hAnsi="Arial" w:cs="Arial"/>
                <w:b/>
                <w:color w:val="FFFFFF"/>
                <w:sz w:val="16"/>
                <w:szCs w:val="16"/>
              </w:rPr>
            </w:pPr>
            <w:r w:rsidRPr="00D92EC0">
              <w:rPr>
                <w:rFonts w:ascii="Arial" w:hAnsi="Arial" w:cs="Arial"/>
                <w:b/>
                <w:color w:val="FFFFFF"/>
                <w:sz w:val="16"/>
                <w:szCs w:val="16"/>
              </w:rPr>
              <w:t>Brent</w:t>
            </w:r>
          </w:p>
        </w:tc>
        <w:tc>
          <w:tcPr>
            <w:tcW w:w="708" w:type="dxa"/>
            <w:shd w:val="clear" w:color="auto" w:fill="0070C0"/>
            <w:noWrap/>
            <w:vAlign w:val="center"/>
          </w:tcPr>
          <w:p w:rsidR="00264700" w:rsidRPr="00D92EC0" w:rsidRDefault="00264700" w:rsidP="00264700">
            <w:pPr>
              <w:contextualSpacing/>
              <w:jc w:val="center"/>
              <w:rPr>
                <w:rFonts w:ascii="Arial" w:hAnsi="Arial" w:cs="Arial"/>
                <w:b/>
                <w:color w:val="FFFFFF"/>
                <w:sz w:val="16"/>
                <w:szCs w:val="16"/>
              </w:rPr>
            </w:pPr>
            <w:r w:rsidRPr="00D92EC0">
              <w:rPr>
                <w:rFonts w:ascii="Arial" w:hAnsi="Arial" w:cs="Arial"/>
                <w:b/>
                <w:color w:val="FFFFFF"/>
                <w:sz w:val="16"/>
                <w:szCs w:val="16"/>
              </w:rPr>
              <w:t>Ealing</w:t>
            </w:r>
          </w:p>
        </w:tc>
        <w:tc>
          <w:tcPr>
            <w:tcW w:w="567" w:type="dxa"/>
            <w:shd w:val="clear" w:color="auto" w:fill="0070C0"/>
            <w:noWrap/>
            <w:vAlign w:val="center"/>
          </w:tcPr>
          <w:p w:rsidR="00264700" w:rsidRPr="00D92EC0" w:rsidRDefault="00264700" w:rsidP="00264700">
            <w:pPr>
              <w:contextualSpacing/>
              <w:jc w:val="center"/>
              <w:rPr>
                <w:rFonts w:ascii="Arial" w:hAnsi="Arial" w:cs="Arial"/>
                <w:b/>
                <w:color w:val="FFFFFF"/>
                <w:sz w:val="16"/>
                <w:szCs w:val="16"/>
              </w:rPr>
            </w:pPr>
            <w:r w:rsidRPr="00D92EC0">
              <w:rPr>
                <w:rFonts w:ascii="Arial" w:hAnsi="Arial" w:cs="Arial"/>
                <w:b/>
                <w:color w:val="FFFFFF"/>
                <w:sz w:val="16"/>
                <w:szCs w:val="16"/>
              </w:rPr>
              <w:t>H&amp;F</w:t>
            </w:r>
          </w:p>
        </w:tc>
        <w:tc>
          <w:tcPr>
            <w:tcW w:w="851" w:type="dxa"/>
            <w:shd w:val="clear" w:color="auto" w:fill="0070C0"/>
            <w:noWrap/>
            <w:vAlign w:val="center"/>
          </w:tcPr>
          <w:p w:rsidR="00264700" w:rsidRPr="00D92EC0" w:rsidRDefault="00264700" w:rsidP="00264700">
            <w:pPr>
              <w:contextualSpacing/>
              <w:jc w:val="center"/>
              <w:rPr>
                <w:rFonts w:ascii="Arial" w:hAnsi="Arial" w:cs="Arial"/>
                <w:b/>
                <w:color w:val="FFFFFF"/>
                <w:sz w:val="16"/>
                <w:szCs w:val="16"/>
              </w:rPr>
            </w:pPr>
            <w:r w:rsidRPr="00D92EC0">
              <w:rPr>
                <w:rFonts w:ascii="Arial" w:hAnsi="Arial" w:cs="Arial"/>
                <w:b/>
                <w:color w:val="FFFFFF"/>
                <w:sz w:val="16"/>
                <w:szCs w:val="16"/>
              </w:rPr>
              <w:t>Harrow</w:t>
            </w:r>
          </w:p>
        </w:tc>
        <w:tc>
          <w:tcPr>
            <w:tcW w:w="709" w:type="dxa"/>
            <w:shd w:val="clear" w:color="auto" w:fill="0070C0"/>
            <w:noWrap/>
            <w:vAlign w:val="center"/>
          </w:tcPr>
          <w:p w:rsidR="00264700" w:rsidRPr="00D92EC0" w:rsidRDefault="00264700" w:rsidP="00264700">
            <w:pPr>
              <w:contextualSpacing/>
              <w:jc w:val="center"/>
              <w:rPr>
                <w:rFonts w:ascii="Arial" w:hAnsi="Arial" w:cs="Arial"/>
                <w:b/>
                <w:color w:val="FFFFFF"/>
                <w:sz w:val="16"/>
                <w:szCs w:val="16"/>
              </w:rPr>
            </w:pPr>
            <w:r w:rsidRPr="00D92EC0">
              <w:rPr>
                <w:rFonts w:ascii="Arial" w:hAnsi="Arial" w:cs="Arial"/>
                <w:b/>
                <w:color w:val="FFFFFF"/>
                <w:sz w:val="16"/>
                <w:szCs w:val="16"/>
              </w:rPr>
              <w:t>H’don</w:t>
            </w:r>
          </w:p>
        </w:tc>
        <w:tc>
          <w:tcPr>
            <w:tcW w:w="850" w:type="dxa"/>
            <w:shd w:val="clear" w:color="auto" w:fill="0070C0"/>
            <w:noWrap/>
            <w:vAlign w:val="center"/>
          </w:tcPr>
          <w:p w:rsidR="00264700" w:rsidRPr="00D92EC0" w:rsidRDefault="00264700" w:rsidP="00264700">
            <w:pPr>
              <w:contextualSpacing/>
              <w:jc w:val="center"/>
              <w:rPr>
                <w:rFonts w:ascii="Arial" w:hAnsi="Arial" w:cs="Arial"/>
                <w:b/>
                <w:color w:val="FFFFFF"/>
                <w:sz w:val="16"/>
                <w:szCs w:val="16"/>
              </w:rPr>
            </w:pPr>
            <w:r w:rsidRPr="00D92EC0">
              <w:rPr>
                <w:rFonts w:ascii="Arial" w:hAnsi="Arial" w:cs="Arial"/>
                <w:b/>
                <w:color w:val="FFFFFF"/>
                <w:sz w:val="16"/>
                <w:szCs w:val="16"/>
              </w:rPr>
              <w:t>H’slow</w:t>
            </w:r>
          </w:p>
        </w:tc>
        <w:tc>
          <w:tcPr>
            <w:tcW w:w="851" w:type="dxa"/>
            <w:shd w:val="clear" w:color="auto" w:fill="0070C0"/>
            <w:noWrap/>
            <w:vAlign w:val="center"/>
          </w:tcPr>
          <w:p w:rsidR="00264700" w:rsidRPr="00D92EC0" w:rsidRDefault="00264700" w:rsidP="00264700">
            <w:pPr>
              <w:contextualSpacing/>
              <w:jc w:val="center"/>
              <w:rPr>
                <w:rFonts w:ascii="Arial" w:hAnsi="Arial" w:cs="Arial"/>
                <w:b/>
                <w:color w:val="FFFFFF"/>
                <w:sz w:val="16"/>
                <w:szCs w:val="16"/>
              </w:rPr>
            </w:pPr>
            <w:r w:rsidRPr="00D92EC0">
              <w:rPr>
                <w:rFonts w:ascii="Arial" w:hAnsi="Arial" w:cs="Arial"/>
                <w:b/>
                <w:color w:val="FFFFFF"/>
                <w:sz w:val="16"/>
                <w:szCs w:val="16"/>
              </w:rPr>
              <w:t>West London</w:t>
            </w:r>
          </w:p>
        </w:tc>
        <w:tc>
          <w:tcPr>
            <w:tcW w:w="850" w:type="dxa"/>
            <w:shd w:val="clear" w:color="auto" w:fill="0070C0"/>
            <w:noWrap/>
            <w:vAlign w:val="center"/>
          </w:tcPr>
          <w:p w:rsidR="00264700" w:rsidRPr="00D92EC0" w:rsidRDefault="00264700" w:rsidP="00264700">
            <w:pPr>
              <w:contextualSpacing/>
              <w:jc w:val="center"/>
              <w:rPr>
                <w:rFonts w:ascii="Arial" w:hAnsi="Arial" w:cs="Arial"/>
                <w:b/>
                <w:color w:val="FFFFFF"/>
                <w:sz w:val="16"/>
                <w:szCs w:val="16"/>
              </w:rPr>
            </w:pPr>
            <w:r w:rsidRPr="00D92EC0">
              <w:rPr>
                <w:rFonts w:ascii="Arial" w:hAnsi="Arial" w:cs="Arial"/>
                <w:b/>
                <w:color w:val="FFFFFF"/>
                <w:sz w:val="16"/>
                <w:szCs w:val="16"/>
              </w:rPr>
              <w:t>Central London</w:t>
            </w:r>
          </w:p>
        </w:tc>
        <w:tc>
          <w:tcPr>
            <w:tcW w:w="992" w:type="dxa"/>
            <w:shd w:val="clear" w:color="auto" w:fill="0070C0"/>
            <w:noWrap/>
            <w:vAlign w:val="center"/>
          </w:tcPr>
          <w:p w:rsidR="00264700" w:rsidRPr="00D92EC0" w:rsidRDefault="00264700" w:rsidP="00264700">
            <w:pPr>
              <w:contextualSpacing/>
              <w:jc w:val="center"/>
              <w:rPr>
                <w:rFonts w:ascii="Arial" w:hAnsi="Arial" w:cs="Arial"/>
                <w:b/>
                <w:color w:val="FFFFFF"/>
                <w:sz w:val="16"/>
                <w:szCs w:val="16"/>
              </w:rPr>
            </w:pPr>
            <w:r w:rsidRPr="00D92EC0">
              <w:rPr>
                <w:rFonts w:ascii="Arial" w:hAnsi="Arial" w:cs="Arial"/>
                <w:b/>
                <w:color w:val="FFFFFF"/>
                <w:sz w:val="16"/>
                <w:szCs w:val="16"/>
              </w:rPr>
              <w:t>NWL average</w:t>
            </w:r>
          </w:p>
        </w:tc>
      </w:tr>
      <w:tr w:rsidR="00264700" w:rsidRPr="00D92EC0" w:rsidTr="00264700">
        <w:trPr>
          <w:trHeight w:val="274"/>
        </w:trPr>
        <w:tc>
          <w:tcPr>
            <w:tcW w:w="1384" w:type="dxa"/>
            <w:vMerge w:val="restart"/>
            <w:shd w:val="clear" w:color="auto" w:fill="auto"/>
            <w:noWrap/>
            <w:vAlign w:val="center"/>
          </w:tcPr>
          <w:p w:rsidR="00264700" w:rsidRPr="00D92EC0" w:rsidRDefault="00264700" w:rsidP="00E10125">
            <w:pPr>
              <w:rPr>
                <w:rFonts w:ascii="Arial" w:hAnsi="Arial" w:cs="Arial"/>
                <w:sz w:val="16"/>
                <w:szCs w:val="16"/>
                <w:lang w:eastAsia="en-GB"/>
              </w:rPr>
            </w:pPr>
            <w:r w:rsidRPr="00D92EC0">
              <w:rPr>
                <w:rFonts w:ascii="Arial" w:hAnsi="Arial" w:cs="Arial"/>
                <w:sz w:val="16"/>
                <w:szCs w:val="16"/>
              </w:rPr>
              <w:t xml:space="preserve">% of school pupils with SEN </w:t>
            </w:r>
          </w:p>
        </w:tc>
        <w:tc>
          <w:tcPr>
            <w:tcW w:w="709" w:type="dxa"/>
            <w:tcBorders>
              <w:bottom w:val="single" w:sz="4" w:space="0" w:color="auto"/>
            </w:tcBorders>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sz w:val="16"/>
                <w:szCs w:val="16"/>
                <w:lang w:eastAsia="en-GB"/>
              </w:rPr>
              <w:t>2017</w:t>
            </w:r>
          </w:p>
        </w:tc>
        <w:tc>
          <w:tcPr>
            <w:tcW w:w="709"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12.5</w:t>
            </w:r>
          </w:p>
        </w:tc>
        <w:tc>
          <w:tcPr>
            <w:tcW w:w="708"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13.8</w:t>
            </w:r>
          </w:p>
        </w:tc>
        <w:tc>
          <w:tcPr>
            <w:tcW w:w="567"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14.8</w:t>
            </w:r>
          </w:p>
        </w:tc>
        <w:tc>
          <w:tcPr>
            <w:tcW w:w="851"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12.6</w:t>
            </w:r>
          </w:p>
        </w:tc>
        <w:tc>
          <w:tcPr>
            <w:tcW w:w="709"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13.7</w:t>
            </w:r>
          </w:p>
        </w:tc>
        <w:tc>
          <w:tcPr>
            <w:tcW w:w="850"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16.5</w:t>
            </w:r>
          </w:p>
        </w:tc>
        <w:tc>
          <w:tcPr>
            <w:tcW w:w="851"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12</w:t>
            </w:r>
          </w:p>
        </w:tc>
        <w:tc>
          <w:tcPr>
            <w:tcW w:w="850"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16.2</w:t>
            </w:r>
          </w:p>
        </w:tc>
        <w:tc>
          <w:tcPr>
            <w:tcW w:w="992" w:type="dxa"/>
            <w:tcBorders>
              <w:bottom w:val="single" w:sz="4" w:space="0" w:color="auto"/>
            </w:tcBorders>
            <w:shd w:val="clear" w:color="auto" w:fill="0070C0"/>
            <w:noWrap/>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color w:val="FFFFFF"/>
                <w:sz w:val="16"/>
                <w:szCs w:val="16"/>
                <w:lang w:eastAsia="en-GB"/>
              </w:rPr>
              <w:t>14.0</w:t>
            </w:r>
          </w:p>
        </w:tc>
      </w:tr>
      <w:tr w:rsidR="00264700" w:rsidRPr="00D92EC0" w:rsidTr="00264700">
        <w:trPr>
          <w:trHeight w:val="274"/>
        </w:trPr>
        <w:tc>
          <w:tcPr>
            <w:tcW w:w="1384" w:type="dxa"/>
            <w:vMerge/>
            <w:shd w:val="clear" w:color="auto" w:fill="auto"/>
            <w:noWrap/>
            <w:vAlign w:val="center"/>
          </w:tcPr>
          <w:p w:rsidR="00264700" w:rsidRPr="00D92EC0" w:rsidRDefault="00264700" w:rsidP="00264700">
            <w:pPr>
              <w:jc w:val="both"/>
              <w:rPr>
                <w:rFonts w:ascii="Arial" w:hAnsi="Arial" w:cs="Arial"/>
                <w:sz w:val="16"/>
                <w:szCs w:val="16"/>
              </w:rPr>
            </w:pPr>
          </w:p>
        </w:tc>
        <w:tc>
          <w:tcPr>
            <w:tcW w:w="709" w:type="dxa"/>
            <w:tcBorders>
              <w:bottom w:val="single" w:sz="4" w:space="0" w:color="auto"/>
            </w:tcBorders>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sz w:val="16"/>
                <w:szCs w:val="16"/>
                <w:lang w:eastAsia="en-GB"/>
              </w:rPr>
              <w:t>2018</w:t>
            </w:r>
          </w:p>
        </w:tc>
        <w:tc>
          <w:tcPr>
            <w:tcW w:w="709"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12.9</w:t>
            </w:r>
          </w:p>
        </w:tc>
        <w:tc>
          <w:tcPr>
            <w:tcW w:w="708"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13.9</w:t>
            </w:r>
          </w:p>
        </w:tc>
        <w:tc>
          <w:tcPr>
            <w:tcW w:w="567"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14.7</w:t>
            </w:r>
          </w:p>
        </w:tc>
        <w:tc>
          <w:tcPr>
            <w:tcW w:w="851"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12.5</w:t>
            </w:r>
          </w:p>
        </w:tc>
        <w:tc>
          <w:tcPr>
            <w:tcW w:w="709"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14.1</w:t>
            </w:r>
          </w:p>
        </w:tc>
        <w:tc>
          <w:tcPr>
            <w:tcW w:w="850"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17.1</w:t>
            </w:r>
          </w:p>
        </w:tc>
        <w:tc>
          <w:tcPr>
            <w:tcW w:w="851"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12.1</w:t>
            </w:r>
          </w:p>
        </w:tc>
        <w:tc>
          <w:tcPr>
            <w:tcW w:w="850"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15.8</w:t>
            </w:r>
          </w:p>
        </w:tc>
        <w:tc>
          <w:tcPr>
            <w:tcW w:w="992" w:type="dxa"/>
            <w:tcBorders>
              <w:bottom w:val="single" w:sz="4" w:space="0" w:color="auto"/>
            </w:tcBorders>
            <w:shd w:val="clear" w:color="auto" w:fill="0070C0"/>
            <w:noWrap/>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color w:val="FFFFFF"/>
                <w:sz w:val="16"/>
                <w:szCs w:val="16"/>
                <w:lang w:eastAsia="en-GB"/>
              </w:rPr>
              <w:t>14.1</w:t>
            </w:r>
          </w:p>
        </w:tc>
      </w:tr>
      <w:tr w:rsidR="00264700" w:rsidRPr="00D92EC0" w:rsidTr="00264700">
        <w:trPr>
          <w:trHeight w:val="274"/>
        </w:trPr>
        <w:tc>
          <w:tcPr>
            <w:tcW w:w="1384" w:type="dxa"/>
            <w:vMerge/>
            <w:tcBorders>
              <w:bottom w:val="single" w:sz="4" w:space="0" w:color="auto"/>
            </w:tcBorders>
            <w:shd w:val="clear" w:color="auto" w:fill="auto"/>
            <w:noWrap/>
            <w:vAlign w:val="center"/>
          </w:tcPr>
          <w:p w:rsidR="00264700" w:rsidRPr="00D92EC0" w:rsidRDefault="00264700" w:rsidP="00264700">
            <w:pPr>
              <w:jc w:val="both"/>
              <w:rPr>
                <w:rFonts w:ascii="Arial" w:hAnsi="Arial" w:cs="Arial"/>
                <w:sz w:val="16"/>
                <w:szCs w:val="16"/>
              </w:rPr>
            </w:pPr>
          </w:p>
        </w:tc>
        <w:tc>
          <w:tcPr>
            <w:tcW w:w="709" w:type="dxa"/>
            <w:tcBorders>
              <w:bottom w:val="single" w:sz="4" w:space="0" w:color="auto"/>
            </w:tcBorders>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sz w:val="16"/>
                <w:szCs w:val="16"/>
                <w:lang w:eastAsia="en-GB"/>
              </w:rPr>
              <w:t>2019</w:t>
            </w:r>
          </w:p>
        </w:tc>
        <w:tc>
          <w:tcPr>
            <w:tcW w:w="709"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9.9</w:t>
            </w:r>
          </w:p>
        </w:tc>
        <w:tc>
          <w:tcPr>
            <w:tcW w:w="708"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10.7</w:t>
            </w:r>
          </w:p>
        </w:tc>
        <w:tc>
          <w:tcPr>
            <w:tcW w:w="567"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11.1</w:t>
            </w:r>
          </w:p>
        </w:tc>
        <w:tc>
          <w:tcPr>
            <w:tcW w:w="851"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9.6</w:t>
            </w:r>
          </w:p>
        </w:tc>
        <w:tc>
          <w:tcPr>
            <w:tcW w:w="709"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10.7</w:t>
            </w:r>
          </w:p>
        </w:tc>
        <w:tc>
          <w:tcPr>
            <w:tcW w:w="850"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13.6</w:t>
            </w:r>
          </w:p>
        </w:tc>
        <w:tc>
          <w:tcPr>
            <w:tcW w:w="851"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10.4</w:t>
            </w:r>
          </w:p>
        </w:tc>
        <w:tc>
          <w:tcPr>
            <w:tcW w:w="850" w:type="dxa"/>
            <w:tcBorders>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12.9</w:t>
            </w:r>
          </w:p>
        </w:tc>
        <w:tc>
          <w:tcPr>
            <w:tcW w:w="992" w:type="dxa"/>
            <w:tcBorders>
              <w:bottom w:val="single" w:sz="4" w:space="0" w:color="auto"/>
            </w:tcBorders>
            <w:shd w:val="clear" w:color="auto" w:fill="0070C0"/>
            <w:noWrap/>
            <w:vAlign w:val="center"/>
          </w:tcPr>
          <w:p w:rsidR="00264700" w:rsidRPr="00D92EC0" w:rsidRDefault="00264700" w:rsidP="00264700">
            <w:pPr>
              <w:jc w:val="center"/>
              <w:rPr>
                <w:rFonts w:ascii="Arial" w:hAnsi="Arial" w:cs="Arial"/>
                <w:b/>
                <w:color w:val="FFFFFF"/>
                <w:sz w:val="16"/>
                <w:szCs w:val="16"/>
                <w:lang w:eastAsia="en-GB"/>
              </w:rPr>
            </w:pPr>
            <w:r w:rsidRPr="00D92EC0">
              <w:rPr>
                <w:rFonts w:ascii="Arial" w:hAnsi="Arial" w:cs="Arial"/>
                <w:b/>
                <w:color w:val="FFFFFF"/>
                <w:sz w:val="16"/>
                <w:szCs w:val="16"/>
                <w:lang w:eastAsia="en-GB"/>
              </w:rPr>
              <w:t>11.1</w:t>
            </w:r>
          </w:p>
        </w:tc>
      </w:tr>
      <w:tr w:rsidR="00264700" w:rsidRPr="00D92EC0" w:rsidTr="00264700">
        <w:trPr>
          <w:trHeight w:val="274"/>
        </w:trPr>
        <w:tc>
          <w:tcPr>
            <w:tcW w:w="9180" w:type="dxa"/>
            <w:gridSpan w:val="11"/>
            <w:tcBorders>
              <w:bottom w:val="double" w:sz="4" w:space="0" w:color="auto"/>
            </w:tcBorders>
            <w:vAlign w:val="center"/>
          </w:tcPr>
          <w:p w:rsidR="00264700" w:rsidRPr="00D92EC0" w:rsidRDefault="00264700" w:rsidP="00E10125">
            <w:pPr>
              <w:rPr>
                <w:rFonts w:ascii="Arial" w:hAnsi="Arial" w:cs="Arial"/>
                <w:b/>
                <w:sz w:val="16"/>
                <w:szCs w:val="16"/>
                <w:lang w:eastAsia="en-GB"/>
              </w:rPr>
            </w:pPr>
            <w:r w:rsidRPr="00D92EC0">
              <w:rPr>
                <w:rFonts w:ascii="Arial" w:hAnsi="Arial" w:cs="Arial"/>
                <w:b/>
                <w:sz w:val="16"/>
                <w:szCs w:val="16"/>
                <w:lang w:eastAsia="en-GB"/>
              </w:rPr>
              <w:t>2019 England SEN rate = 11.9%; London SEN rate = 11.4%</w:t>
            </w:r>
          </w:p>
        </w:tc>
      </w:tr>
      <w:tr w:rsidR="00264700" w:rsidRPr="00D92EC0" w:rsidTr="00264700">
        <w:trPr>
          <w:trHeight w:val="609"/>
        </w:trPr>
        <w:tc>
          <w:tcPr>
            <w:tcW w:w="1384" w:type="dxa"/>
            <w:vMerge w:val="restart"/>
            <w:tcBorders>
              <w:top w:val="double" w:sz="4" w:space="0" w:color="auto"/>
            </w:tcBorders>
            <w:shd w:val="clear" w:color="auto" w:fill="auto"/>
            <w:noWrap/>
            <w:vAlign w:val="center"/>
          </w:tcPr>
          <w:p w:rsidR="00264700" w:rsidRPr="00D92EC0" w:rsidRDefault="00264700" w:rsidP="00E10125">
            <w:pPr>
              <w:rPr>
                <w:rFonts w:ascii="Arial" w:hAnsi="Arial" w:cs="Arial"/>
                <w:sz w:val="16"/>
                <w:szCs w:val="16"/>
              </w:rPr>
            </w:pPr>
            <w:r w:rsidRPr="00D92EC0">
              <w:rPr>
                <w:rFonts w:ascii="Arial" w:hAnsi="Arial" w:cs="Arial"/>
                <w:sz w:val="16"/>
                <w:szCs w:val="16"/>
              </w:rPr>
              <w:t xml:space="preserve">% of children known to state funded primary schools with SEN that have  </w:t>
            </w:r>
            <w:r w:rsidR="005801A1">
              <w:rPr>
                <w:rFonts w:ascii="Arial" w:hAnsi="Arial" w:cs="Arial"/>
                <w:sz w:val="16"/>
                <w:szCs w:val="16"/>
              </w:rPr>
              <w:t>a</w:t>
            </w:r>
            <w:r w:rsidR="005801A1" w:rsidRPr="00D92EC0">
              <w:rPr>
                <w:rFonts w:ascii="Arial" w:hAnsi="Arial" w:cs="Arial"/>
                <w:sz w:val="16"/>
                <w:szCs w:val="16"/>
              </w:rPr>
              <w:t xml:space="preserve">utism </w:t>
            </w:r>
            <w:r w:rsidRPr="00D92EC0">
              <w:rPr>
                <w:rFonts w:ascii="Arial" w:hAnsi="Arial" w:cs="Arial"/>
                <w:sz w:val="16"/>
                <w:szCs w:val="16"/>
              </w:rPr>
              <w:t xml:space="preserve">as their primary care need </w:t>
            </w:r>
          </w:p>
        </w:tc>
        <w:tc>
          <w:tcPr>
            <w:tcW w:w="709" w:type="dxa"/>
            <w:tcBorders>
              <w:top w:val="double" w:sz="4" w:space="0" w:color="auto"/>
            </w:tcBorders>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sz w:val="16"/>
                <w:szCs w:val="16"/>
                <w:lang w:eastAsia="en-GB"/>
              </w:rPr>
              <w:t>2017</w:t>
            </w:r>
          </w:p>
        </w:tc>
        <w:tc>
          <w:tcPr>
            <w:tcW w:w="709"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5.0</w:t>
            </w:r>
          </w:p>
        </w:tc>
        <w:tc>
          <w:tcPr>
            <w:tcW w:w="708"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6.0</w:t>
            </w:r>
          </w:p>
        </w:tc>
        <w:tc>
          <w:tcPr>
            <w:tcW w:w="567"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6.9</w:t>
            </w:r>
          </w:p>
        </w:tc>
        <w:tc>
          <w:tcPr>
            <w:tcW w:w="851"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7.4</w:t>
            </w:r>
          </w:p>
        </w:tc>
        <w:tc>
          <w:tcPr>
            <w:tcW w:w="709"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13.5</w:t>
            </w:r>
          </w:p>
        </w:tc>
        <w:tc>
          <w:tcPr>
            <w:tcW w:w="850"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4.9</w:t>
            </w:r>
          </w:p>
        </w:tc>
        <w:tc>
          <w:tcPr>
            <w:tcW w:w="851"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10.7</w:t>
            </w:r>
          </w:p>
        </w:tc>
        <w:tc>
          <w:tcPr>
            <w:tcW w:w="850"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7.0</w:t>
            </w:r>
          </w:p>
        </w:tc>
        <w:tc>
          <w:tcPr>
            <w:tcW w:w="992" w:type="dxa"/>
            <w:tcBorders>
              <w:top w:val="double" w:sz="4" w:space="0" w:color="auto"/>
              <w:bottom w:val="single" w:sz="4" w:space="0" w:color="auto"/>
            </w:tcBorders>
            <w:shd w:val="clear" w:color="auto" w:fill="0070C0"/>
            <w:noWrap/>
            <w:vAlign w:val="center"/>
          </w:tcPr>
          <w:p w:rsidR="00264700" w:rsidRPr="00D92EC0" w:rsidRDefault="00264700" w:rsidP="00264700">
            <w:pPr>
              <w:jc w:val="center"/>
              <w:rPr>
                <w:rFonts w:ascii="Arial" w:hAnsi="Arial" w:cs="Arial"/>
                <w:b/>
                <w:color w:val="FFFFFF"/>
                <w:sz w:val="16"/>
                <w:szCs w:val="16"/>
              </w:rPr>
            </w:pPr>
            <w:r w:rsidRPr="00D92EC0">
              <w:rPr>
                <w:rFonts w:ascii="Arial" w:hAnsi="Arial" w:cs="Arial"/>
                <w:b/>
                <w:color w:val="FFFFFF"/>
                <w:sz w:val="16"/>
                <w:szCs w:val="16"/>
              </w:rPr>
              <w:t>7.7</w:t>
            </w:r>
          </w:p>
        </w:tc>
      </w:tr>
      <w:tr w:rsidR="00264700" w:rsidRPr="00D92EC0" w:rsidTr="00264700">
        <w:trPr>
          <w:trHeight w:val="490"/>
        </w:trPr>
        <w:tc>
          <w:tcPr>
            <w:tcW w:w="1384" w:type="dxa"/>
            <w:vMerge/>
            <w:shd w:val="clear" w:color="auto" w:fill="auto"/>
            <w:noWrap/>
            <w:vAlign w:val="center"/>
          </w:tcPr>
          <w:p w:rsidR="00264700" w:rsidRPr="00D92EC0" w:rsidRDefault="00264700" w:rsidP="00264700">
            <w:pPr>
              <w:jc w:val="both"/>
              <w:rPr>
                <w:rFonts w:ascii="Arial" w:hAnsi="Arial" w:cs="Arial"/>
                <w:sz w:val="16"/>
                <w:szCs w:val="16"/>
                <w:lang w:eastAsia="en-GB"/>
              </w:rPr>
            </w:pPr>
          </w:p>
        </w:tc>
        <w:tc>
          <w:tcPr>
            <w:tcW w:w="709" w:type="dxa"/>
            <w:tcBorders>
              <w:bottom w:val="single" w:sz="4" w:space="0" w:color="auto"/>
            </w:tcBorders>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sz w:val="16"/>
                <w:szCs w:val="16"/>
                <w:lang w:eastAsia="en-GB"/>
              </w:rPr>
              <w:t>2018</w:t>
            </w:r>
          </w:p>
        </w:tc>
        <w:tc>
          <w:tcPr>
            <w:tcW w:w="709"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6.8</w:t>
            </w:r>
          </w:p>
        </w:tc>
        <w:tc>
          <w:tcPr>
            <w:tcW w:w="708"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6.9</w:t>
            </w:r>
          </w:p>
        </w:tc>
        <w:tc>
          <w:tcPr>
            <w:tcW w:w="567"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8.3</w:t>
            </w:r>
          </w:p>
        </w:tc>
        <w:tc>
          <w:tcPr>
            <w:tcW w:w="851"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7.2</w:t>
            </w:r>
          </w:p>
        </w:tc>
        <w:tc>
          <w:tcPr>
            <w:tcW w:w="709"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15.4</w:t>
            </w:r>
          </w:p>
        </w:tc>
        <w:tc>
          <w:tcPr>
            <w:tcW w:w="850"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5.7</w:t>
            </w:r>
          </w:p>
        </w:tc>
        <w:tc>
          <w:tcPr>
            <w:tcW w:w="851"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13.1</w:t>
            </w:r>
          </w:p>
        </w:tc>
        <w:tc>
          <w:tcPr>
            <w:tcW w:w="850"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8.4</w:t>
            </w:r>
          </w:p>
        </w:tc>
        <w:tc>
          <w:tcPr>
            <w:tcW w:w="992" w:type="dxa"/>
            <w:tcBorders>
              <w:top w:val="double" w:sz="4" w:space="0" w:color="auto"/>
              <w:bottom w:val="single" w:sz="4" w:space="0" w:color="auto"/>
            </w:tcBorders>
            <w:shd w:val="clear" w:color="auto" w:fill="0070C0"/>
            <w:noWrap/>
            <w:vAlign w:val="center"/>
          </w:tcPr>
          <w:p w:rsidR="00264700" w:rsidRPr="00D92EC0" w:rsidRDefault="00264700" w:rsidP="00264700">
            <w:pPr>
              <w:jc w:val="center"/>
              <w:rPr>
                <w:rFonts w:ascii="Arial" w:hAnsi="Arial" w:cs="Arial"/>
                <w:b/>
                <w:sz w:val="16"/>
                <w:szCs w:val="16"/>
              </w:rPr>
            </w:pPr>
            <w:r w:rsidRPr="00D92EC0">
              <w:rPr>
                <w:rFonts w:ascii="Arial" w:hAnsi="Arial" w:cs="Arial"/>
                <w:b/>
                <w:color w:val="FFFFFF"/>
                <w:sz w:val="16"/>
                <w:szCs w:val="16"/>
              </w:rPr>
              <w:t>9.0</w:t>
            </w:r>
          </w:p>
        </w:tc>
      </w:tr>
      <w:tr w:rsidR="00264700" w:rsidRPr="00D92EC0" w:rsidTr="00264700">
        <w:trPr>
          <w:trHeight w:val="490"/>
        </w:trPr>
        <w:tc>
          <w:tcPr>
            <w:tcW w:w="1384" w:type="dxa"/>
            <w:vMerge/>
            <w:tcBorders>
              <w:bottom w:val="single" w:sz="4" w:space="0" w:color="auto"/>
            </w:tcBorders>
            <w:shd w:val="clear" w:color="auto" w:fill="auto"/>
            <w:noWrap/>
            <w:vAlign w:val="center"/>
          </w:tcPr>
          <w:p w:rsidR="00264700" w:rsidRPr="005C5E23" w:rsidRDefault="00264700" w:rsidP="00264700">
            <w:pPr>
              <w:jc w:val="both"/>
              <w:rPr>
                <w:rFonts w:ascii="Arial" w:hAnsi="Arial" w:cs="Arial"/>
                <w:sz w:val="16"/>
                <w:szCs w:val="16"/>
                <w:lang w:eastAsia="en-GB"/>
              </w:rPr>
            </w:pPr>
          </w:p>
        </w:tc>
        <w:tc>
          <w:tcPr>
            <w:tcW w:w="709" w:type="dxa"/>
            <w:tcBorders>
              <w:bottom w:val="single" w:sz="4" w:space="0" w:color="auto"/>
            </w:tcBorders>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sz w:val="16"/>
                <w:szCs w:val="16"/>
                <w:lang w:eastAsia="en-GB"/>
              </w:rPr>
              <w:t>2019</w:t>
            </w:r>
          </w:p>
        </w:tc>
        <w:tc>
          <w:tcPr>
            <w:tcW w:w="709"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8.3</w:t>
            </w:r>
          </w:p>
        </w:tc>
        <w:tc>
          <w:tcPr>
            <w:tcW w:w="708"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7.6</w:t>
            </w:r>
          </w:p>
        </w:tc>
        <w:tc>
          <w:tcPr>
            <w:tcW w:w="567"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9.0</w:t>
            </w:r>
          </w:p>
        </w:tc>
        <w:tc>
          <w:tcPr>
            <w:tcW w:w="851"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7.3</w:t>
            </w:r>
          </w:p>
        </w:tc>
        <w:tc>
          <w:tcPr>
            <w:tcW w:w="709"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16.5</w:t>
            </w:r>
          </w:p>
        </w:tc>
        <w:tc>
          <w:tcPr>
            <w:tcW w:w="850"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6.7</w:t>
            </w:r>
          </w:p>
        </w:tc>
        <w:tc>
          <w:tcPr>
            <w:tcW w:w="851"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15.7</w:t>
            </w:r>
          </w:p>
        </w:tc>
        <w:tc>
          <w:tcPr>
            <w:tcW w:w="850" w:type="dxa"/>
            <w:tcBorders>
              <w:top w:val="double" w:sz="4" w:space="0" w:color="auto"/>
              <w:bottom w:val="single" w:sz="4" w:space="0" w:color="auto"/>
            </w:tcBorders>
            <w:shd w:val="clear" w:color="auto" w:fill="auto"/>
            <w:noWrap/>
            <w:vAlign w:val="center"/>
          </w:tcPr>
          <w:p w:rsidR="00264700" w:rsidRPr="00D92EC0" w:rsidRDefault="00264700" w:rsidP="00264700">
            <w:pPr>
              <w:jc w:val="center"/>
              <w:rPr>
                <w:rFonts w:ascii="Arial" w:hAnsi="Arial" w:cs="Arial"/>
                <w:sz w:val="16"/>
                <w:szCs w:val="16"/>
                <w:shd w:val="clear" w:color="auto" w:fill="FFFFFF"/>
              </w:rPr>
            </w:pPr>
            <w:r w:rsidRPr="00D92EC0">
              <w:rPr>
                <w:rFonts w:ascii="Arial" w:hAnsi="Arial" w:cs="Arial"/>
                <w:sz w:val="16"/>
                <w:szCs w:val="16"/>
                <w:shd w:val="clear" w:color="auto" w:fill="FFFFFF"/>
              </w:rPr>
              <w:t>9.8</w:t>
            </w:r>
          </w:p>
        </w:tc>
        <w:tc>
          <w:tcPr>
            <w:tcW w:w="992" w:type="dxa"/>
            <w:tcBorders>
              <w:top w:val="double" w:sz="4" w:space="0" w:color="auto"/>
              <w:bottom w:val="single" w:sz="4" w:space="0" w:color="auto"/>
            </w:tcBorders>
            <w:shd w:val="clear" w:color="auto" w:fill="0070C0"/>
            <w:noWrap/>
            <w:vAlign w:val="center"/>
          </w:tcPr>
          <w:p w:rsidR="00264700" w:rsidRPr="00D92EC0" w:rsidRDefault="00264700" w:rsidP="00264700">
            <w:pPr>
              <w:jc w:val="center"/>
              <w:rPr>
                <w:rFonts w:ascii="Arial" w:hAnsi="Arial" w:cs="Arial"/>
                <w:b/>
                <w:color w:val="FFFFFF"/>
                <w:sz w:val="16"/>
                <w:szCs w:val="16"/>
              </w:rPr>
            </w:pPr>
            <w:r w:rsidRPr="00D92EC0">
              <w:rPr>
                <w:rFonts w:ascii="Arial" w:hAnsi="Arial" w:cs="Arial"/>
                <w:b/>
                <w:color w:val="FFFFFF"/>
                <w:sz w:val="16"/>
                <w:szCs w:val="16"/>
              </w:rPr>
              <w:t>10.1</w:t>
            </w:r>
          </w:p>
        </w:tc>
      </w:tr>
      <w:tr w:rsidR="00264700" w:rsidRPr="00D92EC0" w:rsidTr="00264700">
        <w:trPr>
          <w:trHeight w:val="274"/>
        </w:trPr>
        <w:tc>
          <w:tcPr>
            <w:tcW w:w="9180" w:type="dxa"/>
            <w:gridSpan w:val="11"/>
            <w:tcBorders>
              <w:bottom w:val="double" w:sz="4" w:space="0" w:color="auto"/>
            </w:tcBorders>
          </w:tcPr>
          <w:p w:rsidR="00264700" w:rsidRPr="005424EF" w:rsidRDefault="00264700" w:rsidP="00E10125">
            <w:pPr>
              <w:rPr>
                <w:rFonts w:ascii="Arial" w:hAnsi="Arial" w:cs="Arial"/>
                <w:b/>
                <w:sz w:val="16"/>
                <w:szCs w:val="16"/>
                <w:lang w:eastAsia="en-GB"/>
              </w:rPr>
            </w:pPr>
            <w:r w:rsidRPr="00D92EC0">
              <w:rPr>
                <w:rFonts w:ascii="Arial" w:hAnsi="Arial" w:cs="Arial"/>
                <w:b/>
                <w:sz w:val="16"/>
                <w:szCs w:val="16"/>
                <w:lang w:eastAsia="en-GB"/>
              </w:rPr>
              <w:t xml:space="preserve">% of children known to state funded primary schools with SEN that have </w:t>
            </w:r>
            <w:r w:rsidR="005801A1">
              <w:rPr>
                <w:rFonts w:ascii="Arial" w:hAnsi="Arial" w:cs="Arial"/>
                <w:b/>
                <w:sz w:val="16"/>
                <w:szCs w:val="16"/>
                <w:lang w:eastAsia="en-GB"/>
              </w:rPr>
              <w:t>a</w:t>
            </w:r>
            <w:r w:rsidR="005801A1" w:rsidRPr="00D92EC0">
              <w:rPr>
                <w:rFonts w:ascii="Arial" w:hAnsi="Arial" w:cs="Arial"/>
                <w:b/>
                <w:sz w:val="16"/>
                <w:szCs w:val="16"/>
                <w:lang w:eastAsia="en-GB"/>
              </w:rPr>
              <w:t xml:space="preserve">utism </w:t>
            </w:r>
            <w:r w:rsidRPr="00D92EC0">
              <w:rPr>
                <w:rFonts w:ascii="Arial" w:hAnsi="Arial" w:cs="Arial"/>
                <w:b/>
                <w:sz w:val="16"/>
                <w:szCs w:val="16"/>
                <w:lang w:eastAsia="en-GB"/>
              </w:rPr>
              <w:t>as their primary care need in 2019  England = 7.</w:t>
            </w:r>
            <w:r w:rsidRPr="00A014D4">
              <w:rPr>
                <w:rFonts w:ascii="Arial" w:hAnsi="Arial" w:cs="Arial"/>
                <w:b/>
                <w:sz w:val="16"/>
                <w:szCs w:val="16"/>
                <w:lang w:eastAsia="en-GB"/>
              </w:rPr>
              <w:t>9</w:t>
            </w:r>
            <w:r w:rsidRPr="005424EF">
              <w:rPr>
                <w:rFonts w:ascii="Arial" w:hAnsi="Arial" w:cs="Arial"/>
                <w:b/>
                <w:sz w:val="16"/>
                <w:szCs w:val="16"/>
                <w:lang w:eastAsia="en-GB"/>
              </w:rPr>
              <w:t>% London = 10.5%</w:t>
            </w:r>
          </w:p>
        </w:tc>
      </w:tr>
      <w:tr w:rsidR="00264700" w:rsidRPr="00D92EC0" w:rsidTr="00264700">
        <w:trPr>
          <w:trHeight w:val="532"/>
        </w:trPr>
        <w:tc>
          <w:tcPr>
            <w:tcW w:w="1384" w:type="dxa"/>
            <w:vMerge w:val="restart"/>
            <w:tcBorders>
              <w:top w:val="double" w:sz="4" w:space="0" w:color="auto"/>
            </w:tcBorders>
            <w:shd w:val="clear" w:color="auto" w:fill="auto"/>
            <w:noWrap/>
            <w:vAlign w:val="center"/>
          </w:tcPr>
          <w:p w:rsidR="00264700" w:rsidRPr="00D92EC0" w:rsidRDefault="00264700" w:rsidP="00E10125">
            <w:pPr>
              <w:rPr>
                <w:rFonts w:ascii="Arial" w:hAnsi="Arial" w:cs="Arial"/>
                <w:sz w:val="16"/>
                <w:szCs w:val="16"/>
              </w:rPr>
            </w:pPr>
            <w:r w:rsidRPr="00D92EC0">
              <w:rPr>
                <w:rFonts w:ascii="Arial" w:hAnsi="Arial" w:cs="Arial"/>
                <w:sz w:val="16"/>
                <w:szCs w:val="16"/>
              </w:rPr>
              <w:t xml:space="preserve">% of children known to state funded primary schools with SEN that have a moderate LD as their primary care need </w:t>
            </w:r>
          </w:p>
        </w:tc>
        <w:tc>
          <w:tcPr>
            <w:tcW w:w="709" w:type="dxa"/>
            <w:tcBorders>
              <w:top w:val="double" w:sz="4" w:space="0" w:color="auto"/>
            </w:tcBorders>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sz w:val="16"/>
                <w:szCs w:val="16"/>
                <w:lang w:eastAsia="en-GB"/>
              </w:rPr>
              <w:t>2017</w:t>
            </w:r>
          </w:p>
        </w:tc>
        <w:tc>
          <w:tcPr>
            <w:tcW w:w="709"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5.0</w:t>
            </w:r>
          </w:p>
        </w:tc>
        <w:tc>
          <w:tcPr>
            <w:tcW w:w="708"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5.4</w:t>
            </w:r>
          </w:p>
        </w:tc>
        <w:tc>
          <w:tcPr>
            <w:tcW w:w="567"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9.9</w:t>
            </w:r>
          </w:p>
        </w:tc>
        <w:tc>
          <w:tcPr>
            <w:tcW w:w="851"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8.2</w:t>
            </w:r>
          </w:p>
        </w:tc>
        <w:tc>
          <w:tcPr>
            <w:tcW w:w="709"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9.8</w:t>
            </w:r>
          </w:p>
        </w:tc>
        <w:tc>
          <w:tcPr>
            <w:tcW w:w="850"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5.8</w:t>
            </w:r>
          </w:p>
        </w:tc>
        <w:tc>
          <w:tcPr>
            <w:tcW w:w="851"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13.4</w:t>
            </w:r>
          </w:p>
        </w:tc>
        <w:tc>
          <w:tcPr>
            <w:tcW w:w="850"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shd w:val="clear" w:color="auto" w:fill="FFFFFF"/>
              </w:rPr>
              <w:t>7.0</w:t>
            </w:r>
          </w:p>
        </w:tc>
        <w:tc>
          <w:tcPr>
            <w:tcW w:w="992" w:type="dxa"/>
            <w:tcBorders>
              <w:top w:val="double" w:sz="4" w:space="0" w:color="auto"/>
            </w:tcBorders>
            <w:shd w:val="clear" w:color="auto" w:fill="0070C0"/>
            <w:noWrap/>
            <w:vAlign w:val="center"/>
          </w:tcPr>
          <w:p w:rsidR="00264700" w:rsidRPr="00D92EC0" w:rsidRDefault="00264700" w:rsidP="00264700">
            <w:pPr>
              <w:jc w:val="center"/>
              <w:rPr>
                <w:rFonts w:ascii="Arial" w:hAnsi="Arial" w:cs="Arial"/>
                <w:b/>
                <w:color w:val="FFFFFF"/>
                <w:sz w:val="16"/>
                <w:szCs w:val="16"/>
                <w:lang w:eastAsia="en-GB"/>
              </w:rPr>
            </w:pPr>
            <w:r w:rsidRPr="00D92EC0">
              <w:rPr>
                <w:rFonts w:ascii="Arial" w:hAnsi="Arial" w:cs="Arial"/>
                <w:b/>
                <w:color w:val="FFFFFF"/>
                <w:sz w:val="16"/>
                <w:szCs w:val="16"/>
                <w:lang w:eastAsia="en-GB"/>
              </w:rPr>
              <w:t>8.1</w:t>
            </w:r>
          </w:p>
        </w:tc>
      </w:tr>
      <w:tr w:rsidR="00264700" w:rsidRPr="00D92EC0" w:rsidTr="00264700">
        <w:trPr>
          <w:trHeight w:val="274"/>
        </w:trPr>
        <w:tc>
          <w:tcPr>
            <w:tcW w:w="1384" w:type="dxa"/>
            <w:vMerge/>
            <w:shd w:val="clear" w:color="auto" w:fill="auto"/>
            <w:noWrap/>
            <w:vAlign w:val="center"/>
          </w:tcPr>
          <w:p w:rsidR="00264700" w:rsidRPr="00D92EC0" w:rsidRDefault="00264700" w:rsidP="00264700">
            <w:pPr>
              <w:rPr>
                <w:rFonts w:ascii="Arial" w:hAnsi="Arial" w:cs="Arial"/>
                <w:sz w:val="16"/>
                <w:szCs w:val="16"/>
                <w:lang w:eastAsia="en-GB"/>
              </w:rPr>
            </w:pPr>
          </w:p>
        </w:tc>
        <w:tc>
          <w:tcPr>
            <w:tcW w:w="709" w:type="dxa"/>
            <w:tcBorders>
              <w:top w:val="double" w:sz="4" w:space="0" w:color="auto"/>
            </w:tcBorders>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sz w:val="16"/>
                <w:szCs w:val="16"/>
                <w:lang w:eastAsia="en-GB"/>
              </w:rPr>
              <w:t>2018</w:t>
            </w:r>
          </w:p>
        </w:tc>
        <w:tc>
          <w:tcPr>
            <w:tcW w:w="709"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21.1</w:t>
            </w:r>
          </w:p>
        </w:tc>
        <w:tc>
          <w:tcPr>
            <w:tcW w:w="708"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16.0</w:t>
            </w:r>
          </w:p>
        </w:tc>
        <w:tc>
          <w:tcPr>
            <w:tcW w:w="567"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13.5</w:t>
            </w:r>
          </w:p>
        </w:tc>
        <w:tc>
          <w:tcPr>
            <w:tcW w:w="851"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19.7</w:t>
            </w:r>
          </w:p>
        </w:tc>
        <w:tc>
          <w:tcPr>
            <w:tcW w:w="709"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8.4</w:t>
            </w:r>
          </w:p>
        </w:tc>
        <w:tc>
          <w:tcPr>
            <w:tcW w:w="850"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13.8</w:t>
            </w:r>
          </w:p>
        </w:tc>
        <w:tc>
          <w:tcPr>
            <w:tcW w:w="851"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13.3</w:t>
            </w:r>
          </w:p>
        </w:tc>
        <w:tc>
          <w:tcPr>
            <w:tcW w:w="850"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12.4</w:t>
            </w:r>
          </w:p>
        </w:tc>
        <w:tc>
          <w:tcPr>
            <w:tcW w:w="992" w:type="dxa"/>
            <w:tcBorders>
              <w:top w:val="double" w:sz="4" w:space="0" w:color="auto"/>
            </w:tcBorders>
            <w:shd w:val="clear" w:color="auto" w:fill="0070C0"/>
            <w:noWrap/>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color w:val="FFFFFF"/>
                <w:sz w:val="16"/>
                <w:szCs w:val="16"/>
                <w:lang w:eastAsia="en-GB"/>
              </w:rPr>
              <w:t>14.8</w:t>
            </w:r>
          </w:p>
        </w:tc>
      </w:tr>
      <w:tr w:rsidR="00264700" w:rsidRPr="00D92EC0" w:rsidTr="00264700">
        <w:trPr>
          <w:trHeight w:val="274"/>
        </w:trPr>
        <w:tc>
          <w:tcPr>
            <w:tcW w:w="1384" w:type="dxa"/>
            <w:vMerge/>
            <w:shd w:val="clear" w:color="auto" w:fill="auto"/>
            <w:noWrap/>
            <w:vAlign w:val="center"/>
          </w:tcPr>
          <w:p w:rsidR="00264700" w:rsidRPr="00D92EC0" w:rsidRDefault="00264700" w:rsidP="00264700">
            <w:pPr>
              <w:rPr>
                <w:rFonts w:ascii="Arial" w:hAnsi="Arial" w:cs="Arial"/>
                <w:sz w:val="16"/>
                <w:szCs w:val="16"/>
                <w:lang w:eastAsia="en-GB"/>
              </w:rPr>
            </w:pPr>
          </w:p>
        </w:tc>
        <w:tc>
          <w:tcPr>
            <w:tcW w:w="709" w:type="dxa"/>
            <w:tcBorders>
              <w:top w:val="double" w:sz="4" w:space="0" w:color="auto"/>
            </w:tcBorders>
            <w:vAlign w:val="center"/>
          </w:tcPr>
          <w:p w:rsidR="00264700" w:rsidRPr="00D92EC0" w:rsidRDefault="00264700" w:rsidP="00264700">
            <w:pPr>
              <w:jc w:val="center"/>
              <w:rPr>
                <w:rFonts w:ascii="Arial" w:hAnsi="Arial" w:cs="Arial"/>
                <w:b/>
                <w:sz w:val="16"/>
                <w:szCs w:val="16"/>
                <w:lang w:eastAsia="en-GB"/>
              </w:rPr>
            </w:pPr>
            <w:r w:rsidRPr="00D92EC0">
              <w:rPr>
                <w:rFonts w:ascii="Arial" w:hAnsi="Arial" w:cs="Arial"/>
                <w:b/>
                <w:sz w:val="16"/>
                <w:szCs w:val="16"/>
                <w:lang w:eastAsia="en-GB"/>
              </w:rPr>
              <w:t>2019</w:t>
            </w:r>
          </w:p>
        </w:tc>
        <w:tc>
          <w:tcPr>
            <w:tcW w:w="709"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17.2</w:t>
            </w:r>
          </w:p>
        </w:tc>
        <w:tc>
          <w:tcPr>
            <w:tcW w:w="708"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13.9</w:t>
            </w:r>
          </w:p>
        </w:tc>
        <w:tc>
          <w:tcPr>
            <w:tcW w:w="567"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11.6</w:t>
            </w:r>
          </w:p>
        </w:tc>
        <w:tc>
          <w:tcPr>
            <w:tcW w:w="851"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17.1</w:t>
            </w:r>
          </w:p>
        </w:tc>
        <w:tc>
          <w:tcPr>
            <w:tcW w:w="709"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9.0</w:t>
            </w:r>
          </w:p>
        </w:tc>
        <w:tc>
          <w:tcPr>
            <w:tcW w:w="850"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11.6</w:t>
            </w:r>
          </w:p>
        </w:tc>
        <w:tc>
          <w:tcPr>
            <w:tcW w:w="851"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9.8</w:t>
            </w:r>
          </w:p>
        </w:tc>
        <w:tc>
          <w:tcPr>
            <w:tcW w:w="850" w:type="dxa"/>
            <w:tcBorders>
              <w:top w:val="double" w:sz="4" w:space="0" w:color="auto"/>
            </w:tcBorders>
            <w:shd w:val="clear" w:color="auto" w:fill="auto"/>
            <w:noWrap/>
            <w:vAlign w:val="center"/>
          </w:tcPr>
          <w:p w:rsidR="00264700" w:rsidRPr="00D92EC0" w:rsidRDefault="00264700" w:rsidP="00264700">
            <w:pPr>
              <w:jc w:val="center"/>
              <w:rPr>
                <w:rFonts w:ascii="Arial" w:hAnsi="Arial" w:cs="Arial"/>
                <w:sz w:val="16"/>
                <w:szCs w:val="16"/>
                <w:lang w:eastAsia="en-GB"/>
              </w:rPr>
            </w:pPr>
            <w:r w:rsidRPr="00D92EC0">
              <w:rPr>
                <w:rFonts w:ascii="Arial" w:hAnsi="Arial" w:cs="Arial"/>
                <w:sz w:val="16"/>
                <w:szCs w:val="16"/>
                <w:lang w:eastAsia="en-GB"/>
              </w:rPr>
              <w:t>10.7</w:t>
            </w:r>
          </w:p>
        </w:tc>
        <w:tc>
          <w:tcPr>
            <w:tcW w:w="992" w:type="dxa"/>
            <w:tcBorders>
              <w:top w:val="double" w:sz="4" w:space="0" w:color="auto"/>
            </w:tcBorders>
            <w:shd w:val="clear" w:color="auto" w:fill="0070C0"/>
            <w:noWrap/>
            <w:vAlign w:val="center"/>
          </w:tcPr>
          <w:p w:rsidR="00264700" w:rsidRPr="00D92EC0" w:rsidRDefault="00264700" w:rsidP="00264700">
            <w:pPr>
              <w:jc w:val="center"/>
              <w:rPr>
                <w:rFonts w:ascii="Arial" w:hAnsi="Arial" w:cs="Arial"/>
                <w:b/>
                <w:color w:val="FFFFFF"/>
                <w:sz w:val="16"/>
                <w:szCs w:val="16"/>
                <w:lang w:eastAsia="en-GB"/>
              </w:rPr>
            </w:pPr>
            <w:r w:rsidRPr="00D92EC0">
              <w:rPr>
                <w:rFonts w:ascii="Arial" w:hAnsi="Arial" w:cs="Arial"/>
                <w:b/>
                <w:color w:val="FFFFFF"/>
                <w:sz w:val="16"/>
                <w:szCs w:val="16"/>
                <w:lang w:eastAsia="en-GB"/>
              </w:rPr>
              <w:t>12.6</w:t>
            </w:r>
          </w:p>
        </w:tc>
      </w:tr>
      <w:tr w:rsidR="00264700" w:rsidRPr="00D92EC0" w:rsidTr="00264700">
        <w:trPr>
          <w:trHeight w:val="274"/>
        </w:trPr>
        <w:tc>
          <w:tcPr>
            <w:tcW w:w="9180" w:type="dxa"/>
            <w:gridSpan w:val="11"/>
          </w:tcPr>
          <w:p w:rsidR="00264700" w:rsidRPr="00D92EC0" w:rsidRDefault="00264700" w:rsidP="005801A1">
            <w:pPr>
              <w:rPr>
                <w:rFonts w:ascii="Arial" w:hAnsi="Arial" w:cs="Arial"/>
                <w:b/>
                <w:sz w:val="16"/>
                <w:szCs w:val="16"/>
                <w:lang w:eastAsia="en-GB"/>
              </w:rPr>
            </w:pPr>
            <w:r w:rsidRPr="00D92EC0">
              <w:rPr>
                <w:rFonts w:ascii="Arial" w:hAnsi="Arial" w:cs="Arial"/>
                <w:b/>
                <w:sz w:val="16"/>
                <w:szCs w:val="16"/>
                <w:lang w:eastAsia="en-GB"/>
              </w:rPr>
              <w:t>% of children known to state funded primary schools with SEN that have a moderate LD as their primary care need in 2019  England = 20.9%; London LD rate in 2017 = 11.7%</w:t>
            </w:r>
          </w:p>
        </w:tc>
      </w:tr>
    </w:tbl>
    <w:p w:rsidR="005D5DA5" w:rsidRPr="00EE1A83" w:rsidRDefault="00225F2C" w:rsidP="00EE1A83">
      <w:pPr>
        <w:rPr>
          <w:rFonts w:ascii="Arial" w:hAnsi="Arial" w:cs="Arial"/>
        </w:rPr>
      </w:pPr>
      <w:r>
        <w:rPr>
          <w:rFonts w:ascii="Arial" w:hAnsi="Arial" w:cs="Arial"/>
        </w:rPr>
        <w:br w:type="page"/>
      </w:r>
    </w:p>
    <w:p w:rsidR="00225F2C" w:rsidRDefault="00264700" w:rsidP="000D4BC2">
      <w:pPr>
        <w:ind w:left="-567"/>
        <w:rPr>
          <w:rFonts w:ascii="Arial" w:hAnsi="Arial" w:cs="Arial"/>
          <w:u w:val="single"/>
        </w:rPr>
      </w:pPr>
      <w:r w:rsidRPr="00264700">
        <w:rPr>
          <w:rFonts w:ascii="Arial" w:hAnsi="Arial" w:cs="Arial"/>
          <w:u w:val="single"/>
        </w:rPr>
        <w:t>Criminal Justice and Mental Health</w:t>
      </w:r>
    </w:p>
    <w:p w:rsidR="00264700" w:rsidRPr="000D4BC2" w:rsidRDefault="00264700" w:rsidP="000D4BC2">
      <w:pPr>
        <w:ind w:left="-567"/>
        <w:rPr>
          <w:rFonts w:ascii="Arial" w:hAnsi="Arial" w:cs="Arial"/>
          <w:u w:val="single"/>
        </w:rPr>
      </w:pPr>
    </w:p>
    <w:p w:rsidR="00A9586A" w:rsidRPr="00F91565" w:rsidRDefault="005D5DA5" w:rsidP="00010915">
      <w:pPr>
        <w:spacing w:line="276" w:lineRule="auto"/>
        <w:ind w:left="-567"/>
        <w:jc w:val="both"/>
        <w:rPr>
          <w:rFonts w:ascii="Arial" w:hAnsi="Arial" w:cs="Arial"/>
        </w:rPr>
      </w:pPr>
      <w:r w:rsidRPr="009A0C76">
        <w:rPr>
          <w:rFonts w:ascii="Arial" w:hAnsi="Arial" w:cs="Arial"/>
        </w:rPr>
        <w:t xml:space="preserve">Rates for first time entry to the youth justice system across NW London are shown </w:t>
      </w:r>
      <w:r w:rsidR="005C5669">
        <w:rPr>
          <w:rFonts w:ascii="Arial" w:hAnsi="Arial" w:cs="Arial"/>
        </w:rPr>
        <w:t xml:space="preserve">in the </w:t>
      </w:r>
      <w:r w:rsidR="00970872">
        <w:rPr>
          <w:rFonts w:ascii="Arial" w:hAnsi="Arial" w:cs="Arial"/>
        </w:rPr>
        <w:t>table below</w:t>
      </w:r>
      <w:r w:rsidRPr="009A0C76">
        <w:rPr>
          <w:rFonts w:ascii="Arial" w:hAnsi="Arial" w:cs="Arial"/>
        </w:rPr>
        <w:t xml:space="preserve">. </w:t>
      </w:r>
      <w:r>
        <w:rPr>
          <w:rFonts w:ascii="Arial" w:hAnsi="Arial" w:cs="Arial"/>
        </w:rPr>
        <w:t>NW London boroughs reported a decrease in the number of first time entrants to the justice system aged 10-17 from 201</w:t>
      </w:r>
      <w:r w:rsidR="005B05B6">
        <w:rPr>
          <w:rFonts w:ascii="Arial" w:hAnsi="Arial" w:cs="Arial"/>
        </w:rPr>
        <w:t>7</w:t>
      </w:r>
      <w:r>
        <w:rPr>
          <w:rFonts w:ascii="Arial" w:hAnsi="Arial" w:cs="Arial"/>
        </w:rPr>
        <w:t xml:space="preserve"> to 201</w:t>
      </w:r>
      <w:r w:rsidR="005B05B6">
        <w:rPr>
          <w:rFonts w:ascii="Arial" w:hAnsi="Arial" w:cs="Arial"/>
        </w:rPr>
        <w:t>8</w:t>
      </w:r>
      <w:r w:rsidR="00A9586A">
        <w:rPr>
          <w:rFonts w:ascii="Arial" w:hAnsi="Arial" w:cs="Arial"/>
        </w:rPr>
        <w:t>,</w:t>
      </w:r>
      <w:r>
        <w:rPr>
          <w:rFonts w:ascii="Arial" w:hAnsi="Arial" w:cs="Arial"/>
        </w:rPr>
        <w:t xml:space="preserve"> with significant reductions in </w:t>
      </w:r>
      <w:r w:rsidR="00310621">
        <w:rPr>
          <w:rFonts w:ascii="Arial" w:hAnsi="Arial" w:cs="Arial"/>
        </w:rPr>
        <w:t>Brent</w:t>
      </w:r>
      <w:r>
        <w:rPr>
          <w:rFonts w:ascii="Arial" w:hAnsi="Arial" w:cs="Arial"/>
        </w:rPr>
        <w:t xml:space="preserve">, Hammersmith </w:t>
      </w:r>
      <w:r w:rsidR="00A9586A">
        <w:rPr>
          <w:rFonts w:ascii="Arial" w:hAnsi="Arial" w:cs="Arial"/>
        </w:rPr>
        <w:t xml:space="preserve">and </w:t>
      </w:r>
      <w:r>
        <w:rPr>
          <w:rFonts w:ascii="Arial" w:hAnsi="Arial" w:cs="Arial"/>
        </w:rPr>
        <w:t>Fulham</w:t>
      </w:r>
      <w:r w:rsidR="00A9586A">
        <w:rPr>
          <w:rFonts w:ascii="Arial" w:hAnsi="Arial" w:cs="Arial"/>
        </w:rPr>
        <w:t>,</w:t>
      </w:r>
      <w:r>
        <w:rPr>
          <w:rFonts w:ascii="Arial" w:hAnsi="Arial" w:cs="Arial"/>
        </w:rPr>
        <w:t xml:space="preserve"> and </w:t>
      </w:r>
      <w:r w:rsidR="00310621">
        <w:rPr>
          <w:rFonts w:ascii="Arial" w:hAnsi="Arial" w:cs="Arial"/>
        </w:rPr>
        <w:t>Hounslow</w:t>
      </w:r>
      <w:r>
        <w:rPr>
          <w:rFonts w:ascii="Arial" w:hAnsi="Arial" w:cs="Arial"/>
        </w:rPr>
        <w:t xml:space="preserve">. </w:t>
      </w:r>
      <w:r w:rsidR="00541124">
        <w:rPr>
          <w:rFonts w:ascii="Arial" w:hAnsi="Arial" w:cs="Arial"/>
        </w:rPr>
        <w:t xml:space="preserve">Across NW London, there were significantly fewer </w:t>
      </w:r>
      <w:r>
        <w:rPr>
          <w:rFonts w:ascii="Arial" w:hAnsi="Arial" w:cs="Arial"/>
        </w:rPr>
        <w:t>f</w:t>
      </w:r>
      <w:r w:rsidRPr="009A0C76">
        <w:rPr>
          <w:rFonts w:ascii="Arial" w:hAnsi="Arial" w:cs="Arial"/>
        </w:rPr>
        <w:t>irst time entrants into</w:t>
      </w:r>
      <w:r>
        <w:rPr>
          <w:rFonts w:ascii="Arial" w:hAnsi="Arial" w:cs="Arial"/>
        </w:rPr>
        <w:t xml:space="preserve"> the criminal justice system </w:t>
      </w:r>
      <w:r w:rsidR="00541124">
        <w:rPr>
          <w:rFonts w:ascii="Arial" w:hAnsi="Arial" w:cs="Arial"/>
        </w:rPr>
        <w:t xml:space="preserve">when compared to </w:t>
      </w:r>
      <w:r w:rsidRPr="009A0C76">
        <w:rPr>
          <w:rFonts w:ascii="Arial" w:hAnsi="Arial" w:cs="Arial"/>
        </w:rPr>
        <w:t xml:space="preserve">the London average in </w:t>
      </w:r>
      <w:r>
        <w:rPr>
          <w:rFonts w:ascii="Arial" w:hAnsi="Arial" w:cs="Arial"/>
        </w:rPr>
        <w:t>Brent and Hounslow</w:t>
      </w:r>
      <w:r w:rsidRPr="009A0C76">
        <w:rPr>
          <w:rFonts w:ascii="Arial" w:hAnsi="Arial" w:cs="Arial"/>
        </w:rPr>
        <w:t>.</w:t>
      </w:r>
    </w:p>
    <w:tbl>
      <w:tblPr>
        <w:tblpPr w:leftFromText="180" w:rightFromText="180" w:vertAnchor="text" w:horzAnchor="margin" w:tblpXSpec="center" w:tblpY="27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709"/>
        <w:gridCol w:w="992"/>
        <w:gridCol w:w="851"/>
        <w:gridCol w:w="850"/>
        <w:gridCol w:w="992"/>
        <w:gridCol w:w="993"/>
        <w:gridCol w:w="1134"/>
      </w:tblGrid>
      <w:tr w:rsidR="005D5DA5" w:rsidRPr="00F21B22" w:rsidTr="00010915">
        <w:trPr>
          <w:trHeight w:val="360"/>
        </w:trPr>
        <w:tc>
          <w:tcPr>
            <w:tcW w:w="9039" w:type="dxa"/>
            <w:gridSpan w:val="10"/>
            <w:shd w:val="clear" w:color="auto" w:fill="0070C0"/>
            <w:noWrap/>
            <w:vAlign w:val="center"/>
          </w:tcPr>
          <w:p w:rsidR="005D5DA5" w:rsidRPr="00010915" w:rsidRDefault="005D5DA5" w:rsidP="005C7BBA">
            <w:pPr>
              <w:jc w:val="center"/>
              <w:rPr>
                <w:rFonts w:ascii="Arial" w:hAnsi="Arial" w:cs="Arial"/>
                <w:b/>
                <w:color w:val="FFFFFF"/>
                <w:sz w:val="18"/>
                <w:szCs w:val="18"/>
              </w:rPr>
            </w:pPr>
            <w:r w:rsidRPr="00010915">
              <w:rPr>
                <w:rFonts w:ascii="Arial" w:hAnsi="Arial" w:cs="Arial"/>
                <w:b/>
                <w:color w:val="FFFFFF"/>
                <w:sz w:val="18"/>
                <w:szCs w:val="18"/>
              </w:rPr>
              <w:t>First time entrants to youth justice system aged 10-17</w:t>
            </w:r>
            <w:r w:rsidR="000D4BC2" w:rsidRPr="00010915">
              <w:rPr>
                <w:rStyle w:val="FootnoteReference"/>
                <w:rFonts w:ascii="Arial" w:hAnsi="Arial"/>
                <w:color w:val="FFFFFF"/>
                <w:sz w:val="18"/>
                <w:szCs w:val="18"/>
              </w:rPr>
              <w:footnoteReference w:id="11"/>
            </w:r>
            <w:r w:rsidR="000D4BC2" w:rsidRPr="00010915">
              <w:rPr>
                <w:rFonts w:ascii="Arial" w:hAnsi="Arial" w:cs="Arial"/>
                <w:b/>
                <w:color w:val="FFFFFF"/>
                <w:sz w:val="18"/>
                <w:szCs w:val="18"/>
              </w:rPr>
              <w:t xml:space="preserve"> (per 100,000)</w:t>
            </w:r>
          </w:p>
        </w:tc>
      </w:tr>
      <w:tr w:rsidR="00970872" w:rsidRPr="00F21B22" w:rsidTr="00E10125">
        <w:trPr>
          <w:trHeight w:val="298"/>
        </w:trPr>
        <w:tc>
          <w:tcPr>
            <w:tcW w:w="817" w:type="dxa"/>
            <w:shd w:val="clear" w:color="auto" w:fill="auto"/>
            <w:noWrap/>
            <w:vAlign w:val="center"/>
            <w:hideMark/>
          </w:tcPr>
          <w:p w:rsidR="005D5DA5" w:rsidRPr="00010915" w:rsidRDefault="005D5DA5" w:rsidP="005C7BBA">
            <w:pPr>
              <w:jc w:val="center"/>
              <w:rPr>
                <w:rFonts w:ascii="Arial" w:hAnsi="Arial" w:cs="Arial"/>
                <w:b/>
                <w:sz w:val="18"/>
                <w:szCs w:val="18"/>
              </w:rPr>
            </w:pPr>
          </w:p>
        </w:tc>
        <w:tc>
          <w:tcPr>
            <w:tcW w:w="851" w:type="dxa"/>
            <w:shd w:val="clear" w:color="auto" w:fill="0070C0"/>
            <w:noWrap/>
            <w:vAlign w:val="center"/>
          </w:tcPr>
          <w:p w:rsidR="005D5DA5" w:rsidRPr="00010915" w:rsidRDefault="005D5DA5" w:rsidP="005C7BBA">
            <w:pPr>
              <w:jc w:val="center"/>
              <w:rPr>
                <w:rFonts w:ascii="Arial" w:hAnsi="Arial" w:cs="Arial"/>
                <w:b/>
                <w:color w:val="FFFFFF"/>
                <w:sz w:val="18"/>
                <w:szCs w:val="18"/>
              </w:rPr>
            </w:pPr>
            <w:r w:rsidRPr="00010915">
              <w:rPr>
                <w:rFonts w:ascii="Arial" w:hAnsi="Arial" w:cs="Arial"/>
                <w:b/>
                <w:color w:val="FFFFFF"/>
                <w:sz w:val="18"/>
                <w:szCs w:val="18"/>
              </w:rPr>
              <w:t>Brent</w:t>
            </w:r>
          </w:p>
        </w:tc>
        <w:tc>
          <w:tcPr>
            <w:tcW w:w="850" w:type="dxa"/>
            <w:shd w:val="clear" w:color="auto" w:fill="0070C0"/>
            <w:noWrap/>
            <w:vAlign w:val="center"/>
          </w:tcPr>
          <w:p w:rsidR="005D5DA5" w:rsidRPr="00010915" w:rsidRDefault="005D5DA5" w:rsidP="005C7BBA">
            <w:pPr>
              <w:jc w:val="center"/>
              <w:rPr>
                <w:rFonts w:ascii="Arial" w:hAnsi="Arial" w:cs="Arial"/>
                <w:b/>
                <w:color w:val="FFFFFF"/>
                <w:sz w:val="18"/>
                <w:szCs w:val="18"/>
              </w:rPr>
            </w:pPr>
            <w:r w:rsidRPr="00010915">
              <w:rPr>
                <w:rFonts w:ascii="Arial" w:hAnsi="Arial" w:cs="Arial"/>
                <w:b/>
                <w:color w:val="FFFFFF"/>
                <w:sz w:val="18"/>
                <w:szCs w:val="18"/>
              </w:rPr>
              <w:t>Ealing</w:t>
            </w:r>
          </w:p>
        </w:tc>
        <w:tc>
          <w:tcPr>
            <w:tcW w:w="709" w:type="dxa"/>
            <w:shd w:val="clear" w:color="auto" w:fill="0070C0"/>
            <w:noWrap/>
            <w:vAlign w:val="center"/>
          </w:tcPr>
          <w:p w:rsidR="005D5DA5" w:rsidRPr="00010915" w:rsidRDefault="005D5DA5" w:rsidP="005C7BBA">
            <w:pPr>
              <w:jc w:val="center"/>
              <w:rPr>
                <w:rFonts w:ascii="Arial" w:hAnsi="Arial" w:cs="Arial"/>
                <w:b/>
                <w:color w:val="FFFFFF"/>
                <w:sz w:val="18"/>
                <w:szCs w:val="18"/>
              </w:rPr>
            </w:pPr>
            <w:r w:rsidRPr="00010915">
              <w:rPr>
                <w:rFonts w:ascii="Arial" w:hAnsi="Arial" w:cs="Arial"/>
                <w:b/>
                <w:color w:val="FFFFFF"/>
                <w:sz w:val="18"/>
                <w:szCs w:val="18"/>
              </w:rPr>
              <w:t>H&amp;F</w:t>
            </w:r>
          </w:p>
        </w:tc>
        <w:tc>
          <w:tcPr>
            <w:tcW w:w="992" w:type="dxa"/>
            <w:shd w:val="clear" w:color="auto" w:fill="0070C0"/>
            <w:noWrap/>
            <w:vAlign w:val="center"/>
          </w:tcPr>
          <w:p w:rsidR="005D5DA5" w:rsidRPr="00010915" w:rsidRDefault="005D5DA5" w:rsidP="005C7BBA">
            <w:pPr>
              <w:jc w:val="center"/>
              <w:rPr>
                <w:rFonts w:ascii="Arial" w:hAnsi="Arial" w:cs="Arial"/>
                <w:b/>
                <w:color w:val="FFFFFF"/>
                <w:sz w:val="18"/>
                <w:szCs w:val="18"/>
              </w:rPr>
            </w:pPr>
            <w:r w:rsidRPr="00010915">
              <w:rPr>
                <w:rFonts w:ascii="Arial" w:hAnsi="Arial" w:cs="Arial"/>
                <w:b/>
                <w:color w:val="FFFFFF"/>
                <w:sz w:val="18"/>
                <w:szCs w:val="18"/>
              </w:rPr>
              <w:t>Harrow</w:t>
            </w:r>
          </w:p>
        </w:tc>
        <w:tc>
          <w:tcPr>
            <w:tcW w:w="851" w:type="dxa"/>
            <w:shd w:val="clear" w:color="auto" w:fill="0070C0"/>
            <w:noWrap/>
            <w:vAlign w:val="center"/>
          </w:tcPr>
          <w:p w:rsidR="005D5DA5" w:rsidRPr="00010915" w:rsidRDefault="005D5DA5" w:rsidP="005C7BBA">
            <w:pPr>
              <w:jc w:val="center"/>
              <w:rPr>
                <w:rFonts w:ascii="Arial" w:hAnsi="Arial" w:cs="Arial"/>
                <w:b/>
                <w:color w:val="FFFFFF"/>
                <w:sz w:val="18"/>
                <w:szCs w:val="18"/>
              </w:rPr>
            </w:pPr>
            <w:r w:rsidRPr="00010915">
              <w:rPr>
                <w:rFonts w:cs="Arial"/>
                <w:b/>
                <w:color w:val="FFFFFF"/>
                <w:sz w:val="18"/>
                <w:szCs w:val="18"/>
              </w:rPr>
              <w:t>H’</w:t>
            </w:r>
            <w:r w:rsidRPr="00010915">
              <w:rPr>
                <w:rFonts w:ascii="Arial" w:hAnsi="Arial" w:cs="Arial"/>
                <w:b/>
                <w:color w:val="FFFFFF"/>
                <w:sz w:val="18"/>
                <w:szCs w:val="18"/>
              </w:rPr>
              <w:t>don</w:t>
            </w:r>
          </w:p>
        </w:tc>
        <w:tc>
          <w:tcPr>
            <w:tcW w:w="850" w:type="dxa"/>
            <w:shd w:val="clear" w:color="auto" w:fill="0070C0"/>
            <w:noWrap/>
            <w:vAlign w:val="center"/>
          </w:tcPr>
          <w:p w:rsidR="005D5DA5" w:rsidRPr="00010915" w:rsidRDefault="005D5DA5" w:rsidP="005C7BBA">
            <w:pPr>
              <w:jc w:val="center"/>
              <w:rPr>
                <w:rFonts w:ascii="Arial" w:hAnsi="Arial" w:cs="Arial"/>
                <w:b/>
                <w:color w:val="FFFFFF"/>
                <w:sz w:val="18"/>
                <w:szCs w:val="18"/>
              </w:rPr>
            </w:pPr>
            <w:r w:rsidRPr="00010915">
              <w:rPr>
                <w:rFonts w:cs="Arial"/>
                <w:b/>
                <w:color w:val="FFFFFF"/>
                <w:sz w:val="18"/>
                <w:szCs w:val="18"/>
              </w:rPr>
              <w:t>H’</w:t>
            </w:r>
            <w:r w:rsidRPr="00010915">
              <w:rPr>
                <w:rFonts w:ascii="Arial" w:hAnsi="Arial" w:cs="Arial"/>
                <w:b/>
                <w:color w:val="FFFFFF"/>
                <w:sz w:val="18"/>
                <w:szCs w:val="18"/>
              </w:rPr>
              <w:t>low</w:t>
            </w:r>
          </w:p>
        </w:tc>
        <w:tc>
          <w:tcPr>
            <w:tcW w:w="992" w:type="dxa"/>
            <w:shd w:val="clear" w:color="auto" w:fill="0070C0"/>
            <w:noWrap/>
            <w:vAlign w:val="center"/>
          </w:tcPr>
          <w:p w:rsidR="005D5DA5" w:rsidRPr="00010915" w:rsidRDefault="000D4BC2" w:rsidP="005C7BBA">
            <w:pPr>
              <w:jc w:val="center"/>
              <w:rPr>
                <w:rFonts w:ascii="Arial" w:hAnsi="Arial" w:cs="Arial"/>
                <w:b/>
                <w:color w:val="FFFFFF"/>
                <w:sz w:val="18"/>
                <w:szCs w:val="18"/>
              </w:rPr>
            </w:pPr>
            <w:r w:rsidRPr="00010915">
              <w:rPr>
                <w:rFonts w:ascii="Arial" w:hAnsi="Arial" w:cs="Arial"/>
                <w:b/>
                <w:color w:val="FFFFFF"/>
                <w:sz w:val="18"/>
                <w:szCs w:val="18"/>
              </w:rPr>
              <w:t>West London</w:t>
            </w:r>
          </w:p>
        </w:tc>
        <w:tc>
          <w:tcPr>
            <w:tcW w:w="993" w:type="dxa"/>
            <w:shd w:val="clear" w:color="auto" w:fill="0070C0"/>
            <w:noWrap/>
            <w:vAlign w:val="center"/>
          </w:tcPr>
          <w:p w:rsidR="005D5DA5" w:rsidRPr="00010915" w:rsidRDefault="000D4BC2" w:rsidP="005C7BBA">
            <w:pPr>
              <w:jc w:val="center"/>
              <w:rPr>
                <w:rFonts w:ascii="Arial" w:hAnsi="Arial" w:cs="Arial"/>
                <w:b/>
                <w:color w:val="FFFFFF"/>
                <w:sz w:val="18"/>
                <w:szCs w:val="18"/>
              </w:rPr>
            </w:pPr>
            <w:r w:rsidRPr="00010915">
              <w:rPr>
                <w:rFonts w:cs="Arial"/>
                <w:b/>
                <w:color w:val="FFFFFF"/>
                <w:sz w:val="18"/>
                <w:szCs w:val="18"/>
              </w:rPr>
              <w:t>Central London</w:t>
            </w:r>
          </w:p>
        </w:tc>
        <w:tc>
          <w:tcPr>
            <w:tcW w:w="1134" w:type="dxa"/>
            <w:shd w:val="clear" w:color="auto" w:fill="0070C0"/>
            <w:noWrap/>
            <w:vAlign w:val="center"/>
          </w:tcPr>
          <w:p w:rsidR="005D5DA5" w:rsidRPr="00010915" w:rsidRDefault="005D5DA5" w:rsidP="005C7BBA">
            <w:pPr>
              <w:jc w:val="center"/>
              <w:rPr>
                <w:rFonts w:ascii="Arial" w:hAnsi="Arial" w:cs="Arial"/>
                <w:b/>
                <w:color w:val="FFFFFF"/>
                <w:sz w:val="18"/>
                <w:szCs w:val="18"/>
              </w:rPr>
            </w:pPr>
            <w:r w:rsidRPr="00010915">
              <w:rPr>
                <w:rFonts w:ascii="Arial" w:hAnsi="Arial" w:cs="Arial"/>
                <w:b/>
                <w:color w:val="FFFFFF"/>
                <w:sz w:val="18"/>
                <w:szCs w:val="18"/>
              </w:rPr>
              <w:t>NWL average</w:t>
            </w:r>
          </w:p>
        </w:tc>
      </w:tr>
      <w:tr w:rsidR="00970872" w:rsidRPr="00F21B22" w:rsidTr="00010915">
        <w:trPr>
          <w:trHeight w:val="480"/>
        </w:trPr>
        <w:tc>
          <w:tcPr>
            <w:tcW w:w="817" w:type="dxa"/>
            <w:shd w:val="clear" w:color="auto" w:fill="auto"/>
            <w:noWrap/>
            <w:vAlign w:val="center"/>
          </w:tcPr>
          <w:p w:rsidR="005D5DA5" w:rsidRPr="00010915" w:rsidRDefault="000D4BC2" w:rsidP="00010915">
            <w:pPr>
              <w:jc w:val="center"/>
              <w:rPr>
                <w:rFonts w:ascii="Arial" w:hAnsi="Arial" w:cs="Arial"/>
                <w:sz w:val="18"/>
                <w:szCs w:val="18"/>
              </w:rPr>
            </w:pPr>
            <w:r w:rsidRPr="00010915">
              <w:rPr>
                <w:rFonts w:ascii="Arial" w:hAnsi="Arial" w:cs="Arial"/>
                <w:sz w:val="18"/>
                <w:szCs w:val="18"/>
              </w:rPr>
              <w:t>2016</w:t>
            </w:r>
          </w:p>
        </w:tc>
        <w:tc>
          <w:tcPr>
            <w:tcW w:w="851"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shd w:val="clear" w:color="auto" w:fill="FFFFFF"/>
              </w:rPr>
              <w:t>434</w:t>
            </w:r>
          </w:p>
        </w:tc>
        <w:tc>
          <w:tcPr>
            <w:tcW w:w="850"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shd w:val="clear" w:color="auto" w:fill="FFFFFF"/>
              </w:rPr>
              <w:t>484</w:t>
            </w:r>
          </w:p>
        </w:tc>
        <w:tc>
          <w:tcPr>
            <w:tcW w:w="709"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shd w:val="clear" w:color="auto" w:fill="FFFFFF"/>
              </w:rPr>
              <w:t>662</w:t>
            </w:r>
          </w:p>
        </w:tc>
        <w:tc>
          <w:tcPr>
            <w:tcW w:w="992"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shd w:val="clear" w:color="auto" w:fill="FFFFFF"/>
              </w:rPr>
              <w:t>336</w:t>
            </w:r>
          </w:p>
        </w:tc>
        <w:tc>
          <w:tcPr>
            <w:tcW w:w="851"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shd w:val="clear" w:color="auto" w:fill="FFFFFF"/>
              </w:rPr>
              <w:t>329</w:t>
            </w:r>
          </w:p>
        </w:tc>
        <w:tc>
          <w:tcPr>
            <w:tcW w:w="850"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shd w:val="clear" w:color="auto" w:fill="FFFFFF"/>
              </w:rPr>
              <w:t>487</w:t>
            </w:r>
          </w:p>
        </w:tc>
        <w:tc>
          <w:tcPr>
            <w:tcW w:w="992"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shd w:val="clear" w:color="auto" w:fill="FFFFFF"/>
              </w:rPr>
              <w:t>431</w:t>
            </w:r>
          </w:p>
        </w:tc>
        <w:tc>
          <w:tcPr>
            <w:tcW w:w="993"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shd w:val="clear" w:color="auto" w:fill="FFFFFF"/>
              </w:rPr>
              <w:t>388</w:t>
            </w:r>
          </w:p>
        </w:tc>
        <w:tc>
          <w:tcPr>
            <w:tcW w:w="1134" w:type="dxa"/>
            <w:shd w:val="clear" w:color="auto" w:fill="0070C0"/>
            <w:noWrap/>
            <w:vAlign w:val="center"/>
          </w:tcPr>
          <w:p w:rsidR="005D5DA5" w:rsidRPr="00010915" w:rsidRDefault="005D5DA5" w:rsidP="005C7BBA">
            <w:pPr>
              <w:jc w:val="center"/>
              <w:rPr>
                <w:rFonts w:ascii="Arial" w:hAnsi="Arial" w:cs="Arial"/>
                <w:b/>
                <w:color w:val="FFFFFF"/>
                <w:sz w:val="18"/>
                <w:szCs w:val="18"/>
                <w:lang w:eastAsia="en-GB"/>
              </w:rPr>
            </w:pPr>
            <w:r w:rsidRPr="00010915">
              <w:rPr>
                <w:rFonts w:ascii="Arial" w:hAnsi="Arial" w:cs="Arial"/>
                <w:b/>
                <w:color w:val="FFFFFF"/>
                <w:sz w:val="18"/>
                <w:szCs w:val="18"/>
                <w:lang w:eastAsia="en-GB"/>
              </w:rPr>
              <w:t>444</w:t>
            </w:r>
          </w:p>
        </w:tc>
      </w:tr>
      <w:tr w:rsidR="005D5DA5" w:rsidRPr="00F21B22" w:rsidTr="00010915">
        <w:trPr>
          <w:trHeight w:val="480"/>
        </w:trPr>
        <w:tc>
          <w:tcPr>
            <w:tcW w:w="9039" w:type="dxa"/>
            <w:gridSpan w:val="10"/>
            <w:shd w:val="clear" w:color="auto" w:fill="FFFFFF"/>
            <w:noWrap/>
            <w:vAlign w:val="center"/>
          </w:tcPr>
          <w:p w:rsidR="005D5DA5" w:rsidRPr="00010915" w:rsidRDefault="005D5DA5" w:rsidP="00010915">
            <w:pPr>
              <w:jc w:val="center"/>
              <w:rPr>
                <w:rFonts w:ascii="Arial" w:hAnsi="Arial" w:cs="Arial"/>
                <w:b/>
                <w:sz w:val="18"/>
                <w:szCs w:val="18"/>
                <w:lang w:eastAsia="en-GB"/>
              </w:rPr>
            </w:pPr>
            <w:r w:rsidRPr="005C5669">
              <w:rPr>
                <w:rFonts w:ascii="Arial" w:hAnsi="Arial" w:cs="Arial"/>
                <w:b/>
                <w:sz w:val="18"/>
                <w:szCs w:val="18"/>
              </w:rPr>
              <w:t>London rate in 2016= 407 (per 100,000 aged 10-17) National rate in 2016= 327 (per 100,000 aged 10-17)</w:t>
            </w:r>
          </w:p>
        </w:tc>
      </w:tr>
      <w:tr w:rsidR="00970872" w:rsidRPr="00F21B22" w:rsidTr="00010915">
        <w:trPr>
          <w:trHeight w:val="480"/>
        </w:trPr>
        <w:tc>
          <w:tcPr>
            <w:tcW w:w="817" w:type="dxa"/>
            <w:shd w:val="clear" w:color="auto" w:fill="auto"/>
            <w:noWrap/>
            <w:vAlign w:val="center"/>
          </w:tcPr>
          <w:p w:rsidR="005D5DA5" w:rsidRPr="00010915" w:rsidRDefault="005D5DA5" w:rsidP="00010915">
            <w:pPr>
              <w:jc w:val="center"/>
              <w:rPr>
                <w:rFonts w:ascii="Arial" w:hAnsi="Arial" w:cs="Arial"/>
                <w:sz w:val="18"/>
                <w:szCs w:val="18"/>
                <w:lang w:eastAsia="en-GB"/>
              </w:rPr>
            </w:pPr>
            <w:r w:rsidRPr="00010915">
              <w:rPr>
                <w:rFonts w:ascii="Arial" w:hAnsi="Arial" w:cs="Arial"/>
                <w:sz w:val="18"/>
                <w:szCs w:val="18"/>
              </w:rPr>
              <w:t>2017</w:t>
            </w:r>
          </w:p>
        </w:tc>
        <w:tc>
          <w:tcPr>
            <w:tcW w:w="851"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lang w:eastAsia="en-GB"/>
              </w:rPr>
              <w:t>411</w:t>
            </w:r>
          </w:p>
        </w:tc>
        <w:tc>
          <w:tcPr>
            <w:tcW w:w="850"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lang w:eastAsia="en-GB"/>
              </w:rPr>
              <w:t>269</w:t>
            </w:r>
          </w:p>
        </w:tc>
        <w:tc>
          <w:tcPr>
            <w:tcW w:w="709"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lang w:eastAsia="en-GB"/>
              </w:rPr>
              <w:t>375</w:t>
            </w:r>
          </w:p>
        </w:tc>
        <w:tc>
          <w:tcPr>
            <w:tcW w:w="992"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lang w:eastAsia="en-GB"/>
              </w:rPr>
              <w:t>225</w:t>
            </w:r>
          </w:p>
        </w:tc>
        <w:tc>
          <w:tcPr>
            <w:tcW w:w="851"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lang w:eastAsia="en-GB"/>
              </w:rPr>
              <w:t>248</w:t>
            </w:r>
          </w:p>
        </w:tc>
        <w:tc>
          <w:tcPr>
            <w:tcW w:w="850"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lang w:eastAsia="en-GB"/>
              </w:rPr>
              <w:t>439</w:t>
            </w:r>
          </w:p>
        </w:tc>
        <w:tc>
          <w:tcPr>
            <w:tcW w:w="992"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lang w:eastAsia="en-GB"/>
              </w:rPr>
              <w:t>231</w:t>
            </w:r>
          </w:p>
        </w:tc>
        <w:tc>
          <w:tcPr>
            <w:tcW w:w="993" w:type="dxa"/>
            <w:shd w:val="clear" w:color="auto" w:fill="auto"/>
            <w:noWrap/>
            <w:vAlign w:val="center"/>
          </w:tcPr>
          <w:p w:rsidR="005D5DA5" w:rsidRPr="00010915" w:rsidRDefault="005D5DA5" w:rsidP="005C7BBA">
            <w:pPr>
              <w:jc w:val="center"/>
              <w:rPr>
                <w:rFonts w:ascii="Arial" w:hAnsi="Arial" w:cs="Arial"/>
                <w:sz w:val="18"/>
                <w:szCs w:val="18"/>
                <w:lang w:eastAsia="en-GB"/>
              </w:rPr>
            </w:pPr>
            <w:r w:rsidRPr="00010915">
              <w:rPr>
                <w:rFonts w:ascii="Arial" w:hAnsi="Arial" w:cs="Arial"/>
                <w:sz w:val="18"/>
                <w:szCs w:val="18"/>
                <w:lang w:eastAsia="en-GB"/>
              </w:rPr>
              <w:t>250</w:t>
            </w:r>
          </w:p>
        </w:tc>
        <w:tc>
          <w:tcPr>
            <w:tcW w:w="1134" w:type="dxa"/>
            <w:shd w:val="clear" w:color="auto" w:fill="0070C0"/>
            <w:noWrap/>
            <w:vAlign w:val="center"/>
          </w:tcPr>
          <w:p w:rsidR="005D5DA5" w:rsidRPr="00010915" w:rsidRDefault="005D5DA5" w:rsidP="005C7BBA">
            <w:pPr>
              <w:jc w:val="center"/>
              <w:rPr>
                <w:rFonts w:ascii="Arial" w:hAnsi="Arial" w:cs="Arial"/>
                <w:b/>
                <w:color w:val="FFFFFF"/>
                <w:sz w:val="18"/>
                <w:szCs w:val="18"/>
                <w:lang w:eastAsia="en-GB"/>
              </w:rPr>
            </w:pPr>
            <w:r w:rsidRPr="00010915">
              <w:rPr>
                <w:rFonts w:ascii="Arial" w:hAnsi="Arial" w:cs="Arial"/>
                <w:b/>
                <w:color w:val="FFFFFF"/>
                <w:sz w:val="18"/>
                <w:szCs w:val="18"/>
                <w:lang w:eastAsia="en-GB"/>
              </w:rPr>
              <w:t>306</w:t>
            </w:r>
          </w:p>
        </w:tc>
      </w:tr>
      <w:tr w:rsidR="005D5DA5" w:rsidRPr="00F21B22" w:rsidTr="00010915">
        <w:trPr>
          <w:trHeight w:val="480"/>
        </w:trPr>
        <w:tc>
          <w:tcPr>
            <w:tcW w:w="9039" w:type="dxa"/>
            <w:gridSpan w:val="10"/>
            <w:shd w:val="clear" w:color="auto" w:fill="FFFFFF"/>
            <w:noWrap/>
            <w:vAlign w:val="center"/>
          </w:tcPr>
          <w:p w:rsidR="005D5DA5" w:rsidRPr="00010915" w:rsidRDefault="005D5DA5" w:rsidP="00010915">
            <w:pPr>
              <w:jc w:val="center"/>
              <w:rPr>
                <w:rFonts w:ascii="Arial" w:hAnsi="Arial" w:cs="Arial"/>
                <w:b/>
                <w:sz w:val="18"/>
                <w:szCs w:val="18"/>
              </w:rPr>
            </w:pPr>
            <w:r w:rsidRPr="005C5669">
              <w:rPr>
                <w:rFonts w:ascii="Arial" w:hAnsi="Arial" w:cs="Arial"/>
                <w:b/>
                <w:sz w:val="18"/>
                <w:szCs w:val="18"/>
              </w:rPr>
              <w:t>London rate in 2017= 380 (per 100,000 aged 10-17) National rate in 201</w:t>
            </w:r>
            <w:r w:rsidR="005B05B6" w:rsidRPr="005C5669">
              <w:rPr>
                <w:rFonts w:ascii="Arial" w:hAnsi="Arial" w:cs="Arial"/>
                <w:b/>
                <w:sz w:val="18"/>
                <w:szCs w:val="18"/>
              </w:rPr>
              <w:t>7</w:t>
            </w:r>
            <w:r w:rsidRPr="005C5669">
              <w:rPr>
                <w:rFonts w:ascii="Arial" w:hAnsi="Arial" w:cs="Arial"/>
                <w:b/>
                <w:sz w:val="18"/>
                <w:szCs w:val="18"/>
              </w:rPr>
              <w:t>= 293 (per 100,000 aged 10-17)</w:t>
            </w:r>
          </w:p>
        </w:tc>
      </w:tr>
      <w:tr w:rsidR="005B05B6" w:rsidRPr="008338AC" w:rsidTr="00010915">
        <w:trPr>
          <w:trHeight w:val="480"/>
        </w:trPr>
        <w:tc>
          <w:tcPr>
            <w:tcW w:w="817" w:type="dxa"/>
            <w:shd w:val="clear" w:color="auto" w:fill="auto"/>
            <w:noWrap/>
            <w:vAlign w:val="center"/>
          </w:tcPr>
          <w:p w:rsidR="005B05B6" w:rsidRPr="00010915" w:rsidRDefault="005B05B6" w:rsidP="00010915">
            <w:pPr>
              <w:jc w:val="center"/>
              <w:rPr>
                <w:rFonts w:ascii="Arial" w:hAnsi="Arial" w:cs="Arial"/>
                <w:sz w:val="18"/>
                <w:szCs w:val="18"/>
                <w:lang w:eastAsia="en-GB"/>
              </w:rPr>
            </w:pPr>
            <w:r w:rsidRPr="00010915">
              <w:rPr>
                <w:rFonts w:ascii="Arial" w:hAnsi="Arial" w:cs="Arial"/>
                <w:sz w:val="18"/>
                <w:szCs w:val="18"/>
              </w:rPr>
              <w:t>2018</w:t>
            </w:r>
          </w:p>
        </w:tc>
        <w:tc>
          <w:tcPr>
            <w:tcW w:w="851" w:type="dxa"/>
            <w:shd w:val="clear" w:color="auto" w:fill="auto"/>
            <w:noWrap/>
            <w:vAlign w:val="center"/>
          </w:tcPr>
          <w:p w:rsidR="005B05B6" w:rsidRPr="00010915" w:rsidRDefault="005B05B6" w:rsidP="005C7BBA">
            <w:pPr>
              <w:jc w:val="center"/>
              <w:rPr>
                <w:rFonts w:ascii="Arial" w:hAnsi="Arial" w:cs="Arial"/>
                <w:sz w:val="18"/>
                <w:szCs w:val="18"/>
                <w:lang w:eastAsia="en-GB"/>
              </w:rPr>
            </w:pPr>
            <w:r w:rsidRPr="00010915">
              <w:rPr>
                <w:rFonts w:ascii="Arial" w:hAnsi="Arial" w:cs="Arial"/>
                <w:sz w:val="18"/>
                <w:szCs w:val="18"/>
                <w:lang w:eastAsia="en-GB"/>
              </w:rPr>
              <w:t>258</w:t>
            </w:r>
          </w:p>
        </w:tc>
        <w:tc>
          <w:tcPr>
            <w:tcW w:w="850" w:type="dxa"/>
            <w:shd w:val="clear" w:color="auto" w:fill="auto"/>
            <w:noWrap/>
            <w:vAlign w:val="center"/>
          </w:tcPr>
          <w:p w:rsidR="005B05B6" w:rsidRPr="00010915" w:rsidRDefault="005B05B6" w:rsidP="005C7BBA">
            <w:pPr>
              <w:jc w:val="center"/>
              <w:rPr>
                <w:rFonts w:ascii="Arial" w:hAnsi="Arial" w:cs="Arial"/>
                <w:sz w:val="18"/>
                <w:szCs w:val="18"/>
                <w:lang w:eastAsia="en-GB"/>
              </w:rPr>
            </w:pPr>
            <w:r w:rsidRPr="00010915">
              <w:rPr>
                <w:rFonts w:ascii="Arial" w:hAnsi="Arial" w:cs="Arial"/>
                <w:sz w:val="18"/>
                <w:szCs w:val="18"/>
                <w:lang w:eastAsia="en-GB"/>
              </w:rPr>
              <w:t>222</w:t>
            </w:r>
          </w:p>
        </w:tc>
        <w:tc>
          <w:tcPr>
            <w:tcW w:w="709" w:type="dxa"/>
            <w:shd w:val="clear" w:color="auto" w:fill="auto"/>
            <w:noWrap/>
            <w:vAlign w:val="center"/>
          </w:tcPr>
          <w:p w:rsidR="005B05B6" w:rsidRPr="00010915" w:rsidRDefault="005B05B6" w:rsidP="005C7BBA">
            <w:pPr>
              <w:jc w:val="center"/>
              <w:rPr>
                <w:rFonts w:ascii="Arial" w:hAnsi="Arial" w:cs="Arial"/>
                <w:sz w:val="18"/>
                <w:szCs w:val="18"/>
                <w:lang w:eastAsia="en-GB"/>
              </w:rPr>
            </w:pPr>
            <w:r w:rsidRPr="00010915">
              <w:rPr>
                <w:rFonts w:ascii="Arial" w:hAnsi="Arial" w:cs="Arial"/>
                <w:sz w:val="18"/>
                <w:szCs w:val="18"/>
                <w:lang w:eastAsia="en-GB"/>
              </w:rPr>
              <w:t>166</w:t>
            </w:r>
          </w:p>
        </w:tc>
        <w:tc>
          <w:tcPr>
            <w:tcW w:w="992" w:type="dxa"/>
            <w:shd w:val="clear" w:color="auto" w:fill="auto"/>
            <w:noWrap/>
            <w:vAlign w:val="center"/>
          </w:tcPr>
          <w:p w:rsidR="005B05B6" w:rsidRPr="00010915" w:rsidRDefault="005B05B6" w:rsidP="005C7BBA">
            <w:pPr>
              <w:jc w:val="center"/>
              <w:rPr>
                <w:rFonts w:ascii="Arial" w:hAnsi="Arial" w:cs="Arial"/>
                <w:sz w:val="18"/>
                <w:szCs w:val="18"/>
                <w:lang w:eastAsia="en-GB"/>
              </w:rPr>
            </w:pPr>
            <w:r w:rsidRPr="00010915">
              <w:rPr>
                <w:rFonts w:ascii="Arial" w:hAnsi="Arial" w:cs="Arial"/>
                <w:sz w:val="18"/>
                <w:szCs w:val="18"/>
                <w:lang w:eastAsia="en-GB"/>
              </w:rPr>
              <w:t>179</w:t>
            </w:r>
          </w:p>
        </w:tc>
        <w:tc>
          <w:tcPr>
            <w:tcW w:w="851" w:type="dxa"/>
            <w:shd w:val="clear" w:color="auto" w:fill="auto"/>
            <w:noWrap/>
            <w:vAlign w:val="center"/>
          </w:tcPr>
          <w:p w:rsidR="005B05B6" w:rsidRPr="00010915" w:rsidRDefault="005B05B6" w:rsidP="005C7BBA">
            <w:pPr>
              <w:jc w:val="center"/>
              <w:rPr>
                <w:rFonts w:ascii="Arial" w:hAnsi="Arial" w:cs="Arial"/>
                <w:sz w:val="18"/>
                <w:szCs w:val="18"/>
                <w:lang w:eastAsia="en-GB"/>
              </w:rPr>
            </w:pPr>
            <w:r w:rsidRPr="00010915">
              <w:rPr>
                <w:rFonts w:ascii="Arial" w:hAnsi="Arial" w:cs="Arial"/>
                <w:sz w:val="18"/>
                <w:szCs w:val="18"/>
                <w:lang w:eastAsia="en-GB"/>
              </w:rPr>
              <w:t>221</w:t>
            </w:r>
          </w:p>
        </w:tc>
        <w:tc>
          <w:tcPr>
            <w:tcW w:w="850" w:type="dxa"/>
            <w:shd w:val="clear" w:color="auto" w:fill="auto"/>
            <w:noWrap/>
            <w:vAlign w:val="center"/>
          </w:tcPr>
          <w:p w:rsidR="005B05B6" w:rsidRPr="00010915" w:rsidRDefault="005B05B6" w:rsidP="005C7BBA">
            <w:pPr>
              <w:jc w:val="center"/>
              <w:rPr>
                <w:rFonts w:ascii="Arial" w:hAnsi="Arial" w:cs="Arial"/>
                <w:sz w:val="18"/>
                <w:szCs w:val="18"/>
                <w:lang w:eastAsia="en-GB"/>
              </w:rPr>
            </w:pPr>
            <w:r w:rsidRPr="00010915">
              <w:rPr>
                <w:rFonts w:ascii="Arial" w:hAnsi="Arial" w:cs="Arial"/>
                <w:sz w:val="18"/>
                <w:szCs w:val="18"/>
                <w:lang w:eastAsia="en-GB"/>
              </w:rPr>
              <w:t>252</w:t>
            </w:r>
          </w:p>
        </w:tc>
        <w:tc>
          <w:tcPr>
            <w:tcW w:w="992" w:type="dxa"/>
            <w:shd w:val="clear" w:color="auto" w:fill="auto"/>
            <w:noWrap/>
            <w:vAlign w:val="center"/>
          </w:tcPr>
          <w:p w:rsidR="005B05B6" w:rsidRPr="00010915" w:rsidRDefault="005B05B6" w:rsidP="005C7BBA">
            <w:pPr>
              <w:jc w:val="center"/>
              <w:rPr>
                <w:rFonts w:ascii="Arial" w:hAnsi="Arial" w:cs="Arial"/>
                <w:sz w:val="18"/>
                <w:szCs w:val="18"/>
                <w:lang w:eastAsia="en-GB"/>
              </w:rPr>
            </w:pPr>
            <w:r w:rsidRPr="00010915">
              <w:rPr>
                <w:rFonts w:ascii="Arial" w:hAnsi="Arial" w:cs="Arial"/>
                <w:sz w:val="18"/>
                <w:szCs w:val="18"/>
                <w:lang w:eastAsia="en-GB"/>
              </w:rPr>
              <w:t>166</w:t>
            </w:r>
          </w:p>
        </w:tc>
        <w:tc>
          <w:tcPr>
            <w:tcW w:w="993" w:type="dxa"/>
            <w:shd w:val="clear" w:color="auto" w:fill="auto"/>
            <w:noWrap/>
            <w:vAlign w:val="center"/>
          </w:tcPr>
          <w:p w:rsidR="005B05B6" w:rsidRPr="00010915" w:rsidRDefault="005B05B6" w:rsidP="005C7BBA">
            <w:pPr>
              <w:jc w:val="center"/>
              <w:rPr>
                <w:rFonts w:ascii="Arial" w:hAnsi="Arial" w:cs="Arial"/>
                <w:sz w:val="18"/>
                <w:szCs w:val="18"/>
                <w:lang w:eastAsia="en-GB"/>
              </w:rPr>
            </w:pPr>
            <w:r w:rsidRPr="00010915">
              <w:rPr>
                <w:rFonts w:ascii="Arial" w:hAnsi="Arial" w:cs="Arial"/>
                <w:sz w:val="18"/>
                <w:szCs w:val="18"/>
                <w:lang w:eastAsia="en-GB"/>
              </w:rPr>
              <w:t>258</w:t>
            </w:r>
          </w:p>
        </w:tc>
        <w:tc>
          <w:tcPr>
            <w:tcW w:w="1134" w:type="dxa"/>
            <w:shd w:val="clear" w:color="auto" w:fill="0070C0"/>
            <w:noWrap/>
            <w:vAlign w:val="center"/>
          </w:tcPr>
          <w:p w:rsidR="005B05B6" w:rsidRPr="00010915" w:rsidRDefault="005B05B6" w:rsidP="005C7BBA">
            <w:pPr>
              <w:jc w:val="center"/>
              <w:rPr>
                <w:rFonts w:ascii="Arial" w:hAnsi="Arial" w:cs="Arial"/>
                <w:b/>
                <w:color w:val="FFFFFF"/>
                <w:sz w:val="18"/>
                <w:szCs w:val="18"/>
                <w:lang w:eastAsia="en-GB"/>
              </w:rPr>
            </w:pPr>
            <w:r w:rsidRPr="00010915">
              <w:rPr>
                <w:rFonts w:ascii="Arial" w:hAnsi="Arial" w:cs="Arial"/>
                <w:b/>
                <w:color w:val="FFFFFF"/>
                <w:sz w:val="18"/>
                <w:szCs w:val="18"/>
                <w:lang w:eastAsia="en-GB"/>
              </w:rPr>
              <w:t>215</w:t>
            </w:r>
          </w:p>
        </w:tc>
      </w:tr>
      <w:tr w:rsidR="005B05B6" w:rsidRPr="00F21B22" w:rsidTr="00010915">
        <w:trPr>
          <w:trHeight w:val="480"/>
        </w:trPr>
        <w:tc>
          <w:tcPr>
            <w:tcW w:w="9039" w:type="dxa"/>
            <w:gridSpan w:val="10"/>
            <w:shd w:val="clear" w:color="auto" w:fill="FFFFFF"/>
            <w:noWrap/>
            <w:vAlign w:val="center"/>
          </w:tcPr>
          <w:p w:rsidR="005B05B6" w:rsidRPr="00010915" w:rsidRDefault="005B05B6" w:rsidP="00010915">
            <w:pPr>
              <w:jc w:val="center"/>
              <w:rPr>
                <w:rFonts w:ascii="Arial" w:hAnsi="Arial" w:cs="Arial"/>
                <w:b/>
                <w:sz w:val="18"/>
                <w:szCs w:val="18"/>
              </w:rPr>
            </w:pPr>
            <w:r w:rsidRPr="005C5669">
              <w:rPr>
                <w:rFonts w:ascii="Arial" w:hAnsi="Arial" w:cs="Arial"/>
                <w:b/>
                <w:sz w:val="18"/>
                <w:szCs w:val="18"/>
              </w:rPr>
              <w:t>London rate in 2018= 283 (per 100,000 aged 10-17) National rate in 2018= 239 (per 100,000 aged 10-17)</w:t>
            </w:r>
          </w:p>
        </w:tc>
      </w:tr>
    </w:tbl>
    <w:p w:rsidR="001430CA" w:rsidRPr="008643D7" w:rsidRDefault="0005402A" w:rsidP="00EF1A48">
      <w:pPr>
        <w:pStyle w:val="Heading1"/>
        <w:spacing w:before="0" w:after="120"/>
        <w:ind w:left="-567"/>
        <w:rPr>
          <w:rFonts w:ascii="Arial" w:hAnsi="Arial" w:cs="Arial"/>
          <w:sz w:val="22"/>
          <w:szCs w:val="24"/>
        </w:rPr>
      </w:pPr>
      <w:r w:rsidRPr="0097072D">
        <w:rPr>
          <w:rFonts w:ascii="Arial" w:hAnsi="Arial" w:cs="Arial"/>
          <w:b w:val="0"/>
          <w:bCs w:val="0"/>
          <w:kern w:val="0"/>
          <w:sz w:val="22"/>
          <w:szCs w:val="22"/>
          <w:lang w:val="en-GB"/>
        </w:rPr>
        <w:br w:type="page"/>
      </w:r>
      <w:bookmarkStart w:id="32" w:name="_Toc528771246"/>
      <w:r w:rsidR="001430CA" w:rsidRPr="008643D7">
        <w:rPr>
          <w:rFonts w:ascii="Arial" w:hAnsi="Arial" w:cs="Arial"/>
          <w:sz w:val="22"/>
          <w:szCs w:val="24"/>
        </w:rPr>
        <w:t>4.0 Service Provision</w:t>
      </w:r>
      <w:bookmarkEnd w:id="32"/>
    </w:p>
    <w:p w:rsidR="001430CA" w:rsidRPr="008F10AB" w:rsidRDefault="00B70D52" w:rsidP="00EF1A48">
      <w:pPr>
        <w:pStyle w:val="Heading2"/>
        <w:spacing w:before="0" w:beforeAutospacing="0" w:after="120" w:afterAutospacing="0"/>
        <w:ind w:left="-567"/>
        <w:rPr>
          <w:rFonts w:ascii="Arial" w:hAnsi="Arial" w:cs="Arial"/>
          <w:b w:val="0"/>
          <w:sz w:val="22"/>
          <w:szCs w:val="24"/>
          <w:u w:val="single"/>
          <w:lang w:val="en-GB"/>
        </w:rPr>
      </w:pPr>
      <w:bookmarkStart w:id="33" w:name="_Toc528771247"/>
      <w:r w:rsidRPr="008F10AB">
        <w:rPr>
          <w:rFonts w:ascii="Arial" w:hAnsi="Arial" w:cs="Arial"/>
          <w:b w:val="0"/>
          <w:sz w:val="22"/>
          <w:szCs w:val="24"/>
          <w:u w:val="single"/>
          <w:lang w:val="en-GB"/>
        </w:rPr>
        <w:t>Child and Adolescent Mental Health Services</w:t>
      </w:r>
      <w:bookmarkEnd w:id="33"/>
    </w:p>
    <w:p w:rsidR="00C54443" w:rsidRDefault="001430CA" w:rsidP="00C54443">
      <w:pPr>
        <w:spacing w:line="276" w:lineRule="auto"/>
        <w:ind w:left="-567"/>
        <w:jc w:val="both"/>
        <w:rPr>
          <w:rFonts w:ascii="Arial" w:hAnsi="Arial" w:cs="Arial"/>
        </w:rPr>
      </w:pPr>
      <w:r>
        <w:rPr>
          <w:rFonts w:ascii="Arial" w:hAnsi="Arial" w:cs="Arial"/>
        </w:rPr>
        <w:t xml:space="preserve">In NW </w:t>
      </w:r>
      <w:r w:rsidR="0050034F">
        <w:rPr>
          <w:rFonts w:ascii="Arial" w:hAnsi="Arial" w:cs="Arial"/>
        </w:rPr>
        <w:t>London,</w:t>
      </w:r>
      <w:r w:rsidR="0069275B">
        <w:rPr>
          <w:rFonts w:ascii="Arial" w:hAnsi="Arial" w:cs="Arial"/>
        </w:rPr>
        <w:t xml:space="preserve"> a significant proportion of NHS funded </w:t>
      </w:r>
      <w:r w:rsidR="000C5499">
        <w:rPr>
          <w:rFonts w:ascii="Arial" w:hAnsi="Arial" w:cs="Arial"/>
        </w:rPr>
        <w:t>m</w:t>
      </w:r>
      <w:r w:rsidR="0069275B">
        <w:rPr>
          <w:rFonts w:ascii="Arial" w:hAnsi="Arial" w:cs="Arial"/>
        </w:rPr>
        <w:t xml:space="preserve">ental </w:t>
      </w:r>
      <w:r w:rsidR="000C5499">
        <w:rPr>
          <w:rFonts w:ascii="Arial" w:hAnsi="Arial" w:cs="Arial"/>
        </w:rPr>
        <w:t>h</w:t>
      </w:r>
      <w:r w:rsidR="0069275B">
        <w:rPr>
          <w:rFonts w:ascii="Arial" w:hAnsi="Arial" w:cs="Arial"/>
        </w:rPr>
        <w:t xml:space="preserve">ealth </w:t>
      </w:r>
      <w:r w:rsidR="000C5499">
        <w:rPr>
          <w:rFonts w:ascii="Arial" w:hAnsi="Arial" w:cs="Arial"/>
        </w:rPr>
        <w:t>s</w:t>
      </w:r>
      <w:r>
        <w:rPr>
          <w:rFonts w:ascii="Arial" w:hAnsi="Arial" w:cs="Arial"/>
        </w:rPr>
        <w:t>ervice</w:t>
      </w:r>
      <w:r w:rsidR="0069275B">
        <w:rPr>
          <w:rFonts w:ascii="Arial" w:hAnsi="Arial" w:cs="Arial"/>
        </w:rPr>
        <w:t>s are</w:t>
      </w:r>
      <w:r w:rsidR="000C5499">
        <w:rPr>
          <w:rFonts w:ascii="Arial" w:hAnsi="Arial" w:cs="Arial"/>
        </w:rPr>
        <w:t xml:space="preserve"> primarily</w:t>
      </w:r>
      <w:r w:rsidR="0069275B">
        <w:rPr>
          <w:rFonts w:ascii="Arial" w:hAnsi="Arial" w:cs="Arial"/>
        </w:rPr>
        <w:t xml:space="preserve"> </w:t>
      </w:r>
      <w:r>
        <w:rPr>
          <w:rFonts w:ascii="Arial" w:hAnsi="Arial" w:cs="Arial"/>
        </w:rPr>
        <w:t xml:space="preserve">delivered by </w:t>
      </w:r>
      <w:r w:rsidR="005D7CF8">
        <w:rPr>
          <w:rFonts w:ascii="Arial" w:hAnsi="Arial" w:cs="Arial"/>
        </w:rPr>
        <w:t>community</w:t>
      </w:r>
      <w:r w:rsidR="0069275B">
        <w:rPr>
          <w:rFonts w:ascii="Arial" w:hAnsi="Arial" w:cs="Arial"/>
        </w:rPr>
        <w:t xml:space="preserve"> and </w:t>
      </w:r>
      <w:r>
        <w:rPr>
          <w:rFonts w:ascii="Arial" w:hAnsi="Arial" w:cs="Arial"/>
        </w:rPr>
        <w:t xml:space="preserve">specialist </w:t>
      </w:r>
      <w:r w:rsidR="00D07593">
        <w:rPr>
          <w:rFonts w:ascii="Arial" w:hAnsi="Arial" w:cs="Arial"/>
        </w:rPr>
        <w:t>child and adolescent mental health s</w:t>
      </w:r>
      <w:r w:rsidR="00DC1ABD">
        <w:rPr>
          <w:rFonts w:ascii="Arial" w:hAnsi="Arial" w:cs="Arial"/>
        </w:rPr>
        <w:t>ervices</w:t>
      </w:r>
      <w:r w:rsidR="00317504">
        <w:rPr>
          <w:rFonts w:ascii="Arial" w:hAnsi="Arial" w:cs="Arial"/>
        </w:rPr>
        <w:t xml:space="preserve"> </w:t>
      </w:r>
      <w:r w:rsidR="00D07593">
        <w:rPr>
          <w:rFonts w:ascii="Arial" w:hAnsi="Arial" w:cs="Arial"/>
        </w:rPr>
        <w:t xml:space="preserve">(CAMHS) </w:t>
      </w:r>
      <w:r w:rsidR="000314BE">
        <w:rPr>
          <w:rFonts w:ascii="Arial" w:hAnsi="Arial" w:cs="Arial"/>
        </w:rPr>
        <w:t>through t</w:t>
      </w:r>
      <w:r w:rsidR="000C5499">
        <w:rPr>
          <w:rFonts w:ascii="Arial" w:hAnsi="Arial" w:cs="Arial"/>
        </w:rPr>
        <w:t>w</w:t>
      </w:r>
      <w:r w:rsidR="000314BE">
        <w:rPr>
          <w:rFonts w:ascii="Arial" w:hAnsi="Arial" w:cs="Arial"/>
        </w:rPr>
        <w:t xml:space="preserve">o </w:t>
      </w:r>
      <w:r w:rsidR="00FF7C73">
        <w:rPr>
          <w:rFonts w:ascii="Arial" w:hAnsi="Arial" w:cs="Arial"/>
        </w:rPr>
        <w:t>local</w:t>
      </w:r>
      <w:r w:rsidR="00D07593">
        <w:rPr>
          <w:rFonts w:ascii="Arial" w:hAnsi="Arial" w:cs="Arial"/>
        </w:rPr>
        <w:t xml:space="preserve"> trusts</w:t>
      </w:r>
      <w:r w:rsidR="00010915">
        <w:rPr>
          <w:rFonts w:ascii="Arial" w:hAnsi="Arial" w:cs="Arial"/>
        </w:rPr>
        <w:t xml:space="preserve"> – West London NHS Trust (WLT) and Central and North West London NHS Foundation Trust (CNWL)</w:t>
      </w:r>
      <w:r w:rsidR="00D0704B">
        <w:rPr>
          <w:rFonts w:ascii="Arial" w:hAnsi="Arial" w:cs="Arial"/>
        </w:rPr>
        <w:t>. The</w:t>
      </w:r>
      <w:r w:rsidR="00D07593">
        <w:rPr>
          <w:rFonts w:ascii="Arial" w:hAnsi="Arial" w:cs="Arial"/>
        </w:rPr>
        <w:t xml:space="preserve"> trusts</w:t>
      </w:r>
      <w:r w:rsidR="00D0704B">
        <w:rPr>
          <w:rFonts w:ascii="Arial" w:hAnsi="Arial" w:cs="Arial"/>
        </w:rPr>
        <w:t xml:space="preserve"> </w:t>
      </w:r>
      <w:r>
        <w:rPr>
          <w:rFonts w:ascii="Arial" w:hAnsi="Arial" w:cs="Arial"/>
        </w:rPr>
        <w:t xml:space="preserve">provide multi-disciplinary assessment together with therapeutic </w:t>
      </w:r>
      <w:r w:rsidRPr="00A135B8">
        <w:rPr>
          <w:rFonts w:ascii="Arial" w:hAnsi="Arial" w:cs="Arial"/>
        </w:rPr>
        <w:t>and psycho-pharmacological</w:t>
      </w:r>
      <w:r>
        <w:rPr>
          <w:rFonts w:ascii="Arial" w:hAnsi="Arial" w:cs="Arial"/>
        </w:rPr>
        <w:t xml:space="preserve"> intervention</w:t>
      </w:r>
      <w:r w:rsidRPr="00A135B8">
        <w:rPr>
          <w:rFonts w:ascii="Arial" w:hAnsi="Arial" w:cs="Arial"/>
        </w:rPr>
        <w:t xml:space="preserve"> for </w:t>
      </w:r>
      <w:r w:rsidR="00D07593">
        <w:rPr>
          <w:rFonts w:ascii="Arial" w:hAnsi="Arial" w:cs="Arial"/>
        </w:rPr>
        <w:t xml:space="preserve">CYP </w:t>
      </w:r>
      <w:r w:rsidRPr="00A135B8">
        <w:rPr>
          <w:rFonts w:ascii="Arial" w:hAnsi="Arial" w:cs="Arial"/>
        </w:rPr>
        <w:t>up to the age of 18 years</w:t>
      </w:r>
      <w:r w:rsidR="007B5000">
        <w:rPr>
          <w:rFonts w:ascii="Arial" w:hAnsi="Arial" w:cs="Arial"/>
        </w:rPr>
        <w:t>,</w:t>
      </w:r>
      <w:r w:rsidRPr="00A135B8">
        <w:rPr>
          <w:rFonts w:ascii="Arial" w:hAnsi="Arial" w:cs="Arial"/>
        </w:rPr>
        <w:t xml:space="preserve"> where there is</w:t>
      </w:r>
      <w:r>
        <w:rPr>
          <w:rFonts w:ascii="Arial" w:hAnsi="Arial" w:cs="Arial"/>
        </w:rPr>
        <w:t xml:space="preserve"> a</w:t>
      </w:r>
      <w:r w:rsidRPr="00A135B8">
        <w:rPr>
          <w:rFonts w:ascii="Arial" w:hAnsi="Arial" w:cs="Arial"/>
        </w:rPr>
        <w:t xml:space="preserve"> likelihood </w:t>
      </w:r>
      <w:r>
        <w:rPr>
          <w:rFonts w:ascii="Arial" w:hAnsi="Arial" w:cs="Arial"/>
        </w:rPr>
        <w:t xml:space="preserve">of a </w:t>
      </w:r>
      <w:r w:rsidRPr="00A135B8">
        <w:rPr>
          <w:rFonts w:ascii="Arial" w:hAnsi="Arial" w:cs="Arial"/>
        </w:rPr>
        <w:t>severe mental health disorder and/o</w:t>
      </w:r>
      <w:r w:rsidR="00763597">
        <w:rPr>
          <w:rFonts w:ascii="Arial" w:hAnsi="Arial" w:cs="Arial"/>
        </w:rPr>
        <w:t>r where symptoms,</w:t>
      </w:r>
      <w:r w:rsidRPr="00A135B8">
        <w:rPr>
          <w:rFonts w:ascii="Arial" w:hAnsi="Arial" w:cs="Arial"/>
        </w:rPr>
        <w:t xml:space="preserve"> distress, and</w:t>
      </w:r>
      <w:r w:rsidR="00763597">
        <w:rPr>
          <w:rFonts w:ascii="Arial" w:hAnsi="Arial" w:cs="Arial"/>
        </w:rPr>
        <w:t xml:space="preserve"> the</w:t>
      </w:r>
      <w:r w:rsidRPr="00A135B8">
        <w:rPr>
          <w:rFonts w:ascii="Arial" w:hAnsi="Arial" w:cs="Arial"/>
        </w:rPr>
        <w:t xml:space="preserve"> degree of social and/or </w:t>
      </w:r>
      <w:r w:rsidR="00763597">
        <w:rPr>
          <w:rFonts w:ascii="Arial" w:hAnsi="Arial" w:cs="Arial"/>
        </w:rPr>
        <w:t>functional impairment is</w:t>
      </w:r>
      <w:r>
        <w:rPr>
          <w:rFonts w:ascii="Arial" w:hAnsi="Arial" w:cs="Arial"/>
        </w:rPr>
        <w:t xml:space="preserve"> serious</w:t>
      </w:r>
      <w:r w:rsidR="00400DFB">
        <w:rPr>
          <w:rFonts w:ascii="Arial" w:hAnsi="Arial" w:cs="Arial"/>
        </w:rPr>
        <w:t>.</w:t>
      </w:r>
      <w:r w:rsidR="00C54443">
        <w:rPr>
          <w:rFonts w:ascii="Arial" w:hAnsi="Arial" w:cs="Arial"/>
        </w:rPr>
        <w:t xml:space="preserve"> CAMHS </w:t>
      </w:r>
      <w:r w:rsidR="00D07593">
        <w:rPr>
          <w:rFonts w:ascii="Arial" w:hAnsi="Arial" w:cs="Arial"/>
        </w:rPr>
        <w:t xml:space="preserve">teams </w:t>
      </w:r>
      <w:r w:rsidR="00C54443">
        <w:rPr>
          <w:rFonts w:ascii="Arial" w:hAnsi="Arial" w:cs="Arial"/>
        </w:rPr>
        <w:t>provide</w:t>
      </w:r>
      <w:r w:rsidR="00C54443" w:rsidRPr="00583534">
        <w:rPr>
          <w:rFonts w:ascii="Arial" w:hAnsi="Arial" w:cs="Arial"/>
        </w:rPr>
        <w:t xml:space="preserve"> </w:t>
      </w:r>
      <w:r w:rsidR="00C54443">
        <w:rPr>
          <w:rFonts w:ascii="Arial" w:hAnsi="Arial" w:cs="Arial"/>
        </w:rPr>
        <w:t>professional consultation and</w:t>
      </w:r>
      <w:r w:rsidR="00C54443" w:rsidRPr="00A135B8">
        <w:rPr>
          <w:rFonts w:ascii="Arial" w:hAnsi="Arial" w:cs="Arial"/>
        </w:rPr>
        <w:t xml:space="preserve"> liaison with other services</w:t>
      </w:r>
      <w:r w:rsidR="00C54443">
        <w:rPr>
          <w:rFonts w:ascii="Arial" w:hAnsi="Arial" w:cs="Arial"/>
        </w:rPr>
        <w:t xml:space="preserve"> and professions such as</w:t>
      </w:r>
      <w:r w:rsidR="00C54443" w:rsidRPr="00A135B8">
        <w:rPr>
          <w:rFonts w:ascii="Arial" w:hAnsi="Arial" w:cs="Arial"/>
        </w:rPr>
        <w:t xml:space="preserve"> paediatric liais</w:t>
      </w:r>
      <w:r w:rsidR="00C54443">
        <w:rPr>
          <w:rFonts w:ascii="Arial" w:hAnsi="Arial" w:cs="Arial"/>
        </w:rPr>
        <w:t xml:space="preserve">on, social care, paediatric services, criminal justice </w:t>
      </w:r>
      <w:r w:rsidR="00EA1EA8">
        <w:rPr>
          <w:rFonts w:ascii="Arial" w:hAnsi="Arial" w:cs="Arial"/>
        </w:rPr>
        <w:t xml:space="preserve">system partners </w:t>
      </w:r>
      <w:r w:rsidR="00C54443">
        <w:rPr>
          <w:rFonts w:ascii="Arial" w:hAnsi="Arial" w:cs="Arial"/>
        </w:rPr>
        <w:t xml:space="preserve">and out of hours services. In some areas, there is a partnership approach to service delivery with third sector providers. </w:t>
      </w:r>
    </w:p>
    <w:p w:rsidR="00B70D52" w:rsidRDefault="00B70D52" w:rsidP="00912CBA">
      <w:pPr>
        <w:spacing w:line="276" w:lineRule="auto"/>
        <w:ind w:left="-567"/>
        <w:jc w:val="both"/>
        <w:rPr>
          <w:rFonts w:ascii="Arial" w:hAnsi="Arial" w:cs="Arial"/>
        </w:rPr>
      </w:pPr>
    </w:p>
    <w:p w:rsidR="000314BE" w:rsidRDefault="000C5499" w:rsidP="00912CBA">
      <w:pPr>
        <w:spacing w:line="276" w:lineRule="auto"/>
        <w:ind w:left="-567"/>
        <w:jc w:val="both"/>
        <w:rPr>
          <w:rFonts w:ascii="Arial" w:hAnsi="Arial" w:cs="Arial"/>
        </w:rPr>
      </w:pPr>
      <w:r>
        <w:rPr>
          <w:rFonts w:ascii="Arial" w:hAnsi="Arial" w:cs="Arial"/>
        </w:rPr>
        <w:t>The</w:t>
      </w:r>
      <w:r w:rsidR="005B530C">
        <w:rPr>
          <w:rFonts w:ascii="Arial" w:hAnsi="Arial" w:cs="Arial"/>
        </w:rPr>
        <w:t xml:space="preserve"> </w:t>
      </w:r>
      <w:r w:rsidR="00D07593">
        <w:rPr>
          <w:rFonts w:ascii="Arial" w:hAnsi="Arial" w:cs="Arial"/>
        </w:rPr>
        <w:t xml:space="preserve">trusts’ </w:t>
      </w:r>
      <w:r w:rsidR="00536A45" w:rsidRPr="00A135B8">
        <w:rPr>
          <w:rFonts w:ascii="Arial" w:hAnsi="Arial" w:cs="Arial"/>
        </w:rPr>
        <w:t>CAMHS teams consist of consultant child and adolescent psychiatrists, clinical psychologists, child psychotherapists, systemic family therapists, clinical nurse specialists</w:t>
      </w:r>
      <w:r w:rsidR="005D7CF8">
        <w:rPr>
          <w:rFonts w:ascii="Arial" w:hAnsi="Arial" w:cs="Arial"/>
        </w:rPr>
        <w:t>,</w:t>
      </w:r>
      <w:r w:rsidR="00536A45" w:rsidRPr="00A135B8">
        <w:rPr>
          <w:rFonts w:ascii="Arial" w:hAnsi="Arial" w:cs="Arial"/>
        </w:rPr>
        <w:t xml:space="preserve"> junior doctors</w:t>
      </w:r>
      <w:r w:rsidR="005D7CF8">
        <w:rPr>
          <w:rFonts w:ascii="Arial" w:hAnsi="Arial" w:cs="Arial"/>
        </w:rPr>
        <w:t xml:space="preserve"> (</w:t>
      </w:r>
      <w:r w:rsidR="005D7CF8" w:rsidRPr="00A135B8">
        <w:rPr>
          <w:rFonts w:ascii="Arial" w:hAnsi="Arial" w:cs="Arial"/>
        </w:rPr>
        <w:t>from the CAMH</w:t>
      </w:r>
      <w:r w:rsidR="005D7CF8">
        <w:rPr>
          <w:rFonts w:ascii="Arial" w:hAnsi="Arial" w:cs="Arial"/>
        </w:rPr>
        <w:t>S</w:t>
      </w:r>
      <w:r w:rsidR="005D7CF8" w:rsidRPr="00A135B8">
        <w:rPr>
          <w:rFonts w:ascii="Arial" w:hAnsi="Arial" w:cs="Arial"/>
        </w:rPr>
        <w:t xml:space="preserve"> </w:t>
      </w:r>
      <w:r w:rsidR="005D7CF8">
        <w:rPr>
          <w:rFonts w:ascii="Arial" w:hAnsi="Arial" w:cs="Arial"/>
        </w:rPr>
        <w:t xml:space="preserve">medical </w:t>
      </w:r>
      <w:r w:rsidR="005D7CF8" w:rsidRPr="00A135B8">
        <w:rPr>
          <w:rFonts w:ascii="Arial" w:hAnsi="Arial" w:cs="Arial"/>
        </w:rPr>
        <w:t>training scheme</w:t>
      </w:r>
      <w:r w:rsidR="005D7CF8">
        <w:rPr>
          <w:rFonts w:ascii="Arial" w:hAnsi="Arial" w:cs="Arial"/>
        </w:rPr>
        <w:t>)</w:t>
      </w:r>
      <w:r w:rsidR="00536A45" w:rsidRPr="00A135B8">
        <w:rPr>
          <w:rFonts w:ascii="Arial" w:hAnsi="Arial" w:cs="Arial"/>
        </w:rPr>
        <w:t xml:space="preserve"> </w:t>
      </w:r>
      <w:r w:rsidR="005D7CF8">
        <w:rPr>
          <w:rFonts w:ascii="Arial" w:hAnsi="Arial" w:cs="Arial"/>
        </w:rPr>
        <w:t>and administration and managerial staff</w:t>
      </w:r>
      <w:r w:rsidR="00536A45" w:rsidRPr="00A135B8">
        <w:rPr>
          <w:rFonts w:ascii="Arial" w:hAnsi="Arial" w:cs="Arial"/>
        </w:rPr>
        <w:t xml:space="preserve">. </w:t>
      </w:r>
      <w:r w:rsidR="00536A45">
        <w:rPr>
          <w:rFonts w:ascii="Arial" w:hAnsi="Arial" w:cs="Arial"/>
        </w:rPr>
        <w:t>Referrals are</w:t>
      </w:r>
      <w:r w:rsidR="00536A45" w:rsidRPr="00A135B8">
        <w:rPr>
          <w:rFonts w:ascii="Arial" w:hAnsi="Arial" w:cs="Arial"/>
        </w:rPr>
        <w:t xml:space="preserve"> made by any professional working with a child, young person or their family.</w:t>
      </w:r>
      <w:r w:rsidR="00536A45">
        <w:rPr>
          <w:rFonts w:ascii="Arial" w:hAnsi="Arial" w:cs="Arial"/>
        </w:rPr>
        <w:t xml:space="preserve"> </w:t>
      </w:r>
    </w:p>
    <w:p w:rsidR="008424DC" w:rsidRDefault="008424DC" w:rsidP="00912CBA">
      <w:pPr>
        <w:spacing w:line="276" w:lineRule="auto"/>
        <w:ind w:left="-567"/>
        <w:jc w:val="both"/>
        <w:rPr>
          <w:rFonts w:ascii="Arial" w:hAnsi="Arial" w:cs="Arial"/>
        </w:rPr>
      </w:pPr>
    </w:p>
    <w:p w:rsidR="008424DC" w:rsidRDefault="008424DC" w:rsidP="00912CBA">
      <w:pPr>
        <w:spacing w:line="276" w:lineRule="auto"/>
        <w:ind w:left="-567"/>
        <w:jc w:val="both"/>
        <w:rPr>
          <w:rFonts w:ascii="Arial" w:hAnsi="Arial" w:cs="Arial"/>
        </w:rPr>
      </w:pPr>
      <w:r w:rsidRPr="008424DC">
        <w:rPr>
          <w:rFonts w:ascii="Arial" w:hAnsi="Arial" w:cs="Arial"/>
        </w:rPr>
        <w:t>Across NW London a number of other providers/voluntary sector commissioned services support trust CAMHS teams, providing community and schools based support</w:t>
      </w:r>
      <w:r w:rsidR="00FF7C73">
        <w:rPr>
          <w:rFonts w:ascii="Arial" w:hAnsi="Arial" w:cs="Arial"/>
        </w:rPr>
        <w:t xml:space="preserve">. </w:t>
      </w:r>
      <w:r w:rsidRPr="008424DC">
        <w:rPr>
          <w:rFonts w:ascii="Arial" w:hAnsi="Arial" w:cs="Arial"/>
        </w:rPr>
        <w:t>The provision of these services differs from borough to borough</w:t>
      </w:r>
      <w:r w:rsidR="00FF7C73">
        <w:rPr>
          <w:rFonts w:ascii="Arial" w:hAnsi="Arial" w:cs="Arial"/>
        </w:rPr>
        <w:t xml:space="preserve">. </w:t>
      </w:r>
    </w:p>
    <w:p w:rsidR="00EF1A48" w:rsidRDefault="00EF1A48" w:rsidP="00B172C1">
      <w:pPr>
        <w:spacing w:line="276" w:lineRule="auto"/>
        <w:ind w:left="-567"/>
        <w:jc w:val="both"/>
        <w:rPr>
          <w:rFonts w:ascii="Arial" w:hAnsi="Arial" w:cs="Arial"/>
          <w:color w:val="CC0099"/>
        </w:rPr>
      </w:pPr>
    </w:p>
    <w:p w:rsidR="00B70D52" w:rsidRPr="008F10AB" w:rsidRDefault="00B70D52" w:rsidP="008F10AB">
      <w:pPr>
        <w:pStyle w:val="Heading2"/>
        <w:spacing w:before="0" w:beforeAutospacing="0" w:after="120" w:afterAutospacing="0"/>
        <w:ind w:left="-567"/>
        <w:rPr>
          <w:rFonts w:ascii="Arial" w:hAnsi="Arial" w:cs="Arial"/>
          <w:b w:val="0"/>
          <w:sz w:val="22"/>
          <w:szCs w:val="24"/>
          <w:u w:val="single"/>
          <w:lang w:val="en-GB"/>
        </w:rPr>
      </w:pPr>
      <w:bookmarkStart w:id="34" w:name="_Toc528771248"/>
      <w:r w:rsidRPr="008F10AB">
        <w:rPr>
          <w:rFonts w:ascii="Arial" w:hAnsi="Arial" w:cs="Arial"/>
          <w:b w:val="0"/>
          <w:sz w:val="22"/>
          <w:szCs w:val="24"/>
          <w:u w:val="single"/>
          <w:lang w:val="en-GB"/>
        </w:rPr>
        <w:t>Specialist Eating Disorder Services</w:t>
      </w:r>
      <w:bookmarkEnd w:id="34"/>
    </w:p>
    <w:p w:rsidR="00B70D52" w:rsidRDefault="00B70D52" w:rsidP="00B70D52">
      <w:pPr>
        <w:spacing w:line="276" w:lineRule="auto"/>
        <w:ind w:left="-567"/>
        <w:jc w:val="both"/>
        <w:rPr>
          <w:rFonts w:ascii="Arial" w:hAnsi="Arial" w:cs="Arial"/>
        </w:rPr>
      </w:pPr>
      <w:r>
        <w:rPr>
          <w:rFonts w:ascii="Arial" w:hAnsi="Arial" w:cs="Arial"/>
        </w:rPr>
        <w:t xml:space="preserve">The services offer innovative and highly specialised </w:t>
      </w:r>
      <w:r w:rsidR="00010915">
        <w:rPr>
          <w:rFonts w:ascii="Arial" w:hAnsi="Arial" w:cs="Arial"/>
        </w:rPr>
        <w:t xml:space="preserve">care </w:t>
      </w:r>
      <w:r>
        <w:rPr>
          <w:rFonts w:ascii="Arial" w:hAnsi="Arial" w:cs="Arial"/>
        </w:rPr>
        <w:t xml:space="preserve">which combines intensive community-based interventions with structured admissions </w:t>
      </w:r>
      <w:r w:rsidR="00FF7C73">
        <w:rPr>
          <w:rFonts w:ascii="Arial" w:hAnsi="Arial" w:cs="Arial"/>
        </w:rPr>
        <w:t xml:space="preserve">to </w:t>
      </w:r>
      <w:r>
        <w:rPr>
          <w:rFonts w:ascii="Arial" w:hAnsi="Arial" w:cs="Arial"/>
        </w:rPr>
        <w:t>paediatric wards in order to manage complex eating disorder cases locally without the need for Tier</w:t>
      </w:r>
      <w:r w:rsidR="00D07593">
        <w:rPr>
          <w:rFonts w:ascii="Arial" w:hAnsi="Arial" w:cs="Arial"/>
        </w:rPr>
        <w:t xml:space="preserve"> </w:t>
      </w:r>
      <w:r>
        <w:rPr>
          <w:rFonts w:ascii="Arial" w:hAnsi="Arial" w:cs="Arial"/>
        </w:rPr>
        <w:t>4 admission.</w:t>
      </w:r>
    </w:p>
    <w:p w:rsidR="00831CB9" w:rsidRDefault="00831CB9" w:rsidP="008424DC">
      <w:pPr>
        <w:spacing w:line="276" w:lineRule="auto"/>
        <w:jc w:val="both"/>
        <w:rPr>
          <w:rFonts w:ascii="Arial" w:hAnsi="Arial" w:cs="Arial"/>
        </w:rPr>
      </w:pPr>
    </w:p>
    <w:p w:rsidR="00B70D52" w:rsidRPr="008F10AB" w:rsidRDefault="00B70D52" w:rsidP="00E10125">
      <w:pPr>
        <w:spacing w:after="120" w:line="276" w:lineRule="auto"/>
        <w:ind w:left="-567"/>
        <w:jc w:val="both"/>
        <w:rPr>
          <w:rFonts w:ascii="Arial" w:hAnsi="Arial" w:cs="Arial"/>
          <w:b/>
          <w:szCs w:val="24"/>
          <w:u w:val="single"/>
        </w:rPr>
      </w:pPr>
      <w:bookmarkStart w:id="35" w:name="_Toc528771249"/>
      <w:r w:rsidRPr="008F10AB">
        <w:rPr>
          <w:rFonts w:ascii="Arial" w:hAnsi="Arial" w:cs="Arial"/>
          <w:szCs w:val="24"/>
          <w:u w:val="single"/>
        </w:rPr>
        <w:t>Crisis and Urgent Care and Community Outreach Services</w:t>
      </w:r>
      <w:bookmarkEnd w:id="35"/>
    </w:p>
    <w:p w:rsidR="00B70D52" w:rsidRPr="00E10125" w:rsidRDefault="00B70D52" w:rsidP="00B70D52">
      <w:pPr>
        <w:spacing w:line="276" w:lineRule="auto"/>
        <w:ind w:left="-567"/>
        <w:jc w:val="both"/>
        <w:rPr>
          <w:rFonts w:ascii="Arial" w:hAnsi="Arial" w:cs="Arial"/>
        </w:rPr>
      </w:pPr>
      <w:r w:rsidRPr="00E10125">
        <w:rPr>
          <w:rFonts w:ascii="Arial" w:hAnsi="Arial" w:cs="Arial"/>
        </w:rPr>
        <w:t xml:space="preserve">In 2017 NW London set up pilot crisis and urgent care teams providing 24/7 crisis intervention, assertive outreach and home treatment to support </w:t>
      </w:r>
      <w:r w:rsidR="00D07593" w:rsidRPr="00E10125">
        <w:rPr>
          <w:rFonts w:ascii="Arial" w:hAnsi="Arial" w:cs="Arial"/>
        </w:rPr>
        <w:t>CYP</w:t>
      </w:r>
      <w:r w:rsidRPr="00E10125">
        <w:rPr>
          <w:rFonts w:ascii="Arial" w:hAnsi="Arial" w:cs="Arial"/>
        </w:rPr>
        <w:t xml:space="preserve"> in their community to minimise the risks of crisis and admission to Tier 4 beds</w:t>
      </w:r>
      <w:r w:rsidR="00010915" w:rsidRPr="00E10125">
        <w:rPr>
          <w:rFonts w:ascii="Arial" w:hAnsi="Arial" w:cs="Arial"/>
        </w:rPr>
        <w:t>. The teams</w:t>
      </w:r>
      <w:r w:rsidRPr="00E10125">
        <w:rPr>
          <w:rFonts w:ascii="Arial" w:hAnsi="Arial" w:cs="Arial"/>
        </w:rPr>
        <w:t xml:space="preserve">, </w:t>
      </w:r>
      <w:r w:rsidR="00010915" w:rsidRPr="00E10125">
        <w:rPr>
          <w:rFonts w:ascii="Arial" w:hAnsi="Arial" w:cs="Arial"/>
        </w:rPr>
        <w:t>also</w:t>
      </w:r>
      <w:r w:rsidRPr="00E10125">
        <w:rPr>
          <w:rFonts w:ascii="Arial" w:hAnsi="Arial" w:cs="Arial"/>
        </w:rPr>
        <w:t xml:space="preserve"> support</w:t>
      </w:r>
      <w:r w:rsidR="00010915" w:rsidRPr="00E10125">
        <w:rPr>
          <w:rFonts w:ascii="Arial" w:hAnsi="Arial" w:cs="Arial"/>
        </w:rPr>
        <w:t xml:space="preserve"> CYP</w:t>
      </w:r>
      <w:r w:rsidRPr="00E10125">
        <w:rPr>
          <w:rFonts w:ascii="Arial" w:hAnsi="Arial" w:cs="Arial"/>
        </w:rPr>
        <w:t xml:space="preserve"> upon discharge from Tier 4 beds.</w:t>
      </w:r>
    </w:p>
    <w:p w:rsidR="00B70D52" w:rsidRDefault="00B70D52" w:rsidP="00B70D52">
      <w:pPr>
        <w:spacing w:line="276" w:lineRule="auto"/>
        <w:ind w:left="-567"/>
        <w:jc w:val="both"/>
        <w:rPr>
          <w:rFonts w:ascii="Arial" w:eastAsia="Calibri" w:hAnsi="Arial" w:cs="Arial"/>
          <w:lang w:eastAsia="x-none"/>
        </w:rPr>
      </w:pPr>
    </w:p>
    <w:p w:rsidR="00B70D52" w:rsidRPr="008F10AB" w:rsidRDefault="002D17B5" w:rsidP="008F10AB">
      <w:pPr>
        <w:pStyle w:val="Heading2"/>
        <w:spacing w:before="0" w:beforeAutospacing="0" w:after="120" w:afterAutospacing="0"/>
        <w:ind w:left="-567"/>
        <w:rPr>
          <w:rFonts w:ascii="Arial" w:hAnsi="Arial" w:cs="Arial"/>
          <w:b w:val="0"/>
          <w:sz w:val="22"/>
          <w:szCs w:val="24"/>
          <w:u w:val="single"/>
          <w:lang w:val="en-GB"/>
        </w:rPr>
      </w:pPr>
      <w:bookmarkStart w:id="36" w:name="_Toc528771250"/>
      <w:r w:rsidRPr="008F10AB">
        <w:rPr>
          <w:rFonts w:ascii="Arial" w:hAnsi="Arial" w:cs="Arial"/>
          <w:b w:val="0"/>
          <w:sz w:val="22"/>
          <w:szCs w:val="24"/>
          <w:u w:val="single"/>
          <w:lang w:val="en-GB"/>
        </w:rPr>
        <w:t>Early Intervention in P</w:t>
      </w:r>
      <w:r w:rsidR="005B530C" w:rsidRPr="008F10AB">
        <w:rPr>
          <w:rFonts w:ascii="Arial" w:hAnsi="Arial" w:cs="Arial"/>
          <w:b w:val="0"/>
          <w:sz w:val="22"/>
          <w:szCs w:val="24"/>
          <w:u w:val="single"/>
          <w:lang w:val="en-GB"/>
        </w:rPr>
        <w:t xml:space="preserve">sychosis </w:t>
      </w:r>
      <w:r w:rsidRPr="008F10AB">
        <w:rPr>
          <w:rFonts w:ascii="Arial" w:hAnsi="Arial" w:cs="Arial"/>
          <w:b w:val="0"/>
          <w:sz w:val="22"/>
          <w:szCs w:val="24"/>
          <w:u w:val="single"/>
          <w:lang w:val="en-GB"/>
        </w:rPr>
        <w:t>S</w:t>
      </w:r>
      <w:r w:rsidR="005B530C" w:rsidRPr="008F10AB">
        <w:rPr>
          <w:rFonts w:ascii="Arial" w:hAnsi="Arial" w:cs="Arial"/>
          <w:b w:val="0"/>
          <w:sz w:val="22"/>
          <w:szCs w:val="24"/>
          <w:u w:val="single"/>
          <w:lang w:val="en-GB"/>
        </w:rPr>
        <w:t>ervices</w:t>
      </w:r>
      <w:bookmarkEnd w:id="36"/>
    </w:p>
    <w:p w:rsidR="006133AF" w:rsidRDefault="006133AF" w:rsidP="006133AF">
      <w:pPr>
        <w:spacing w:line="276" w:lineRule="auto"/>
        <w:ind w:left="-567"/>
        <w:jc w:val="both"/>
        <w:rPr>
          <w:rFonts w:ascii="Arial" w:eastAsia="Calibri" w:hAnsi="Arial" w:cs="Arial"/>
          <w:lang w:eastAsia="x-none"/>
        </w:rPr>
      </w:pPr>
      <w:r w:rsidRPr="006133AF">
        <w:rPr>
          <w:rFonts w:ascii="Arial" w:eastAsia="Calibri" w:hAnsi="Arial" w:cs="Arial"/>
          <w:lang w:val="x-none" w:eastAsia="x-none"/>
        </w:rPr>
        <w:t xml:space="preserve">Across NW London early </w:t>
      </w:r>
      <w:r w:rsidR="00D07593">
        <w:rPr>
          <w:rFonts w:ascii="Arial" w:eastAsia="Calibri" w:hAnsi="Arial" w:cs="Arial"/>
          <w:lang w:eastAsia="x-none"/>
        </w:rPr>
        <w:t xml:space="preserve">intervention in </w:t>
      </w:r>
      <w:r w:rsidRPr="006133AF">
        <w:rPr>
          <w:rFonts w:ascii="Arial" w:eastAsia="Calibri" w:hAnsi="Arial" w:cs="Arial"/>
          <w:lang w:val="x-none" w:eastAsia="x-none"/>
        </w:rPr>
        <w:t>psychosis</w:t>
      </w:r>
      <w:r w:rsidR="00D07593">
        <w:rPr>
          <w:rFonts w:ascii="Arial" w:eastAsia="Calibri" w:hAnsi="Arial" w:cs="Arial"/>
          <w:lang w:eastAsia="x-none"/>
        </w:rPr>
        <w:t xml:space="preserve"> (EIP) services are</w:t>
      </w:r>
      <w:r w:rsidRPr="006133AF">
        <w:rPr>
          <w:rFonts w:ascii="Arial" w:eastAsia="Calibri" w:hAnsi="Arial" w:cs="Arial"/>
          <w:lang w:val="x-none" w:eastAsia="x-none"/>
        </w:rPr>
        <w:t xml:space="preserve"> provided in partnership with the Adult Early Psychosis Teams. The services are for young people who have an episode of psychosis that begins before the age of 18, offering</w:t>
      </w:r>
      <w:r w:rsidR="003F0F77">
        <w:rPr>
          <w:rFonts w:ascii="Arial" w:eastAsia="Calibri" w:hAnsi="Arial" w:cs="Arial"/>
          <w:lang w:eastAsia="x-none"/>
        </w:rPr>
        <w:t xml:space="preserve"> early detection/</w:t>
      </w:r>
      <w:r w:rsidRPr="006133AF">
        <w:rPr>
          <w:rFonts w:ascii="Arial" w:eastAsia="Calibri" w:hAnsi="Arial" w:cs="Arial"/>
          <w:lang w:val="x-none" w:eastAsia="x-none"/>
        </w:rPr>
        <w:t>identification</w:t>
      </w:r>
      <w:r w:rsidR="003F0F77">
        <w:rPr>
          <w:rFonts w:ascii="Arial" w:eastAsia="Calibri" w:hAnsi="Arial" w:cs="Arial"/>
          <w:lang w:eastAsia="x-none"/>
        </w:rPr>
        <w:t xml:space="preserve">, assessment and </w:t>
      </w:r>
      <w:r w:rsidRPr="006133AF">
        <w:rPr>
          <w:rFonts w:ascii="Arial" w:eastAsia="Calibri" w:hAnsi="Arial" w:cs="Arial"/>
          <w:lang w:val="x-none" w:eastAsia="x-none"/>
        </w:rPr>
        <w:t>appropriate treatment including intensive support</w:t>
      </w:r>
      <w:r w:rsidR="003F0F77">
        <w:rPr>
          <w:rFonts w:ascii="Arial" w:eastAsia="Calibri" w:hAnsi="Arial" w:cs="Arial"/>
          <w:lang w:eastAsia="x-none"/>
        </w:rPr>
        <w:t>, psycho-social interventions and support.</w:t>
      </w:r>
      <w:r w:rsidRPr="006133AF">
        <w:rPr>
          <w:rFonts w:ascii="Arial" w:eastAsia="Calibri" w:hAnsi="Arial" w:cs="Arial"/>
          <w:lang w:val="x-none" w:eastAsia="x-none"/>
        </w:rPr>
        <w:t xml:space="preserve"> The services across NW London </w:t>
      </w:r>
      <w:r w:rsidR="00D07593">
        <w:rPr>
          <w:rFonts w:ascii="Arial" w:eastAsia="Calibri" w:hAnsi="Arial" w:cs="Arial"/>
          <w:lang w:eastAsia="x-none"/>
        </w:rPr>
        <w:t xml:space="preserve">are </w:t>
      </w:r>
      <w:r w:rsidRPr="006133AF">
        <w:rPr>
          <w:rFonts w:ascii="Arial" w:eastAsia="Calibri" w:hAnsi="Arial" w:cs="Arial"/>
          <w:lang w:val="x-none" w:eastAsia="x-none"/>
        </w:rPr>
        <w:t>delivered through borough teams</w:t>
      </w:r>
      <w:r w:rsidR="00D07593">
        <w:rPr>
          <w:rFonts w:ascii="Arial" w:eastAsia="Calibri" w:hAnsi="Arial" w:cs="Arial"/>
          <w:lang w:eastAsia="x-none"/>
        </w:rPr>
        <w:t xml:space="preserve"> with</w:t>
      </w:r>
      <w:r w:rsidRPr="006133AF">
        <w:rPr>
          <w:rFonts w:ascii="Arial" w:eastAsia="Calibri" w:hAnsi="Arial" w:cs="Arial"/>
          <w:lang w:val="x-none" w:eastAsia="x-none"/>
        </w:rPr>
        <w:t xml:space="preserve"> three teams across </w:t>
      </w:r>
      <w:r w:rsidR="00D07593">
        <w:rPr>
          <w:rFonts w:ascii="Arial" w:eastAsia="Calibri" w:hAnsi="Arial" w:cs="Arial"/>
          <w:lang w:eastAsia="x-none"/>
        </w:rPr>
        <w:t>the WLT</w:t>
      </w:r>
      <w:r w:rsidR="00D07593" w:rsidRPr="006133AF">
        <w:rPr>
          <w:rFonts w:ascii="Arial" w:eastAsia="Calibri" w:hAnsi="Arial" w:cs="Arial"/>
          <w:lang w:val="x-none" w:eastAsia="x-none"/>
        </w:rPr>
        <w:t xml:space="preserve"> </w:t>
      </w:r>
      <w:r w:rsidRPr="006133AF">
        <w:rPr>
          <w:rFonts w:ascii="Arial" w:eastAsia="Calibri" w:hAnsi="Arial" w:cs="Arial"/>
          <w:lang w:val="x-none" w:eastAsia="x-none"/>
        </w:rPr>
        <w:t xml:space="preserve">footprint and </w:t>
      </w:r>
      <w:r w:rsidR="00D07593">
        <w:rPr>
          <w:rFonts w:ascii="Arial" w:eastAsia="Calibri" w:hAnsi="Arial" w:cs="Arial"/>
          <w:lang w:eastAsia="x-none"/>
        </w:rPr>
        <w:t>four</w:t>
      </w:r>
      <w:r w:rsidRPr="006133AF">
        <w:rPr>
          <w:rFonts w:ascii="Arial" w:eastAsia="Calibri" w:hAnsi="Arial" w:cs="Arial"/>
          <w:lang w:val="x-none" w:eastAsia="x-none"/>
        </w:rPr>
        <w:t xml:space="preserve"> teams across </w:t>
      </w:r>
      <w:r w:rsidR="00D07593">
        <w:rPr>
          <w:rFonts w:ascii="Arial" w:eastAsia="Calibri" w:hAnsi="Arial" w:cs="Arial"/>
          <w:lang w:eastAsia="x-none"/>
        </w:rPr>
        <w:t xml:space="preserve">the </w:t>
      </w:r>
      <w:r w:rsidRPr="006133AF">
        <w:rPr>
          <w:rFonts w:ascii="Arial" w:eastAsia="Calibri" w:hAnsi="Arial" w:cs="Arial"/>
          <w:lang w:val="x-none" w:eastAsia="x-none"/>
        </w:rPr>
        <w:t>CNWL footprint.</w:t>
      </w:r>
      <w:r>
        <w:rPr>
          <w:rFonts w:ascii="Arial" w:eastAsia="Calibri" w:hAnsi="Arial" w:cs="Arial"/>
          <w:lang w:eastAsia="x-none"/>
        </w:rPr>
        <w:t xml:space="preserve"> </w:t>
      </w:r>
      <w:r w:rsidRPr="006133AF">
        <w:rPr>
          <w:rFonts w:ascii="Arial" w:eastAsia="Calibri" w:hAnsi="Arial" w:cs="Arial"/>
          <w:lang w:val="x-none" w:eastAsia="x-none"/>
        </w:rPr>
        <w:t>There is a standardised process, associated care protocols and identified transition points in p</w:t>
      </w:r>
      <w:r w:rsidR="003F0F77">
        <w:rPr>
          <w:rFonts w:ascii="Arial" w:eastAsia="Calibri" w:hAnsi="Arial" w:cs="Arial"/>
          <w:lang w:val="x-none" w:eastAsia="x-none"/>
        </w:rPr>
        <w:t>lace</w:t>
      </w:r>
      <w:r w:rsidR="003F0F77">
        <w:rPr>
          <w:rFonts w:ascii="Arial" w:eastAsia="Calibri" w:hAnsi="Arial" w:cs="Arial"/>
          <w:lang w:eastAsia="x-none"/>
        </w:rPr>
        <w:t xml:space="preserve">, and the </w:t>
      </w:r>
      <w:r w:rsidR="00D07593">
        <w:rPr>
          <w:rFonts w:ascii="Arial" w:eastAsia="Calibri" w:hAnsi="Arial" w:cs="Arial"/>
          <w:lang w:eastAsia="x-none"/>
        </w:rPr>
        <w:t xml:space="preserve">services </w:t>
      </w:r>
      <w:r w:rsidR="003F0F77">
        <w:rPr>
          <w:rFonts w:ascii="Arial" w:eastAsia="Calibri" w:hAnsi="Arial" w:cs="Arial"/>
          <w:lang w:eastAsia="x-none"/>
        </w:rPr>
        <w:t>work in partnership with</w:t>
      </w:r>
      <w:r w:rsidR="00D07593">
        <w:rPr>
          <w:rFonts w:ascii="Arial" w:eastAsia="Calibri" w:hAnsi="Arial" w:cs="Arial"/>
          <w:lang w:eastAsia="x-none"/>
        </w:rPr>
        <w:t>,</w:t>
      </w:r>
      <w:r w:rsidR="003F0F77">
        <w:rPr>
          <w:rFonts w:ascii="Arial" w:eastAsia="Calibri" w:hAnsi="Arial" w:cs="Arial"/>
          <w:lang w:eastAsia="x-none"/>
        </w:rPr>
        <w:t xml:space="preserve"> and establish links with a range of statutory and non-statutory services.</w:t>
      </w:r>
    </w:p>
    <w:p w:rsidR="003F0F77" w:rsidRPr="003F0F77" w:rsidRDefault="003F0F77" w:rsidP="006133AF">
      <w:pPr>
        <w:spacing w:line="276" w:lineRule="auto"/>
        <w:ind w:left="-567"/>
        <w:jc w:val="both"/>
        <w:rPr>
          <w:rFonts w:ascii="Arial" w:eastAsia="Calibri" w:hAnsi="Arial" w:cs="Arial"/>
          <w:lang w:eastAsia="x-none"/>
        </w:rPr>
      </w:pPr>
    </w:p>
    <w:p w:rsidR="00B70D52" w:rsidRPr="008F10AB" w:rsidRDefault="00C51939" w:rsidP="008F10AB">
      <w:pPr>
        <w:pStyle w:val="Heading2"/>
        <w:spacing w:before="0" w:beforeAutospacing="0" w:after="120" w:afterAutospacing="0"/>
        <w:ind w:left="-567"/>
        <w:rPr>
          <w:rFonts w:ascii="Arial" w:hAnsi="Arial" w:cs="Arial"/>
          <w:b w:val="0"/>
          <w:sz w:val="22"/>
          <w:szCs w:val="24"/>
          <w:u w:val="single"/>
          <w:lang w:val="en-GB"/>
        </w:rPr>
      </w:pPr>
      <w:bookmarkStart w:id="37" w:name="_Toc528771251"/>
      <w:r>
        <w:rPr>
          <w:rFonts w:ascii="Arial" w:hAnsi="Arial" w:cs="Arial"/>
          <w:b w:val="0"/>
          <w:sz w:val="22"/>
          <w:szCs w:val="24"/>
          <w:u w:val="single"/>
          <w:lang w:val="en-GB"/>
        </w:rPr>
        <w:t xml:space="preserve">Paediatric </w:t>
      </w:r>
      <w:r w:rsidR="002D17B5" w:rsidRPr="008F10AB">
        <w:rPr>
          <w:rFonts w:ascii="Arial" w:hAnsi="Arial" w:cs="Arial"/>
          <w:b w:val="0"/>
          <w:sz w:val="22"/>
          <w:szCs w:val="24"/>
          <w:u w:val="single"/>
          <w:lang w:val="en-GB"/>
        </w:rPr>
        <w:t xml:space="preserve">Liaison Psychology </w:t>
      </w:r>
      <w:r>
        <w:rPr>
          <w:rFonts w:ascii="Arial" w:hAnsi="Arial" w:cs="Arial"/>
          <w:b w:val="0"/>
          <w:sz w:val="22"/>
          <w:szCs w:val="24"/>
          <w:u w:val="single"/>
          <w:lang w:val="en-GB"/>
        </w:rPr>
        <w:t>Services</w:t>
      </w:r>
      <w:bookmarkEnd w:id="37"/>
    </w:p>
    <w:p w:rsidR="00B31D56" w:rsidRDefault="00A53694" w:rsidP="00C51939">
      <w:pPr>
        <w:spacing w:line="276" w:lineRule="auto"/>
        <w:ind w:left="-567"/>
        <w:jc w:val="both"/>
        <w:rPr>
          <w:rFonts w:ascii="Arial" w:eastAsia="Calibri" w:hAnsi="Arial" w:cs="Arial"/>
        </w:rPr>
      </w:pPr>
      <w:r>
        <w:rPr>
          <w:rFonts w:ascii="Arial" w:eastAsia="Calibri" w:hAnsi="Arial" w:cs="Arial"/>
        </w:rPr>
        <w:t xml:space="preserve">These </w:t>
      </w:r>
      <w:r w:rsidR="00C51939" w:rsidRPr="00C51939">
        <w:rPr>
          <w:rFonts w:ascii="Arial" w:eastAsia="Calibri" w:hAnsi="Arial" w:cs="Arial"/>
        </w:rPr>
        <w:t>multi-disciplinary team</w:t>
      </w:r>
      <w:r w:rsidR="00C51939">
        <w:rPr>
          <w:rFonts w:ascii="Arial" w:eastAsia="Calibri" w:hAnsi="Arial" w:cs="Arial"/>
        </w:rPr>
        <w:t>s</w:t>
      </w:r>
      <w:r w:rsidR="00C51939" w:rsidRPr="00C51939">
        <w:rPr>
          <w:rFonts w:ascii="Arial" w:eastAsia="Calibri" w:hAnsi="Arial" w:cs="Arial"/>
        </w:rPr>
        <w:t xml:space="preserve"> consist of child</w:t>
      </w:r>
      <w:r w:rsidR="00C51939">
        <w:rPr>
          <w:rFonts w:ascii="Arial" w:eastAsia="Calibri" w:hAnsi="Arial" w:cs="Arial"/>
        </w:rPr>
        <w:t xml:space="preserve"> and adolescent psychiatrists,</w:t>
      </w:r>
      <w:r w:rsidR="00C51939" w:rsidRPr="00C51939">
        <w:rPr>
          <w:rFonts w:ascii="Arial" w:eastAsia="Calibri" w:hAnsi="Arial" w:cs="Arial"/>
        </w:rPr>
        <w:t xml:space="preserve"> family therapist</w:t>
      </w:r>
      <w:r w:rsidR="00C51939">
        <w:rPr>
          <w:rFonts w:ascii="Arial" w:eastAsia="Calibri" w:hAnsi="Arial" w:cs="Arial"/>
        </w:rPr>
        <w:t>s,</w:t>
      </w:r>
      <w:r w:rsidR="00C51939" w:rsidRPr="00C51939">
        <w:rPr>
          <w:rFonts w:ascii="Arial" w:eastAsia="Calibri" w:hAnsi="Arial" w:cs="Arial"/>
        </w:rPr>
        <w:t xml:space="preserve"> senior nurse</w:t>
      </w:r>
      <w:r w:rsidR="00C51939">
        <w:rPr>
          <w:rFonts w:ascii="Arial" w:eastAsia="Calibri" w:hAnsi="Arial" w:cs="Arial"/>
        </w:rPr>
        <w:t>s</w:t>
      </w:r>
      <w:r w:rsidR="00C51939" w:rsidRPr="00C51939">
        <w:rPr>
          <w:rFonts w:ascii="Arial" w:eastAsia="Calibri" w:hAnsi="Arial" w:cs="Arial"/>
        </w:rPr>
        <w:t xml:space="preserve"> and administrative staff for </w:t>
      </w:r>
      <w:r w:rsidR="001D567B">
        <w:rPr>
          <w:rFonts w:ascii="Arial" w:eastAsia="Calibri" w:hAnsi="Arial" w:cs="Arial"/>
        </w:rPr>
        <w:t>CYP</w:t>
      </w:r>
      <w:r w:rsidR="00C51939" w:rsidRPr="00C51939">
        <w:rPr>
          <w:rFonts w:ascii="Arial" w:eastAsia="Calibri" w:hAnsi="Arial" w:cs="Arial"/>
        </w:rPr>
        <w:t xml:space="preserve"> </w:t>
      </w:r>
      <w:r w:rsidR="0022354C">
        <w:rPr>
          <w:rFonts w:ascii="Arial" w:eastAsia="Calibri" w:hAnsi="Arial" w:cs="Arial"/>
        </w:rPr>
        <w:t>between the ages of 0</w:t>
      </w:r>
      <w:r w:rsidR="00C51939">
        <w:rPr>
          <w:rFonts w:ascii="Arial" w:eastAsia="Calibri" w:hAnsi="Arial" w:cs="Arial"/>
        </w:rPr>
        <w:t xml:space="preserve">-18 years, providing </w:t>
      </w:r>
      <w:r w:rsidR="00C51939" w:rsidRPr="00C51939">
        <w:rPr>
          <w:rFonts w:ascii="Arial" w:eastAsia="Calibri" w:hAnsi="Arial" w:cs="Arial"/>
        </w:rPr>
        <w:t xml:space="preserve">assessment and treatment services where the relevant paediatricians have identified a need for specialist input. </w:t>
      </w:r>
      <w:r w:rsidR="00C51939">
        <w:rPr>
          <w:rFonts w:ascii="Arial" w:eastAsia="Calibri" w:hAnsi="Arial" w:cs="Arial"/>
        </w:rPr>
        <w:t>Services</w:t>
      </w:r>
      <w:r w:rsidR="00C51939" w:rsidRPr="00C51939">
        <w:rPr>
          <w:rFonts w:ascii="Arial" w:eastAsia="Calibri" w:hAnsi="Arial" w:cs="Arial"/>
        </w:rPr>
        <w:t xml:space="preserve"> specialise in seeing young people who have medical illnesses and associated emotional and behavioural difficulties</w:t>
      </w:r>
      <w:r w:rsidR="00C51939">
        <w:rPr>
          <w:rFonts w:ascii="Arial" w:eastAsia="Calibri" w:hAnsi="Arial" w:cs="Arial"/>
        </w:rPr>
        <w:t xml:space="preserve"> or </w:t>
      </w:r>
      <w:r w:rsidR="001D567B">
        <w:rPr>
          <w:rFonts w:ascii="Arial" w:eastAsia="Calibri" w:hAnsi="Arial" w:cs="Arial"/>
        </w:rPr>
        <w:t xml:space="preserve">those who are </w:t>
      </w:r>
      <w:r w:rsidR="00C51939">
        <w:rPr>
          <w:rFonts w:ascii="Arial" w:eastAsia="Calibri" w:hAnsi="Arial" w:cs="Arial"/>
        </w:rPr>
        <w:t xml:space="preserve">in mental health crisis presenting in </w:t>
      </w:r>
      <w:r>
        <w:rPr>
          <w:rFonts w:ascii="Arial" w:eastAsia="Calibri" w:hAnsi="Arial" w:cs="Arial"/>
        </w:rPr>
        <w:t>e</w:t>
      </w:r>
      <w:r w:rsidRPr="00B70D52">
        <w:rPr>
          <w:rFonts w:ascii="Arial" w:eastAsia="Calibri" w:hAnsi="Arial" w:cs="Arial"/>
        </w:rPr>
        <w:t xml:space="preserve">mergency </w:t>
      </w:r>
      <w:r>
        <w:rPr>
          <w:rFonts w:ascii="Arial" w:eastAsia="Calibri" w:hAnsi="Arial" w:cs="Arial"/>
        </w:rPr>
        <w:t>d</w:t>
      </w:r>
      <w:r w:rsidRPr="00B70D52">
        <w:rPr>
          <w:rFonts w:ascii="Arial" w:eastAsia="Calibri" w:hAnsi="Arial" w:cs="Arial"/>
        </w:rPr>
        <w:t xml:space="preserve">epartments </w:t>
      </w:r>
      <w:r w:rsidR="00DA1E6B" w:rsidRPr="00B70D52">
        <w:rPr>
          <w:rFonts w:ascii="Arial" w:eastAsia="Calibri" w:hAnsi="Arial" w:cs="Arial"/>
        </w:rPr>
        <w:t xml:space="preserve">and </w:t>
      </w:r>
      <w:r w:rsidR="00B31D56">
        <w:rPr>
          <w:rFonts w:ascii="Arial" w:eastAsia="Calibri" w:hAnsi="Arial" w:cs="Arial"/>
        </w:rPr>
        <w:t xml:space="preserve">paediatric wards. </w:t>
      </w:r>
      <w:r w:rsidR="00B31D56" w:rsidRPr="00B31D56">
        <w:rPr>
          <w:rFonts w:ascii="Arial" w:eastAsia="Calibri" w:hAnsi="Arial" w:cs="Arial"/>
        </w:rPr>
        <w:t>Referrals are accepted where these mental health difficulties are having a significant impact on functioning and require the expertise of a multi-disciplinary mental health team.</w:t>
      </w:r>
      <w:r w:rsidR="000B02C8">
        <w:rPr>
          <w:rFonts w:ascii="Arial" w:eastAsia="Calibri" w:hAnsi="Arial" w:cs="Arial"/>
        </w:rPr>
        <w:t xml:space="preserve"> There are gaps in provision in parts of NW London as </w:t>
      </w:r>
      <w:r w:rsidR="00E10125">
        <w:rPr>
          <w:rFonts w:ascii="Arial" w:eastAsia="Calibri" w:hAnsi="Arial" w:cs="Arial"/>
        </w:rPr>
        <w:t xml:space="preserve">not all </w:t>
      </w:r>
      <w:r>
        <w:rPr>
          <w:rFonts w:ascii="Arial" w:eastAsia="Calibri" w:hAnsi="Arial" w:cs="Arial"/>
        </w:rPr>
        <w:t xml:space="preserve">acute trusts </w:t>
      </w:r>
      <w:r w:rsidR="000B02C8">
        <w:rPr>
          <w:rFonts w:ascii="Arial" w:eastAsia="Calibri" w:hAnsi="Arial" w:cs="Arial"/>
        </w:rPr>
        <w:t>have not commissioned these services.</w:t>
      </w:r>
    </w:p>
    <w:p w:rsidR="00B31D56" w:rsidRDefault="00B31D56" w:rsidP="002C038F">
      <w:pPr>
        <w:spacing w:line="276" w:lineRule="auto"/>
        <w:ind w:left="-567"/>
        <w:jc w:val="both"/>
        <w:rPr>
          <w:rFonts w:ascii="Arial" w:eastAsia="Calibri" w:hAnsi="Arial" w:cs="Arial"/>
        </w:rPr>
      </w:pPr>
    </w:p>
    <w:p w:rsidR="002C038F" w:rsidRPr="008F10AB" w:rsidRDefault="00437A52" w:rsidP="008F10AB">
      <w:pPr>
        <w:pStyle w:val="Heading2"/>
        <w:spacing w:before="0" w:beforeAutospacing="0" w:after="120" w:afterAutospacing="0"/>
        <w:ind w:left="-567"/>
        <w:rPr>
          <w:rFonts w:ascii="Arial" w:hAnsi="Arial" w:cs="Arial"/>
          <w:b w:val="0"/>
          <w:sz w:val="22"/>
          <w:szCs w:val="24"/>
          <w:u w:val="single"/>
          <w:lang w:val="en-GB"/>
        </w:rPr>
      </w:pPr>
      <w:bookmarkStart w:id="38" w:name="_Toc528771252"/>
      <w:r>
        <w:rPr>
          <w:rFonts w:ascii="Arial" w:hAnsi="Arial" w:cs="Arial"/>
          <w:b w:val="0"/>
          <w:sz w:val="22"/>
          <w:szCs w:val="24"/>
          <w:u w:val="single"/>
          <w:lang w:val="en-GB"/>
        </w:rPr>
        <w:t xml:space="preserve">Specialist </w:t>
      </w:r>
      <w:r w:rsidR="00E14517" w:rsidRPr="008F10AB">
        <w:rPr>
          <w:rFonts w:ascii="Arial" w:hAnsi="Arial" w:cs="Arial"/>
          <w:b w:val="0"/>
          <w:sz w:val="22"/>
          <w:szCs w:val="24"/>
          <w:u w:val="single"/>
          <w:lang w:val="en-GB"/>
        </w:rPr>
        <w:t>L</w:t>
      </w:r>
      <w:r w:rsidR="005B530C" w:rsidRPr="008F10AB">
        <w:rPr>
          <w:rFonts w:ascii="Arial" w:hAnsi="Arial" w:cs="Arial"/>
          <w:b w:val="0"/>
          <w:sz w:val="22"/>
          <w:szCs w:val="24"/>
          <w:u w:val="single"/>
          <w:lang w:val="en-GB"/>
        </w:rPr>
        <w:t xml:space="preserve">earning </w:t>
      </w:r>
      <w:r w:rsidR="00E14517" w:rsidRPr="008F10AB">
        <w:rPr>
          <w:rFonts w:ascii="Arial" w:hAnsi="Arial" w:cs="Arial"/>
          <w:b w:val="0"/>
          <w:sz w:val="22"/>
          <w:szCs w:val="24"/>
          <w:u w:val="single"/>
          <w:lang w:val="en-GB"/>
        </w:rPr>
        <w:t>D</w:t>
      </w:r>
      <w:r w:rsidR="005B530C" w:rsidRPr="008F10AB">
        <w:rPr>
          <w:rFonts w:ascii="Arial" w:hAnsi="Arial" w:cs="Arial"/>
          <w:b w:val="0"/>
          <w:sz w:val="22"/>
          <w:szCs w:val="24"/>
          <w:u w:val="single"/>
          <w:lang w:val="en-GB"/>
        </w:rPr>
        <w:t xml:space="preserve">isability </w:t>
      </w:r>
      <w:r w:rsidR="00E14517" w:rsidRPr="008F10AB">
        <w:rPr>
          <w:rFonts w:ascii="Arial" w:hAnsi="Arial" w:cs="Arial"/>
          <w:b w:val="0"/>
          <w:sz w:val="22"/>
          <w:szCs w:val="24"/>
          <w:u w:val="single"/>
          <w:lang w:val="en-GB"/>
        </w:rPr>
        <w:t>S</w:t>
      </w:r>
      <w:r w:rsidR="005B530C" w:rsidRPr="008F10AB">
        <w:rPr>
          <w:rFonts w:ascii="Arial" w:hAnsi="Arial" w:cs="Arial"/>
          <w:b w:val="0"/>
          <w:sz w:val="22"/>
          <w:szCs w:val="24"/>
          <w:u w:val="single"/>
          <w:lang w:val="en-GB"/>
        </w:rPr>
        <w:t>ervices</w:t>
      </w:r>
      <w:bookmarkEnd w:id="38"/>
      <w:r w:rsidR="005B530C" w:rsidRPr="008F10AB">
        <w:rPr>
          <w:rFonts w:ascii="Arial" w:hAnsi="Arial" w:cs="Arial"/>
          <w:b w:val="0"/>
          <w:sz w:val="22"/>
          <w:szCs w:val="24"/>
          <w:u w:val="single"/>
          <w:lang w:val="en-GB"/>
        </w:rPr>
        <w:t xml:space="preserve"> </w:t>
      </w:r>
    </w:p>
    <w:p w:rsidR="00E00575" w:rsidRPr="00437A52" w:rsidRDefault="00437A52" w:rsidP="00437A52">
      <w:pPr>
        <w:spacing w:line="276" w:lineRule="auto"/>
        <w:ind w:left="-567"/>
        <w:jc w:val="both"/>
        <w:rPr>
          <w:rFonts w:ascii="Arial" w:eastAsia="Calibri" w:hAnsi="Arial" w:cs="Arial"/>
        </w:rPr>
      </w:pPr>
      <w:r>
        <w:rPr>
          <w:rFonts w:ascii="Arial" w:eastAsia="Calibri" w:hAnsi="Arial" w:cs="Arial"/>
        </w:rPr>
        <w:t xml:space="preserve">CAMHS teams within both </w:t>
      </w:r>
      <w:r w:rsidR="00A53694">
        <w:rPr>
          <w:rFonts w:ascii="Arial" w:eastAsia="Calibri" w:hAnsi="Arial" w:cs="Arial"/>
        </w:rPr>
        <w:t xml:space="preserve">trusts </w:t>
      </w:r>
      <w:r>
        <w:rPr>
          <w:rFonts w:ascii="Arial" w:eastAsia="Calibri" w:hAnsi="Arial" w:cs="Arial"/>
        </w:rPr>
        <w:t xml:space="preserve">offer specialist learning disability services for children and adolescents where there are concerns about a young people’s mental health and/or complex behaviour, offering </w:t>
      </w:r>
      <w:r w:rsidR="00E00575" w:rsidRPr="00437A52">
        <w:rPr>
          <w:rFonts w:ascii="Arial" w:eastAsia="Calibri" w:hAnsi="Arial" w:cs="Arial"/>
        </w:rPr>
        <w:t xml:space="preserve">assessment, intervention and advice for patients and </w:t>
      </w:r>
      <w:r w:rsidR="001D567B">
        <w:rPr>
          <w:rFonts w:ascii="Arial" w:eastAsia="Calibri" w:hAnsi="Arial" w:cs="Arial"/>
        </w:rPr>
        <w:t>families</w:t>
      </w:r>
      <w:r w:rsidR="00E00575" w:rsidRPr="00437A52">
        <w:rPr>
          <w:rFonts w:ascii="Arial" w:eastAsia="Calibri" w:hAnsi="Arial" w:cs="Arial"/>
        </w:rPr>
        <w:t xml:space="preserve">.  Clinicians assess the young person to understand their need and determine what type of intervention is </w:t>
      </w:r>
      <w:r w:rsidR="001D567B">
        <w:rPr>
          <w:rFonts w:ascii="Arial" w:eastAsia="Calibri" w:hAnsi="Arial" w:cs="Arial"/>
        </w:rPr>
        <w:t>required</w:t>
      </w:r>
      <w:r w:rsidR="00E00575" w:rsidRPr="00437A52">
        <w:rPr>
          <w:rFonts w:ascii="Arial" w:eastAsia="Calibri" w:hAnsi="Arial" w:cs="Arial"/>
        </w:rPr>
        <w:t xml:space="preserve">, such as behavioural plans, psychological therapy, medication or referral to </w:t>
      </w:r>
      <w:r>
        <w:rPr>
          <w:rFonts w:ascii="Arial" w:eastAsia="Calibri" w:hAnsi="Arial" w:cs="Arial"/>
        </w:rPr>
        <w:t xml:space="preserve">another specialist, as well as advice and support to other professionals in young people’s networks e.g. schools, respite services and voluntary services. </w:t>
      </w:r>
      <w:r w:rsidR="00E00575" w:rsidRPr="00437A52">
        <w:rPr>
          <w:rFonts w:ascii="Arial" w:eastAsia="Calibri" w:hAnsi="Arial" w:cs="Arial"/>
        </w:rPr>
        <w:t xml:space="preserve">Referrals are </w:t>
      </w:r>
      <w:r w:rsidR="001D567B" w:rsidRPr="00437A52">
        <w:rPr>
          <w:rFonts w:ascii="Arial" w:eastAsia="Calibri" w:hAnsi="Arial" w:cs="Arial"/>
        </w:rPr>
        <w:t xml:space="preserve">primarily </w:t>
      </w:r>
      <w:r w:rsidR="00E00575" w:rsidRPr="00437A52">
        <w:rPr>
          <w:rFonts w:ascii="Arial" w:eastAsia="Calibri" w:hAnsi="Arial" w:cs="Arial"/>
        </w:rPr>
        <w:t>from health services such as GPs and paediatrics. Some services also accept referrals from education or social services. Self-referrals are also considered by each team.</w:t>
      </w:r>
    </w:p>
    <w:p w:rsidR="00E00575" w:rsidRDefault="00E00575" w:rsidP="002C038F">
      <w:pPr>
        <w:spacing w:line="276" w:lineRule="auto"/>
        <w:ind w:left="-567"/>
        <w:jc w:val="both"/>
        <w:rPr>
          <w:rFonts w:ascii="Arial" w:eastAsia="Calibri" w:hAnsi="Arial" w:cs="Arial"/>
        </w:rPr>
      </w:pPr>
    </w:p>
    <w:p w:rsidR="002C038F" w:rsidRPr="008F10AB" w:rsidRDefault="00437A52" w:rsidP="008F10AB">
      <w:pPr>
        <w:pStyle w:val="Heading2"/>
        <w:spacing w:before="0" w:beforeAutospacing="0" w:after="120" w:afterAutospacing="0"/>
        <w:ind w:left="-567"/>
        <w:rPr>
          <w:rFonts w:ascii="Arial" w:hAnsi="Arial" w:cs="Arial"/>
          <w:b w:val="0"/>
          <w:sz w:val="22"/>
          <w:szCs w:val="24"/>
          <w:u w:val="single"/>
          <w:lang w:val="en-GB"/>
        </w:rPr>
      </w:pPr>
      <w:bookmarkStart w:id="39" w:name="_Toc528771253"/>
      <w:r>
        <w:rPr>
          <w:rFonts w:ascii="Arial" w:hAnsi="Arial" w:cs="Arial"/>
          <w:b w:val="0"/>
          <w:sz w:val="22"/>
          <w:szCs w:val="24"/>
          <w:u w:val="single"/>
          <w:lang w:val="en-GB"/>
        </w:rPr>
        <w:t xml:space="preserve">Specialist </w:t>
      </w:r>
      <w:r w:rsidR="002C038F" w:rsidRPr="008F10AB">
        <w:rPr>
          <w:rFonts w:ascii="Arial" w:hAnsi="Arial" w:cs="Arial"/>
          <w:b w:val="0"/>
          <w:sz w:val="22"/>
          <w:szCs w:val="24"/>
          <w:u w:val="single"/>
          <w:lang w:val="en-GB"/>
        </w:rPr>
        <w:t>Autism Services</w:t>
      </w:r>
      <w:bookmarkEnd w:id="39"/>
    </w:p>
    <w:p w:rsidR="008F29C7" w:rsidRPr="008F29C7" w:rsidRDefault="00A53694" w:rsidP="008F29C7">
      <w:pPr>
        <w:spacing w:line="276" w:lineRule="auto"/>
        <w:ind w:left="-567"/>
        <w:jc w:val="both"/>
        <w:rPr>
          <w:rFonts w:ascii="Arial" w:eastAsia="Calibri" w:hAnsi="Arial" w:cs="Arial"/>
        </w:rPr>
      </w:pPr>
      <w:r>
        <w:rPr>
          <w:rFonts w:ascii="Arial" w:eastAsia="Calibri" w:hAnsi="Arial" w:cs="Arial"/>
        </w:rPr>
        <w:t>CAMHS</w:t>
      </w:r>
      <w:r w:rsidR="008F29C7" w:rsidRPr="008F29C7">
        <w:rPr>
          <w:rFonts w:ascii="Arial" w:eastAsia="Calibri" w:hAnsi="Arial" w:cs="Arial"/>
        </w:rPr>
        <w:t xml:space="preserve"> provide mental health assessment and treatment for children</w:t>
      </w:r>
      <w:r>
        <w:rPr>
          <w:rFonts w:ascii="Arial" w:eastAsia="Calibri" w:hAnsi="Arial" w:cs="Arial"/>
        </w:rPr>
        <w:t xml:space="preserve"> with autism spectrum disorders (ASD).</w:t>
      </w:r>
      <w:r w:rsidR="008F29C7" w:rsidRPr="008F29C7">
        <w:rPr>
          <w:rFonts w:ascii="Arial" w:eastAsia="Calibri" w:hAnsi="Arial" w:cs="Arial"/>
        </w:rPr>
        <w:t xml:space="preserve"> Service</w:t>
      </w:r>
      <w:r>
        <w:rPr>
          <w:rFonts w:ascii="Arial" w:eastAsia="Calibri" w:hAnsi="Arial" w:cs="Arial"/>
        </w:rPr>
        <w:t>s</w:t>
      </w:r>
      <w:r w:rsidR="008F29C7" w:rsidRPr="008F29C7">
        <w:rPr>
          <w:rFonts w:ascii="Arial" w:eastAsia="Calibri" w:hAnsi="Arial" w:cs="Arial"/>
        </w:rPr>
        <w:t xml:space="preserve"> offer outpatient individual and group interventions to help </w:t>
      </w:r>
      <w:r w:rsidR="00010915">
        <w:rPr>
          <w:rFonts w:ascii="Arial" w:eastAsia="Calibri" w:hAnsi="Arial" w:cs="Arial"/>
        </w:rPr>
        <w:t xml:space="preserve">young </w:t>
      </w:r>
      <w:r w:rsidR="008F29C7" w:rsidRPr="008F29C7">
        <w:rPr>
          <w:rFonts w:ascii="Arial" w:eastAsia="Calibri" w:hAnsi="Arial" w:cs="Arial"/>
        </w:rPr>
        <w:t xml:space="preserve">people with </w:t>
      </w:r>
      <w:r>
        <w:rPr>
          <w:rFonts w:ascii="Arial" w:eastAsia="Calibri" w:hAnsi="Arial" w:cs="Arial"/>
        </w:rPr>
        <w:t>ASD</w:t>
      </w:r>
      <w:r w:rsidR="008F29C7" w:rsidRPr="008F29C7">
        <w:rPr>
          <w:rFonts w:ascii="Arial" w:eastAsia="Calibri" w:hAnsi="Arial" w:cs="Arial"/>
        </w:rPr>
        <w:t xml:space="preserve"> find ways to cope with </w:t>
      </w:r>
      <w:r>
        <w:rPr>
          <w:rFonts w:ascii="Arial" w:eastAsia="Calibri" w:hAnsi="Arial" w:cs="Arial"/>
        </w:rPr>
        <w:t xml:space="preserve">challenges presented by </w:t>
      </w:r>
      <w:r w:rsidR="008F29C7" w:rsidRPr="008F29C7">
        <w:rPr>
          <w:rFonts w:ascii="Arial" w:eastAsia="Calibri" w:hAnsi="Arial" w:cs="Arial"/>
        </w:rPr>
        <w:t xml:space="preserve">their </w:t>
      </w:r>
      <w:r>
        <w:rPr>
          <w:rFonts w:ascii="Arial" w:eastAsia="Calibri" w:hAnsi="Arial" w:cs="Arial"/>
        </w:rPr>
        <w:t>condition</w:t>
      </w:r>
      <w:r w:rsidR="008F29C7" w:rsidRPr="008F29C7">
        <w:rPr>
          <w:rFonts w:ascii="Arial" w:eastAsia="Calibri" w:hAnsi="Arial" w:cs="Arial"/>
        </w:rPr>
        <w:t>. Interventions focused on ASD include help to understand the diagnosis</w:t>
      </w:r>
      <w:r>
        <w:rPr>
          <w:rFonts w:ascii="Arial" w:eastAsia="Calibri" w:hAnsi="Arial" w:cs="Arial"/>
        </w:rPr>
        <w:t xml:space="preserve">, </w:t>
      </w:r>
      <w:r w:rsidR="008F29C7" w:rsidRPr="008F29C7">
        <w:rPr>
          <w:rFonts w:ascii="Arial" w:eastAsia="Calibri" w:hAnsi="Arial" w:cs="Arial"/>
        </w:rPr>
        <w:t>working on social skills, communication or relationships, alongside other common problems such as planning and organi</w:t>
      </w:r>
      <w:r>
        <w:rPr>
          <w:rFonts w:ascii="Arial" w:eastAsia="Calibri" w:hAnsi="Arial" w:cs="Arial"/>
        </w:rPr>
        <w:t>s</w:t>
      </w:r>
      <w:r w:rsidR="008F29C7" w:rsidRPr="008F29C7">
        <w:rPr>
          <w:rFonts w:ascii="Arial" w:eastAsia="Calibri" w:hAnsi="Arial" w:cs="Arial"/>
        </w:rPr>
        <w:t xml:space="preserve">ing tasks. </w:t>
      </w:r>
    </w:p>
    <w:p w:rsidR="002C038F" w:rsidRDefault="002C038F" w:rsidP="002C038F">
      <w:pPr>
        <w:spacing w:line="276" w:lineRule="auto"/>
        <w:ind w:left="-567"/>
        <w:jc w:val="both"/>
        <w:rPr>
          <w:rFonts w:ascii="Arial" w:eastAsia="Calibri" w:hAnsi="Arial" w:cs="Arial"/>
        </w:rPr>
      </w:pPr>
    </w:p>
    <w:p w:rsidR="002C038F" w:rsidRPr="008F10AB" w:rsidRDefault="005B530C" w:rsidP="008F10AB">
      <w:pPr>
        <w:pStyle w:val="Heading2"/>
        <w:spacing w:before="0" w:beforeAutospacing="0" w:after="120" w:afterAutospacing="0"/>
        <w:ind w:left="-567"/>
        <w:rPr>
          <w:rFonts w:ascii="Arial" w:hAnsi="Arial" w:cs="Arial"/>
          <w:b w:val="0"/>
          <w:sz w:val="22"/>
          <w:szCs w:val="24"/>
          <w:u w:val="single"/>
          <w:lang w:val="en-GB"/>
        </w:rPr>
      </w:pPr>
      <w:bookmarkStart w:id="40" w:name="_Toc528771254"/>
      <w:r w:rsidRPr="008F10AB">
        <w:rPr>
          <w:rFonts w:ascii="Arial" w:hAnsi="Arial" w:cs="Arial"/>
          <w:b w:val="0"/>
          <w:sz w:val="22"/>
          <w:szCs w:val="24"/>
          <w:u w:val="single"/>
          <w:lang w:val="en-GB"/>
        </w:rPr>
        <w:t>L</w:t>
      </w:r>
      <w:r w:rsidR="00E947DB" w:rsidRPr="008F10AB">
        <w:rPr>
          <w:rFonts w:ascii="Arial" w:hAnsi="Arial" w:cs="Arial"/>
          <w:b w:val="0"/>
          <w:sz w:val="22"/>
          <w:szCs w:val="24"/>
          <w:u w:val="single"/>
          <w:lang w:val="en-GB"/>
        </w:rPr>
        <w:t xml:space="preserve">ooked After Children </w:t>
      </w:r>
      <w:r w:rsidR="00E14517" w:rsidRPr="008F10AB">
        <w:rPr>
          <w:rFonts w:ascii="Arial" w:hAnsi="Arial" w:cs="Arial"/>
          <w:b w:val="0"/>
          <w:sz w:val="22"/>
          <w:szCs w:val="24"/>
          <w:u w:val="single"/>
          <w:lang w:val="en-GB"/>
        </w:rPr>
        <w:t>S</w:t>
      </w:r>
      <w:r w:rsidRPr="008F10AB">
        <w:rPr>
          <w:rFonts w:ascii="Arial" w:hAnsi="Arial" w:cs="Arial"/>
          <w:b w:val="0"/>
          <w:sz w:val="22"/>
          <w:szCs w:val="24"/>
          <w:u w:val="single"/>
          <w:lang w:val="en-GB"/>
        </w:rPr>
        <w:t>ervices</w:t>
      </w:r>
      <w:bookmarkEnd w:id="40"/>
      <w:r w:rsidRPr="008F10AB">
        <w:rPr>
          <w:rFonts w:ascii="Arial" w:hAnsi="Arial" w:cs="Arial"/>
          <w:b w:val="0"/>
          <w:sz w:val="22"/>
          <w:szCs w:val="24"/>
          <w:u w:val="single"/>
          <w:lang w:val="en-GB"/>
        </w:rPr>
        <w:t xml:space="preserve"> </w:t>
      </w:r>
    </w:p>
    <w:p w:rsidR="00C51939" w:rsidRDefault="00C51939" w:rsidP="002C038F">
      <w:pPr>
        <w:spacing w:line="276" w:lineRule="auto"/>
        <w:ind w:left="-567"/>
        <w:jc w:val="both"/>
        <w:rPr>
          <w:rFonts w:ascii="Arial" w:eastAsia="Calibri" w:hAnsi="Arial" w:cs="Arial"/>
        </w:rPr>
      </w:pPr>
      <w:r>
        <w:rPr>
          <w:rFonts w:ascii="Arial" w:eastAsia="Calibri" w:hAnsi="Arial" w:cs="Arial"/>
        </w:rPr>
        <w:t>Services are commissioned to ensure that</w:t>
      </w:r>
      <w:r w:rsidR="00CB505A">
        <w:rPr>
          <w:rFonts w:ascii="Arial" w:eastAsia="Calibri" w:hAnsi="Arial" w:cs="Arial"/>
        </w:rPr>
        <w:t xml:space="preserve"> the health needs of </w:t>
      </w:r>
      <w:r w:rsidR="00A53694">
        <w:rPr>
          <w:rFonts w:ascii="Arial" w:eastAsia="Calibri" w:hAnsi="Arial" w:cs="Arial"/>
        </w:rPr>
        <w:t>CYP</w:t>
      </w:r>
      <w:r w:rsidR="00CB505A">
        <w:rPr>
          <w:rFonts w:ascii="Arial" w:eastAsia="Calibri" w:hAnsi="Arial" w:cs="Arial"/>
        </w:rPr>
        <w:t xml:space="preserve"> who are looked after are met</w:t>
      </w:r>
      <w:r w:rsidR="00010915">
        <w:rPr>
          <w:rFonts w:ascii="Arial" w:eastAsia="Calibri" w:hAnsi="Arial" w:cs="Arial"/>
        </w:rPr>
        <w:t>,</w:t>
      </w:r>
      <w:r w:rsidR="00CB505A">
        <w:rPr>
          <w:rFonts w:ascii="Arial" w:eastAsia="Calibri" w:hAnsi="Arial" w:cs="Arial"/>
        </w:rPr>
        <w:t xml:space="preserve"> and </w:t>
      </w:r>
      <w:r w:rsidR="00A53694">
        <w:rPr>
          <w:rFonts w:ascii="Arial" w:eastAsia="Calibri" w:hAnsi="Arial" w:cs="Arial"/>
        </w:rPr>
        <w:t xml:space="preserve">to ensure that </w:t>
      </w:r>
      <w:r w:rsidR="00CB505A">
        <w:rPr>
          <w:rFonts w:ascii="Arial" w:eastAsia="Calibri" w:hAnsi="Arial" w:cs="Arial"/>
        </w:rPr>
        <w:t>t</w:t>
      </w:r>
      <w:r>
        <w:rPr>
          <w:rFonts w:ascii="Arial" w:eastAsia="Calibri" w:hAnsi="Arial" w:cs="Arial"/>
        </w:rPr>
        <w:t xml:space="preserve">hose involved in the care of </w:t>
      </w:r>
      <w:r w:rsidR="00CB505A">
        <w:rPr>
          <w:rFonts w:ascii="Arial" w:eastAsia="Calibri" w:hAnsi="Arial" w:cs="Arial"/>
        </w:rPr>
        <w:t>them</w:t>
      </w:r>
      <w:r>
        <w:rPr>
          <w:rFonts w:ascii="Arial" w:eastAsia="Calibri" w:hAnsi="Arial" w:cs="Arial"/>
        </w:rPr>
        <w:t xml:space="preserve"> are aware of and address relevant health issues. </w:t>
      </w:r>
      <w:r w:rsidR="00CB505A">
        <w:rPr>
          <w:rFonts w:ascii="Arial" w:eastAsia="Calibri" w:hAnsi="Arial" w:cs="Arial"/>
        </w:rPr>
        <w:t xml:space="preserve">The teams provide regular statutory health assessments for all children in care, </w:t>
      </w:r>
      <w:r w:rsidR="00A53694">
        <w:rPr>
          <w:rFonts w:ascii="Arial" w:eastAsia="Calibri" w:hAnsi="Arial" w:cs="Arial"/>
        </w:rPr>
        <w:t xml:space="preserve">offering </w:t>
      </w:r>
      <w:r w:rsidR="00CB505A">
        <w:rPr>
          <w:rFonts w:ascii="Arial" w:eastAsia="Calibri" w:hAnsi="Arial" w:cs="Arial"/>
        </w:rPr>
        <w:t xml:space="preserve">advice and information to foster carers concerning emotional and behavioural difficulties and training colleagues working with </w:t>
      </w:r>
      <w:r w:rsidR="00A53694">
        <w:rPr>
          <w:rFonts w:ascii="Arial" w:eastAsia="Calibri" w:hAnsi="Arial" w:cs="Arial"/>
        </w:rPr>
        <w:t>LAC</w:t>
      </w:r>
      <w:r w:rsidR="00CB505A">
        <w:rPr>
          <w:rFonts w:ascii="Arial" w:eastAsia="Calibri" w:hAnsi="Arial" w:cs="Arial"/>
        </w:rPr>
        <w:t xml:space="preserve">, their families and carers. </w:t>
      </w:r>
      <w:r w:rsidR="00480A7E" w:rsidRPr="00CB505A">
        <w:rPr>
          <w:rFonts w:ascii="Arial" w:eastAsia="Calibri" w:hAnsi="Arial" w:cs="Arial"/>
        </w:rPr>
        <w:t>Across NW</w:t>
      </w:r>
      <w:r w:rsidR="00A53694">
        <w:rPr>
          <w:rFonts w:ascii="Arial" w:eastAsia="Calibri" w:hAnsi="Arial" w:cs="Arial"/>
        </w:rPr>
        <w:t xml:space="preserve"> </w:t>
      </w:r>
      <w:r w:rsidR="00480A7E" w:rsidRPr="00CB505A">
        <w:rPr>
          <w:rFonts w:ascii="Arial" w:eastAsia="Calibri" w:hAnsi="Arial" w:cs="Arial"/>
        </w:rPr>
        <w:t>L</w:t>
      </w:r>
      <w:r w:rsidR="00A53694">
        <w:rPr>
          <w:rFonts w:ascii="Arial" w:eastAsia="Calibri" w:hAnsi="Arial" w:cs="Arial"/>
        </w:rPr>
        <w:t>ondon</w:t>
      </w:r>
      <w:r w:rsidR="00480A7E" w:rsidRPr="00CB505A">
        <w:rPr>
          <w:rFonts w:ascii="Arial" w:eastAsia="Calibri" w:hAnsi="Arial" w:cs="Arial"/>
        </w:rPr>
        <w:t>, the provision of these services differs from borough to borough; further information can be found in the annexes of local services.</w:t>
      </w:r>
    </w:p>
    <w:p w:rsidR="00B31081" w:rsidRDefault="00B31081" w:rsidP="002C038F">
      <w:pPr>
        <w:spacing w:line="276" w:lineRule="auto"/>
        <w:ind w:left="-567"/>
        <w:jc w:val="both"/>
        <w:rPr>
          <w:rFonts w:ascii="Arial" w:eastAsia="Calibri" w:hAnsi="Arial" w:cs="Arial"/>
        </w:rPr>
      </w:pPr>
    </w:p>
    <w:p w:rsidR="002C038F" w:rsidRPr="008F10AB" w:rsidRDefault="005B530C" w:rsidP="008F10AB">
      <w:pPr>
        <w:pStyle w:val="Heading2"/>
        <w:spacing w:before="0" w:beforeAutospacing="0" w:after="120" w:afterAutospacing="0"/>
        <w:ind w:left="-567"/>
        <w:rPr>
          <w:rFonts w:ascii="Arial" w:hAnsi="Arial" w:cs="Arial"/>
          <w:b w:val="0"/>
          <w:sz w:val="22"/>
          <w:szCs w:val="24"/>
          <w:u w:val="single"/>
          <w:lang w:val="en-GB"/>
        </w:rPr>
      </w:pPr>
      <w:bookmarkStart w:id="41" w:name="_Toc528771255"/>
      <w:r w:rsidRPr="008F10AB">
        <w:rPr>
          <w:rFonts w:ascii="Arial" w:hAnsi="Arial" w:cs="Arial"/>
          <w:b w:val="0"/>
          <w:sz w:val="22"/>
          <w:szCs w:val="24"/>
          <w:u w:val="single"/>
          <w:lang w:val="en-GB"/>
        </w:rPr>
        <w:t>Y</w:t>
      </w:r>
      <w:r w:rsidR="00E947DB" w:rsidRPr="008F10AB">
        <w:rPr>
          <w:rFonts w:ascii="Arial" w:hAnsi="Arial" w:cs="Arial"/>
          <w:b w:val="0"/>
          <w:sz w:val="22"/>
          <w:szCs w:val="24"/>
          <w:u w:val="single"/>
          <w:lang w:val="en-GB"/>
        </w:rPr>
        <w:t>outh Offender</w:t>
      </w:r>
      <w:r w:rsidR="00DE6707">
        <w:rPr>
          <w:rFonts w:ascii="Arial" w:hAnsi="Arial" w:cs="Arial"/>
          <w:b w:val="0"/>
          <w:sz w:val="22"/>
          <w:szCs w:val="24"/>
          <w:u w:val="single"/>
          <w:lang w:val="en-GB"/>
        </w:rPr>
        <w:t>/Justice</w:t>
      </w:r>
      <w:r w:rsidR="00E947DB" w:rsidRPr="008F10AB">
        <w:rPr>
          <w:rFonts w:ascii="Arial" w:hAnsi="Arial" w:cs="Arial"/>
          <w:b w:val="0"/>
          <w:sz w:val="22"/>
          <w:szCs w:val="24"/>
          <w:u w:val="single"/>
          <w:lang w:val="en-GB"/>
        </w:rPr>
        <w:t xml:space="preserve"> </w:t>
      </w:r>
      <w:r w:rsidR="00E14517" w:rsidRPr="008F10AB">
        <w:rPr>
          <w:rFonts w:ascii="Arial" w:hAnsi="Arial" w:cs="Arial"/>
          <w:b w:val="0"/>
          <w:sz w:val="22"/>
          <w:szCs w:val="24"/>
          <w:u w:val="single"/>
          <w:lang w:val="en-GB"/>
        </w:rPr>
        <w:t>S</w:t>
      </w:r>
      <w:r w:rsidR="00B172C1" w:rsidRPr="008F10AB">
        <w:rPr>
          <w:rFonts w:ascii="Arial" w:hAnsi="Arial" w:cs="Arial"/>
          <w:b w:val="0"/>
          <w:sz w:val="22"/>
          <w:szCs w:val="24"/>
          <w:u w:val="single"/>
          <w:lang w:val="en-GB"/>
        </w:rPr>
        <w:t>ervices</w:t>
      </w:r>
      <w:bookmarkEnd w:id="41"/>
    </w:p>
    <w:p w:rsidR="002C038F" w:rsidRDefault="00E26622" w:rsidP="0068030C">
      <w:pPr>
        <w:spacing w:line="276" w:lineRule="auto"/>
        <w:ind w:left="-567"/>
        <w:jc w:val="both"/>
        <w:rPr>
          <w:rFonts w:ascii="Arial" w:eastAsia="Calibri" w:hAnsi="Arial" w:cs="Arial"/>
        </w:rPr>
      </w:pPr>
      <w:r w:rsidRPr="0068030C">
        <w:rPr>
          <w:rFonts w:ascii="Arial" w:eastAsia="Calibri" w:hAnsi="Arial" w:cs="Arial"/>
        </w:rPr>
        <w:t xml:space="preserve">CAMHS </w:t>
      </w:r>
      <w:r w:rsidR="0068030C" w:rsidRPr="0068030C">
        <w:rPr>
          <w:rFonts w:ascii="Arial" w:eastAsia="Calibri" w:hAnsi="Arial" w:cs="Arial"/>
        </w:rPr>
        <w:t xml:space="preserve">teams </w:t>
      </w:r>
      <w:r w:rsidRPr="0068030C">
        <w:rPr>
          <w:rFonts w:ascii="Arial" w:eastAsia="Calibri" w:hAnsi="Arial" w:cs="Arial"/>
        </w:rPr>
        <w:t xml:space="preserve">provide embedded </w:t>
      </w:r>
      <w:r w:rsidR="0068030C" w:rsidRPr="0068030C">
        <w:rPr>
          <w:rFonts w:ascii="Arial" w:eastAsia="Calibri" w:hAnsi="Arial" w:cs="Arial"/>
        </w:rPr>
        <w:t>resources</w:t>
      </w:r>
      <w:r w:rsidRPr="0068030C">
        <w:rPr>
          <w:rFonts w:ascii="Arial" w:eastAsia="Calibri" w:hAnsi="Arial" w:cs="Arial"/>
        </w:rPr>
        <w:t xml:space="preserve"> in</w:t>
      </w:r>
      <w:r w:rsidR="0068030C" w:rsidRPr="0068030C">
        <w:rPr>
          <w:rFonts w:ascii="Arial" w:eastAsia="Calibri" w:hAnsi="Arial" w:cs="Arial"/>
        </w:rPr>
        <w:t xml:space="preserve"> many of the NW London</w:t>
      </w:r>
      <w:r w:rsidRPr="0068030C">
        <w:rPr>
          <w:rFonts w:ascii="Arial" w:eastAsia="Calibri" w:hAnsi="Arial" w:cs="Arial"/>
        </w:rPr>
        <w:t xml:space="preserve"> borough </w:t>
      </w:r>
      <w:r w:rsidR="0068030C" w:rsidRPr="0068030C">
        <w:rPr>
          <w:rFonts w:ascii="Arial" w:eastAsia="Calibri" w:hAnsi="Arial" w:cs="Arial"/>
        </w:rPr>
        <w:t>youth offending teams,</w:t>
      </w:r>
      <w:r w:rsidRPr="0068030C">
        <w:rPr>
          <w:rFonts w:ascii="Arial" w:eastAsia="Calibri" w:hAnsi="Arial" w:cs="Arial"/>
        </w:rPr>
        <w:t xml:space="preserve"> </w:t>
      </w:r>
      <w:r w:rsidR="0068030C" w:rsidRPr="0068030C">
        <w:rPr>
          <w:rFonts w:ascii="Arial" w:eastAsia="Calibri" w:hAnsi="Arial" w:cs="Arial"/>
        </w:rPr>
        <w:t xml:space="preserve">working closely with social care and early help teams, ensuring the health needs of young offenders are addressed and supporting </w:t>
      </w:r>
      <w:r w:rsidR="001D567B">
        <w:rPr>
          <w:rFonts w:ascii="Arial" w:eastAsia="Calibri" w:hAnsi="Arial" w:cs="Arial"/>
        </w:rPr>
        <w:t>CYP</w:t>
      </w:r>
      <w:r w:rsidR="0068030C" w:rsidRPr="0068030C">
        <w:rPr>
          <w:rFonts w:ascii="Arial" w:eastAsia="Calibri" w:hAnsi="Arial" w:cs="Arial"/>
        </w:rPr>
        <w:t xml:space="preserve"> on the edge of offending, thereby contributing to crime reduction and more productive lifestyles. </w:t>
      </w:r>
      <w:r w:rsidR="0068030C" w:rsidRPr="00CB505A">
        <w:rPr>
          <w:rFonts w:ascii="Arial" w:eastAsia="Calibri" w:hAnsi="Arial" w:cs="Arial"/>
        </w:rPr>
        <w:t>Across NW</w:t>
      </w:r>
      <w:r w:rsidR="00AE69C7">
        <w:rPr>
          <w:rFonts w:ascii="Arial" w:eastAsia="Calibri" w:hAnsi="Arial" w:cs="Arial"/>
        </w:rPr>
        <w:t xml:space="preserve"> </w:t>
      </w:r>
      <w:r w:rsidR="0068030C" w:rsidRPr="00CB505A">
        <w:rPr>
          <w:rFonts w:ascii="Arial" w:eastAsia="Calibri" w:hAnsi="Arial" w:cs="Arial"/>
        </w:rPr>
        <w:t>L</w:t>
      </w:r>
      <w:r w:rsidR="00AE69C7">
        <w:rPr>
          <w:rFonts w:ascii="Arial" w:eastAsia="Calibri" w:hAnsi="Arial" w:cs="Arial"/>
        </w:rPr>
        <w:t>ondon</w:t>
      </w:r>
      <w:r w:rsidR="0068030C" w:rsidRPr="00CB505A">
        <w:rPr>
          <w:rFonts w:ascii="Arial" w:eastAsia="Calibri" w:hAnsi="Arial" w:cs="Arial"/>
        </w:rPr>
        <w:t>, the provision of these services differs from borough to borough; further information can be found in the annexes of local services.</w:t>
      </w:r>
    </w:p>
    <w:p w:rsidR="00480A7E" w:rsidRDefault="00480A7E" w:rsidP="004C14B2">
      <w:pPr>
        <w:pStyle w:val="Heading2"/>
        <w:spacing w:before="0" w:beforeAutospacing="0" w:after="120" w:afterAutospacing="0"/>
        <w:ind w:left="-567"/>
        <w:rPr>
          <w:rFonts w:ascii="Arial" w:hAnsi="Arial" w:cs="Arial"/>
          <w:b w:val="0"/>
          <w:sz w:val="22"/>
          <w:szCs w:val="24"/>
          <w:u w:val="single"/>
          <w:lang w:val="en-GB"/>
        </w:rPr>
      </w:pPr>
    </w:p>
    <w:p w:rsidR="002C038F" w:rsidRPr="004C14B2" w:rsidRDefault="00695233" w:rsidP="004C14B2">
      <w:pPr>
        <w:pStyle w:val="Heading2"/>
        <w:spacing w:before="0" w:beforeAutospacing="0" w:after="120" w:afterAutospacing="0"/>
        <w:ind w:left="-567"/>
        <w:rPr>
          <w:rFonts w:ascii="Arial" w:hAnsi="Arial" w:cs="Arial"/>
          <w:b w:val="0"/>
          <w:sz w:val="22"/>
          <w:szCs w:val="24"/>
          <w:u w:val="single"/>
          <w:lang w:val="en-GB"/>
        </w:rPr>
      </w:pPr>
      <w:bookmarkStart w:id="42" w:name="_Toc528771256"/>
      <w:r>
        <w:rPr>
          <w:rFonts w:ascii="Arial" w:hAnsi="Arial" w:cs="Arial"/>
          <w:b w:val="0"/>
          <w:sz w:val="22"/>
          <w:szCs w:val="24"/>
          <w:u w:val="single"/>
          <w:lang w:val="en-GB"/>
        </w:rPr>
        <w:t xml:space="preserve">NW London </w:t>
      </w:r>
      <w:r w:rsidR="0025527E" w:rsidRPr="008F10AB">
        <w:rPr>
          <w:rFonts w:ascii="Arial" w:hAnsi="Arial" w:cs="Arial"/>
          <w:b w:val="0"/>
          <w:sz w:val="22"/>
          <w:szCs w:val="24"/>
          <w:u w:val="single"/>
          <w:lang w:val="en-GB"/>
        </w:rPr>
        <w:t>Child Sexual Assault Hub</w:t>
      </w:r>
      <w:bookmarkEnd w:id="42"/>
    </w:p>
    <w:p w:rsidR="002C038F" w:rsidRDefault="004C14B2" w:rsidP="002C038F">
      <w:pPr>
        <w:spacing w:line="276" w:lineRule="auto"/>
        <w:ind w:left="-567"/>
        <w:jc w:val="both"/>
        <w:rPr>
          <w:rFonts w:ascii="Arial" w:eastAsia="Calibri" w:hAnsi="Arial" w:cs="Arial"/>
        </w:rPr>
      </w:pPr>
      <w:r>
        <w:rPr>
          <w:rFonts w:ascii="Arial" w:eastAsia="Calibri" w:hAnsi="Arial" w:cs="Arial"/>
        </w:rPr>
        <w:t>Following a successful bidding process, NW London secured three years</w:t>
      </w:r>
      <w:r w:rsidR="00AE69C7">
        <w:rPr>
          <w:rFonts w:ascii="Arial" w:eastAsia="Calibri" w:hAnsi="Arial" w:cs="Arial"/>
        </w:rPr>
        <w:t>’</w:t>
      </w:r>
      <w:r>
        <w:rPr>
          <w:rFonts w:ascii="Arial" w:eastAsia="Calibri" w:hAnsi="Arial" w:cs="Arial"/>
        </w:rPr>
        <w:t xml:space="preserve"> funding from NHS England to establish</w:t>
      </w:r>
      <w:r w:rsidR="00695233">
        <w:rPr>
          <w:rFonts w:ascii="Arial" w:eastAsia="Calibri" w:hAnsi="Arial" w:cs="Arial"/>
        </w:rPr>
        <w:t xml:space="preserve"> both</w:t>
      </w:r>
      <w:r>
        <w:rPr>
          <w:rFonts w:ascii="Arial" w:eastAsia="Calibri" w:hAnsi="Arial" w:cs="Arial"/>
        </w:rPr>
        <w:t xml:space="preserve"> </w:t>
      </w:r>
      <w:r w:rsidRPr="004C14B2">
        <w:rPr>
          <w:rFonts w:ascii="Arial" w:eastAsia="Calibri" w:hAnsi="Arial" w:cs="Arial"/>
        </w:rPr>
        <w:t>emotional wellbeing and medical hubs to ensure that there is accessible and specialist service for young people who have been victims of abuse.</w:t>
      </w:r>
      <w:r w:rsidR="00CB5627">
        <w:rPr>
          <w:rFonts w:ascii="Arial" w:eastAsia="Calibri" w:hAnsi="Arial" w:cs="Arial"/>
        </w:rPr>
        <w:t xml:space="preserve"> The CSA Hub offers assessment, brief intervention (including trauma informed therapeutic support and advocacy), symptom management with safe and appropriate onward referral when necessary</w:t>
      </w:r>
      <w:r w:rsidR="001D567B">
        <w:rPr>
          <w:rFonts w:ascii="Arial" w:eastAsia="Calibri" w:hAnsi="Arial" w:cs="Arial"/>
        </w:rPr>
        <w:t>,</w:t>
      </w:r>
      <w:r w:rsidR="00CB5627">
        <w:rPr>
          <w:rFonts w:ascii="Arial" w:eastAsia="Calibri" w:hAnsi="Arial" w:cs="Arial"/>
        </w:rPr>
        <w:t xml:space="preserve"> and signposting to local specialist services for immediate or later support or/and urgent referral to CAMHS where required.</w:t>
      </w:r>
      <w:r w:rsidR="00695233">
        <w:rPr>
          <w:rFonts w:ascii="Arial" w:eastAsia="Calibri" w:hAnsi="Arial" w:cs="Arial"/>
        </w:rPr>
        <w:t xml:space="preserve"> The service has been operational since August 2018 and will see all </w:t>
      </w:r>
      <w:r w:rsidR="00AE69C7">
        <w:rPr>
          <w:rFonts w:ascii="Arial" w:eastAsia="Calibri" w:hAnsi="Arial" w:cs="Arial"/>
        </w:rPr>
        <w:t>CYP</w:t>
      </w:r>
      <w:r w:rsidR="00695233">
        <w:rPr>
          <w:rFonts w:ascii="Arial" w:eastAsia="Calibri" w:hAnsi="Arial" w:cs="Arial"/>
        </w:rPr>
        <w:t xml:space="preserve"> who are referred to the service via local safeguarding and </w:t>
      </w:r>
      <w:r w:rsidR="00E10125">
        <w:rPr>
          <w:rFonts w:ascii="Arial" w:eastAsia="Calibri" w:hAnsi="Arial" w:cs="Arial"/>
        </w:rPr>
        <w:t xml:space="preserve">Multiagency Safeguarding Hub </w:t>
      </w:r>
      <w:r w:rsidR="00695233">
        <w:rPr>
          <w:rFonts w:ascii="Arial" w:eastAsia="Calibri" w:hAnsi="Arial" w:cs="Arial"/>
        </w:rPr>
        <w:t xml:space="preserve">teams. </w:t>
      </w:r>
    </w:p>
    <w:p w:rsidR="004C14B2" w:rsidRDefault="004C14B2" w:rsidP="002C038F">
      <w:pPr>
        <w:spacing w:line="276" w:lineRule="auto"/>
        <w:ind w:left="-567"/>
        <w:jc w:val="both"/>
        <w:rPr>
          <w:rFonts w:ascii="Arial" w:eastAsia="Calibri" w:hAnsi="Arial" w:cs="Arial"/>
        </w:rPr>
      </w:pPr>
    </w:p>
    <w:p w:rsidR="00385316" w:rsidRPr="00EE1A83" w:rsidRDefault="0025527E" w:rsidP="00EE1A83">
      <w:pPr>
        <w:pStyle w:val="Heading2"/>
        <w:spacing w:before="0" w:beforeAutospacing="0" w:after="120" w:afterAutospacing="0"/>
        <w:ind w:left="-567"/>
        <w:rPr>
          <w:rFonts w:ascii="Arial" w:hAnsi="Arial" w:cs="Arial"/>
          <w:szCs w:val="24"/>
          <w:u w:val="single"/>
        </w:rPr>
      </w:pPr>
      <w:r w:rsidRPr="00EE1A83">
        <w:rPr>
          <w:rFonts w:ascii="Arial" w:hAnsi="Arial" w:cs="Arial"/>
          <w:b w:val="0"/>
          <w:sz w:val="22"/>
          <w:szCs w:val="24"/>
          <w:u w:val="single"/>
          <w:lang w:val="en-GB"/>
        </w:rPr>
        <w:t>Loca</w:t>
      </w:r>
      <w:r w:rsidR="0042620A" w:rsidRPr="00EE1A83">
        <w:rPr>
          <w:rFonts w:ascii="Arial" w:hAnsi="Arial" w:cs="Arial"/>
          <w:b w:val="0"/>
          <w:sz w:val="22"/>
          <w:szCs w:val="24"/>
          <w:u w:val="single"/>
          <w:lang w:val="en-GB"/>
        </w:rPr>
        <w:t>l</w:t>
      </w:r>
      <w:r w:rsidRPr="00EE1A83">
        <w:rPr>
          <w:rFonts w:ascii="Arial" w:hAnsi="Arial" w:cs="Arial"/>
          <w:b w:val="0"/>
          <w:sz w:val="22"/>
          <w:szCs w:val="24"/>
          <w:u w:val="single"/>
          <w:lang w:val="en-GB"/>
        </w:rPr>
        <w:t>l</w:t>
      </w:r>
      <w:r w:rsidR="0042620A" w:rsidRPr="00EE1A83">
        <w:rPr>
          <w:rFonts w:ascii="Arial" w:hAnsi="Arial" w:cs="Arial"/>
          <w:b w:val="0"/>
          <w:sz w:val="22"/>
          <w:szCs w:val="24"/>
          <w:u w:val="single"/>
          <w:lang w:val="en-GB"/>
        </w:rPr>
        <w:t>y</w:t>
      </w:r>
      <w:r w:rsidRPr="00EE1A83">
        <w:rPr>
          <w:rFonts w:ascii="Arial" w:hAnsi="Arial" w:cs="Arial"/>
          <w:b w:val="0"/>
          <w:sz w:val="22"/>
          <w:szCs w:val="24"/>
          <w:u w:val="single"/>
          <w:lang w:val="en-GB"/>
        </w:rPr>
        <w:t xml:space="preserve"> Commissioned </w:t>
      </w:r>
      <w:r w:rsidR="0042620A" w:rsidRPr="00EE1A83">
        <w:rPr>
          <w:rFonts w:ascii="Arial" w:hAnsi="Arial" w:cs="Arial"/>
          <w:b w:val="0"/>
          <w:sz w:val="22"/>
          <w:szCs w:val="24"/>
          <w:u w:val="single"/>
          <w:lang w:val="en-GB"/>
        </w:rPr>
        <w:t xml:space="preserve">Early Intervention </w:t>
      </w:r>
      <w:r w:rsidRPr="00EE1A83">
        <w:rPr>
          <w:rFonts w:ascii="Arial" w:hAnsi="Arial" w:cs="Arial"/>
          <w:b w:val="0"/>
          <w:sz w:val="22"/>
          <w:szCs w:val="24"/>
          <w:u w:val="single"/>
          <w:lang w:val="en-GB"/>
        </w:rPr>
        <w:t>Programmes</w:t>
      </w:r>
    </w:p>
    <w:p w:rsidR="00B70D52" w:rsidRDefault="003E5AE4" w:rsidP="00B70D52">
      <w:pPr>
        <w:spacing w:line="276" w:lineRule="auto"/>
        <w:ind w:left="-567"/>
        <w:jc w:val="both"/>
        <w:rPr>
          <w:rFonts w:ascii="Arial" w:hAnsi="Arial" w:cs="Arial"/>
        </w:rPr>
      </w:pPr>
      <w:bookmarkStart w:id="43" w:name="_Toc494017303"/>
      <w:bookmarkStart w:id="44" w:name="_Toc494183048"/>
      <w:r>
        <w:rPr>
          <w:rFonts w:ascii="Arial" w:hAnsi="Arial" w:cs="Arial"/>
        </w:rPr>
        <w:t xml:space="preserve">In addition to the above specialist services, each borough also commissions wide range of early intervention and prevention services </w:t>
      </w:r>
      <w:r w:rsidR="00D34C91">
        <w:rPr>
          <w:rFonts w:ascii="Arial" w:hAnsi="Arial" w:cs="Arial"/>
        </w:rPr>
        <w:t xml:space="preserve">individually and with other commissioners. The details of these can be </w:t>
      </w:r>
      <w:r w:rsidR="001D567B">
        <w:rPr>
          <w:rFonts w:ascii="Arial" w:hAnsi="Arial" w:cs="Arial"/>
        </w:rPr>
        <w:t xml:space="preserve">found </w:t>
      </w:r>
      <w:r w:rsidR="00D34C91">
        <w:rPr>
          <w:rFonts w:ascii="Arial" w:hAnsi="Arial" w:cs="Arial"/>
        </w:rPr>
        <w:t xml:space="preserve">in local annexes. </w:t>
      </w:r>
      <w:r>
        <w:rPr>
          <w:rFonts w:ascii="Arial" w:hAnsi="Arial" w:cs="Arial"/>
        </w:rPr>
        <w:t xml:space="preserve"> </w:t>
      </w:r>
    </w:p>
    <w:p w:rsidR="00FD29DA" w:rsidRDefault="00FD29DA" w:rsidP="00B70D52">
      <w:pPr>
        <w:spacing w:line="276" w:lineRule="auto"/>
        <w:ind w:left="-567"/>
        <w:jc w:val="both"/>
        <w:rPr>
          <w:rFonts w:ascii="Arial" w:hAnsi="Arial" w:cs="Arial"/>
        </w:rPr>
      </w:pPr>
    </w:p>
    <w:p w:rsidR="00EB3EBF" w:rsidRPr="008643D7" w:rsidRDefault="00D34C91" w:rsidP="00EF1A48">
      <w:pPr>
        <w:pStyle w:val="Heading1"/>
        <w:spacing w:before="0" w:after="120"/>
        <w:ind w:left="-567"/>
        <w:rPr>
          <w:rFonts w:ascii="Arial" w:hAnsi="Arial" w:cs="Arial"/>
          <w:sz w:val="22"/>
          <w:szCs w:val="24"/>
        </w:rPr>
      </w:pPr>
      <w:r>
        <w:rPr>
          <w:rFonts w:ascii="Arial" w:hAnsi="Arial" w:cs="Arial"/>
          <w:sz w:val="22"/>
          <w:szCs w:val="24"/>
        </w:rPr>
        <w:br w:type="page"/>
      </w:r>
      <w:bookmarkStart w:id="45" w:name="_Toc528771257"/>
      <w:r w:rsidR="00317504" w:rsidRPr="008643D7">
        <w:rPr>
          <w:rFonts w:ascii="Arial" w:hAnsi="Arial" w:cs="Arial"/>
          <w:sz w:val="22"/>
          <w:szCs w:val="24"/>
        </w:rPr>
        <w:t>5</w:t>
      </w:r>
      <w:r w:rsidR="00EB3EBF" w:rsidRPr="008643D7">
        <w:rPr>
          <w:rFonts w:ascii="Arial" w:hAnsi="Arial" w:cs="Arial"/>
          <w:sz w:val="22"/>
          <w:szCs w:val="24"/>
        </w:rPr>
        <w:t xml:space="preserve">.0 </w:t>
      </w:r>
      <w:r w:rsidR="00C409AD" w:rsidRPr="008643D7">
        <w:rPr>
          <w:rFonts w:ascii="Arial" w:hAnsi="Arial" w:cs="Arial"/>
          <w:sz w:val="22"/>
          <w:szCs w:val="24"/>
        </w:rPr>
        <w:t>NW London</w:t>
      </w:r>
      <w:r w:rsidR="00EB3EBF" w:rsidRPr="008643D7">
        <w:rPr>
          <w:rFonts w:ascii="Arial" w:hAnsi="Arial" w:cs="Arial"/>
          <w:sz w:val="22"/>
          <w:szCs w:val="24"/>
        </w:rPr>
        <w:t xml:space="preserve"> Shared Priorities</w:t>
      </w:r>
      <w:bookmarkEnd w:id="45"/>
      <w:r w:rsidR="00EB3EBF" w:rsidRPr="008643D7">
        <w:rPr>
          <w:rFonts w:ascii="Arial" w:hAnsi="Arial" w:cs="Arial"/>
          <w:sz w:val="22"/>
          <w:szCs w:val="24"/>
        </w:rPr>
        <w:t xml:space="preserve"> </w:t>
      </w:r>
      <w:bookmarkEnd w:id="43"/>
      <w:bookmarkEnd w:id="44"/>
    </w:p>
    <w:p w:rsidR="007511DA" w:rsidRDefault="005D5BF5" w:rsidP="00441B14">
      <w:pPr>
        <w:spacing w:line="276" w:lineRule="auto"/>
        <w:ind w:left="-567"/>
        <w:jc w:val="both"/>
        <w:rPr>
          <w:rFonts w:ascii="Arial" w:hAnsi="Arial" w:cs="Arial"/>
        </w:rPr>
      </w:pPr>
      <w:r>
        <w:rPr>
          <w:rFonts w:ascii="Arial" w:hAnsi="Arial" w:cs="Arial"/>
        </w:rPr>
        <w:t>During 201</w:t>
      </w:r>
      <w:r w:rsidR="00D25ECB">
        <w:rPr>
          <w:rFonts w:ascii="Arial" w:hAnsi="Arial" w:cs="Arial"/>
        </w:rPr>
        <w:t>8</w:t>
      </w:r>
      <w:r>
        <w:rPr>
          <w:rFonts w:ascii="Arial" w:hAnsi="Arial" w:cs="Arial"/>
        </w:rPr>
        <w:t>/1</w:t>
      </w:r>
      <w:r w:rsidR="00D25ECB">
        <w:rPr>
          <w:rFonts w:ascii="Arial" w:hAnsi="Arial" w:cs="Arial"/>
        </w:rPr>
        <w:t>9</w:t>
      </w:r>
      <w:r>
        <w:rPr>
          <w:rFonts w:ascii="Arial" w:hAnsi="Arial" w:cs="Arial"/>
        </w:rPr>
        <w:t xml:space="preserve"> significant progress has been made towards achieving Five Year Forward View targets for </w:t>
      </w:r>
      <w:r w:rsidR="00742830">
        <w:rPr>
          <w:rFonts w:ascii="Arial" w:hAnsi="Arial" w:cs="Arial"/>
        </w:rPr>
        <w:t>CYP MH</w:t>
      </w:r>
      <w:r w:rsidR="00597A17">
        <w:rPr>
          <w:rFonts w:ascii="Arial" w:hAnsi="Arial" w:cs="Arial"/>
        </w:rPr>
        <w:t>, and in</w:t>
      </w:r>
      <w:r w:rsidR="004A2B3B">
        <w:rPr>
          <w:rFonts w:ascii="Arial" w:hAnsi="Arial" w:cs="Arial"/>
        </w:rPr>
        <w:t xml:space="preserve"> delivering </w:t>
      </w:r>
      <w:r w:rsidR="00597A17">
        <w:rPr>
          <w:rFonts w:ascii="Arial" w:hAnsi="Arial" w:cs="Arial"/>
        </w:rPr>
        <w:t xml:space="preserve">the </w:t>
      </w:r>
      <w:r w:rsidR="004A2B3B">
        <w:rPr>
          <w:rFonts w:ascii="Arial" w:hAnsi="Arial" w:cs="Arial"/>
        </w:rPr>
        <w:t xml:space="preserve">third year priorities. </w:t>
      </w:r>
    </w:p>
    <w:p w:rsidR="004A2B3B" w:rsidRDefault="004A2B3B" w:rsidP="00441B14">
      <w:pPr>
        <w:spacing w:line="276" w:lineRule="auto"/>
        <w:ind w:left="-567"/>
        <w:jc w:val="both"/>
        <w:rPr>
          <w:rFonts w:ascii="Arial" w:hAnsi="Arial" w:cs="Arial"/>
        </w:rPr>
      </w:pPr>
    </w:p>
    <w:p w:rsidR="004A2B3B" w:rsidRDefault="004A2B3B" w:rsidP="00441B14">
      <w:pPr>
        <w:spacing w:line="276" w:lineRule="auto"/>
        <w:ind w:left="-567"/>
        <w:jc w:val="both"/>
        <w:rPr>
          <w:rFonts w:ascii="Arial" w:hAnsi="Arial" w:cs="Arial"/>
        </w:rPr>
      </w:pPr>
      <w:r>
        <w:rPr>
          <w:rFonts w:ascii="Arial" w:hAnsi="Arial" w:cs="Arial"/>
        </w:rPr>
        <w:t xml:space="preserve">We are continuing to explore opportunities to enhance and improve our services </w:t>
      </w:r>
      <w:r w:rsidR="00321E77">
        <w:rPr>
          <w:rFonts w:ascii="Arial" w:hAnsi="Arial" w:cs="Arial"/>
        </w:rPr>
        <w:t xml:space="preserve">whilst </w:t>
      </w:r>
      <w:r w:rsidR="000853B6">
        <w:rPr>
          <w:rFonts w:ascii="Arial" w:hAnsi="Arial" w:cs="Arial"/>
        </w:rPr>
        <w:t xml:space="preserve">also </w:t>
      </w:r>
      <w:r w:rsidR="00321E77">
        <w:rPr>
          <w:rFonts w:ascii="Arial" w:hAnsi="Arial" w:cs="Arial"/>
        </w:rPr>
        <w:t xml:space="preserve">delivering the priorities outlined in the original plan. </w:t>
      </w:r>
      <w:r w:rsidR="000853B6">
        <w:rPr>
          <w:rFonts w:ascii="Arial" w:hAnsi="Arial" w:cs="Arial"/>
        </w:rPr>
        <w:t>W</w:t>
      </w:r>
      <w:r w:rsidR="00CC580F">
        <w:rPr>
          <w:rFonts w:ascii="Arial" w:hAnsi="Arial" w:cs="Arial"/>
        </w:rPr>
        <w:t>ork is continuing to build a whole system approach to commissioning and delivery of services, improving timely access to evidence</w:t>
      </w:r>
      <w:r w:rsidR="000853B6">
        <w:rPr>
          <w:rFonts w:ascii="Arial" w:hAnsi="Arial" w:cs="Arial"/>
        </w:rPr>
        <w:t>-</w:t>
      </w:r>
      <w:r w:rsidR="00CC580F">
        <w:rPr>
          <w:rFonts w:ascii="Arial" w:hAnsi="Arial" w:cs="Arial"/>
        </w:rPr>
        <w:t xml:space="preserve">based treatments and </w:t>
      </w:r>
      <w:r w:rsidR="000853B6">
        <w:rPr>
          <w:rFonts w:ascii="Arial" w:hAnsi="Arial" w:cs="Arial"/>
        </w:rPr>
        <w:t xml:space="preserve">improve </w:t>
      </w:r>
      <w:r w:rsidR="00CC580F">
        <w:rPr>
          <w:rFonts w:ascii="Arial" w:hAnsi="Arial" w:cs="Arial"/>
        </w:rPr>
        <w:t xml:space="preserve">timeliness of interventions. For those </w:t>
      </w:r>
      <w:r w:rsidR="00301C6F">
        <w:rPr>
          <w:rFonts w:ascii="Arial" w:hAnsi="Arial" w:cs="Arial"/>
        </w:rPr>
        <w:t>CYP</w:t>
      </w:r>
      <w:r w:rsidR="00CC580F">
        <w:rPr>
          <w:rFonts w:ascii="Arial" w:hAnsi="Arial" w:cs="Arial"/>
        </w:rPr>
        <w:t xml:space="preserve"> who are most vulnerable</w:t>
      </w:r>
      <w:r w:rsidR="007C2289">
        <w:rPr>
          <w:rFonts w:ascii="Arial" w:hAnsi="Arial" w:cs="Arial"/>
        </w:rPr>
        <w:t>,</w:t>
      </w:r>
      <w:r w:rsidR="00CC580F">
        <w:rPr>
          <w:rFonts w:ascii="Arial" w:hAnsi="Arial" w:cs="Arial"/>
        </w:rPr>
        <w:t xml:space="preserve"> </w:t>
      </w:r>
      <w:r w:rsidR="00742830">
        <w:rPr>
          <w:rFonts w:ascii="Arial" w:hAnsi="Arial" w:cs="Arial"/>
        </w:rPr>
        <w:t xml:space="preserve">the </w:t>
      </w:r>
      <w:r w:rsidR="00CC580F">
        <w:rPr>
          <w:rFonts w:ascii="Arial" w:hAnsi="Arial" w:cs="Arial"/>
        </w:rPr>
        <w:t xml:space="preserve">refreshed LTP provides opportunities to develop and implement support models that ensure continuity of care, improved experience and provision of care in </w:t>
      </w:r>
      <w:r w:rsidR="000853B6">
        <w:rPr>
          <w:rFonts w:ascii="Arial" w:hAnsi="Arial" w:cs="Arial"/>
        </w:rPr>
        <w:t xml:space="preserve">the </w:t>
      </w:r>
      <w:r w:rsidR="00CC580F">
        <w:rPr>
          <w:rFonts w:ascii="Arial" w:hAnsi="Arial" w:cs="Arial"/>
        </w:rPr>
        <w:t xml:space="preserve">community. </w:t>
      </w:r>
    </w:p>
    <w:p w:rsidR="001F2DB3" w:rsidRDefault="001F2DB3" w:rsidP="00441B14">
      <w:pPr>
        <w:spacing w:line="276" w:lineRule="auto"/>
        <w:ind w:left="-567"/>
        <w:jc w:val="both"/>
        <w:rPr>
          <w:rFonts w:ascii="Arial" w:hAnsi="Arial" w:cs="Arial"/>
        </w:rPr>
      </w:pPr>
    </w:p>
    <w:p w:rsidR="000853B6" w:rsidRDefault="001F2DB3" w:rsidP="00A54ECE">
      <w:pPr>
        <w:spacing w:line="276" w:lineRule="auto"/>
        <w:ind w:left="-567"/>
        <w:jc w:val="both"/>
        <w:rPr>
          <w:rFonts w:ascii="Arial" w:hAnsi="Arial" w:cs="Arial"/>
        </w:rPr>
      </w:pPr>
      <w:r>
        <w:rPr>
          <w:rFonts w:ascii="Arial" w:hAnsi="Arial" w:cs="Arial"/>
        </w:rPr>
        <w:t xml:space="preserve">Based on </w:t>
      </w:r>
      <w:r w:rsidR="008E26E3">
        <w:rPr>
          <w:rFonts w:ascii="Arial" w:hAnsi="Arial" w:cs="Arial"/>
        </w:rPr>
        <w:t xml:space="preserve">our </w:t>
      </w:r>
      <w:r>
        <w:rPr>
          <w:rFonts w:ascii="Arial" w:hAnsi="Arial" w:cs="Arial"/>
        </w:rPr>
        <w:t>understanding of need, performance of services and progress made against ke</w:t>
      </w:r>
      <w:r w:rsidR="00A75406">
        <w:rPr>
          <w:rFonts w:ascii="Arial" w:hAnsi="Arial" w:cs="Arial"/>
        </w:rPr>
        <w:t>y national and local indicators</w:t>
      </w:r>
      <w:r w:rsidR="007C2289">
        <w:rPr>
          <w:rFonts w:ascii="Arial" w:hAnsi="Arial" w:cs="Arial"/>
        </w:rPr>
        <w:t xml:space="preserve">, </w:t>
      </w:r>
      <w:r w:rsidR="00721E4A">
        <w:rPr>
          <w:rFonts w:ascii="Arial" w:hAnsi="Arial" w:cs="Arial"/>
        </w:rPr>
        <w:t>and the vision of the NHS Long Term Plan, we are continuing to deliver against our previously defined priority areas as well as</w:t>
      </w:r>
      <w:r w:rsidR="00301C6F">
        <w:rPr>
          <w:rFonts w:ascii="Arial" w:hAnsi="Arial" w:cs="Arial"/>
        </w:rPr>
        <w:t xml:space="preserve"> concentrating on</w:t>
      </w:r>
      <w:r w:rsidR="00721E4A">
        <w:rPr>
          <w:rFonts w:ascii="Arial" w:hAnsi="Arial" w:cs="Arial"/>
        </w:rPr>
        <w:t xml:space="preserve"> two new areas: mental health support teams in schools and the development of a comprehensive 0-25s offer.</w:t>
      </w:r>
      <w:r w:rsidR="00A54ECE">
        <w:rPr>
          <w:rFonts w:ascii="Arial" w:hAnsi="Arial" w:cs="Arial"/>
        </w:rPr>
        <w:t xml:space="preserve"> </w:t>
      </w:r>
    </w:p>
    <w:p w:rsidR="000853B6" w:rsidRDefault="000853B6" w:rsidP="00A54ECE">
      <w:pPr>
        <w:spacing w:line="276" w:lineRule="auto"/>
        <w:ind w:left="-567"/>
        <w:jc w:val="both"/>
        <w:rPr>
          <w:rFonts w:ascii="Arial" w:hAnsi="Arial" w:cs="Arial"/>
        </w:rPr>
      </w:pPr>
    </w:p>
    <w:p w:rsidR="002A3537" w:rsidRPr="00E10125" w:rsidRDefault="00A54ECE" w:rsidP="00E10125">
      <w:pPr>
        <w:spacing w:after="120" w:line="276" w:lineRule="auto"/>
        <w:ind w:left="-567"/>
        <w:jc w:val="both"/>
        <w:rPr>
          <w:b/>
          <w:noProof/>
          <w:lang w:eastAsia="en-GB"/>
        </w:rPr>
      </w:pPr>
      <w:r w:rsidRPr="00E10125">
        <w:rPr>
          <w:rFonts w:ascii="Arial" w:hAnsi="Arial" w:cs="Arial"/>
          <w:b/>
        </w:rPr>
        <w:t>Our NW London priorities for 2019 are:</w:t>
      </w:r>
    </w:p>
    <w:p w:rsidR="002A3537" w:rsidRDefault="000853B6" w:rsidP="00276C08">
      <w:pPr>
        <w:spacing w:line="276" w:lineRule="auto"/>
        <w:ind w:left="-567"/>
        <w:jc w:val="center"/>
        <w:rPr>
          <w:noProof/>
          <w:lang w:eastAsia="en-GB"/>
        </w:rPr>
      </w:pPr>
      <w:r w:rsidRPr="00094E97">
        <w:rPr>
          <w:noProof/>
          <w:lang w:eastAsia="en-GB"/>
        </w:rPr>
        <w:drawing>
          <wp:inline distT="0" distB="0" distL="0" distR="0" wp14:anchorId="417C6B20" wp14:editId="5D2688CF">
            <wp:extent cx="6373505" cy="2284978"/>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7375" t="43057" r="9721" b="4443"/>
                    <a:stretch>
                      <a:fillRect/>
                    </a:stretch>
                  </pic:blipFill>
                  <pic:spPr bwMode="auto">
                    <a:xfrm>
                      <a:off x="0" y="0"/>
                      <a:ext cx="6371032" cy="2284092"/>
                    </a:xfrm>
                    <a:prstGeom prst="rect">
                      <a:avLst/>
                    </a:prstGeom>
                    <a:noFill/>
                    <a:ln>
                      <a:noFill/>
                    </a:ln>
                  </pic:spPr>
                </pic:pic>
              </a:graphicData>
            </a:graphic>
          </wp:inline>
        </w:drawing>
      </w:r>
    </w:p>
    <w:p w:rsidR="00DC4D78" w:rsidRPr="00831CB9" w:rsidRDefault="002A3537" w:rsidP="00EE1A83">
      <w:pPr>
        <w:spacing w:line="276" w:lineRule="auto"/>
        <w:ind w:left="-567"/>
        <w:rPr>
          <w:rFonts w:ascii="Arial" w:hAnsi="Arial" w:cs="Arial"/>
          <w:sz w:val="20"/>
        </w:rPr>
      </w:pPr>
      <w:r w:rsidRPr="00831CB9">
        <w:rPr>
          <w:rFonts w:ascii="Arial" w:hAnsi="Arial" w:cs="Arial"/>
          <w:noProof/>
          <w:sz w:val="20"/>
          <w:lang w:eastAsia="en-GB"/>
        </w:rPr>
        <w:t>*Additional clinical</w:t>
      </w:r>
      <w:r w:rsidR="00301C6F" w:rsidRPr="00831CB9">
        <w:rPr>
          <w:rFonts w:ascii="Arial" w:hAnsi="Arial" w:cs="Arial"/>
          <w:noProof/>
          <w:sz w:val="20"/>
          <w:lang w:eastAsia="en-GB"/>
        </w:rPr>
        <w:t>ly</w:t>
      </w:r>
      <w:r w:rsidRPr="00831CB9">
        <w:rPr>
          <w:rFonts w:ascii="Arial" w:hAnsi="Arial" w:cs="Arial"/>
          <w:noProof/>
          <w:sz w:val="20"/>
          <w:lang w:eastAsia="en-GB"/>
        </w:rPr>
        <w:t>-led transformation delivery areas for 2019</w:t>
      </w:r>
      <w:r w:rsidR="00301C6F" w:rsidRPr="00831CB9">
        <w:rPr>
          <w:rFonts w:ascii="Arial" w:hAnsi="Arial" w:cs="Arial"/>
          <w:noProof/>
          <w:sz w:val="20"/>
          <w:lang w:eastAsia="en-GB"/>
        </w:rPr>
        <w:t>/20 onwards</w:t>
      </w:r>
      <w:r w:rsidRPr="00831CB9">
        <w:rPr>
          <w:rFonts w:ascii="Arial" w:hAnsi="Arial" w:cs="Arial"/>
          <w:noProof/>
          <w:sz w:val="20"/>
          <w:lang w:eastAsia="en-GB"/>
        </w:rPr>
        <w:t>, in line with NHS Long Term Plan.</w:t>
      </w:r>
    </w:p>
    <w:p w:rsidR="00DC4D78" w:rsidRDefault="00DC4D78">
      <w:pPr>
        <w:spacing w:line="276" w:lineRule="auto"/>
        <w:rPr>
          <w:rFonts w:ascii="Arial" w:hAnsi="Arial" w:cs="Arial"/>
        </w:rPr>
      </w:pPr>
    </w:p>
    <w:p w:rsidR="00DC4D78" w:rsidRPr="00EE1A83" w:rsidRDefault="00DC4D78" w:rsidP="00DC4D78">
      <w:pPr>
        <w:spacing w:line="276" w:lineRule="auto"/>
        <w:ind w:left="-567"/>
        <w:rPr>
          <w:rFonts w:ascii="Arial" w:hAnsi="Arial" w:cs="Arial"/>
          <w:noProof/>
          <w:u w:val="single"/>
          <w:lang w:eastAsia="en-GB"/>
        </w:rPr>
      </w:pPr>
      <w:r w:rsidRPr="00EE1A83">
        <w:rPr>
          <w:rFonts w:ascii="Arial" w:hAnsi="Arial" w:cs="Arial"/>
          <w:noProof/>
          <w:u w:val="single"/>
          <w:lang w:eastAsia="en-GB"/>
        </w:rPr>
        <w:t>Financing our Transformation Plans</w:t>
      </w:r>
    </w:p>
    <w:p w:rsidR="00DC4D78" w:rsidRPr="005C5E23" w:rsidRDefault="00DC4D78" w:rsidP="00DC4D78">
      <w:pPr>
        <w:spacing w:line="276" w:lineRule="auto"/>
        <w:ind w:left="-567"/>
        <w:rPr>
          <w:rFonts w:ascii="Arial" w:hAnsi="Arial" w:cs="Arial"/>
          <w:b/>
          <w:noProof/>
          <w:u w:val="single"/>
          <w:lang w:eastAsia="en-GB"/>
        </w:rPr>
      </w:pPr>
    </w:p>
    <w:p w:rsidR="00DC4D78" w:rsidRPr="005C5E23" w:rsidRDefault="00DC4D78" w:rsidP="005C5E23">
      <w:pPr>
        <w:spacing w:line="276" w:lineRule="auto"/>
        <w:ind w:left="-567"/>
        <w:rPr>
          <w:rFonts w:ascii="Arial" w:hAnsi="Arial" w:cs="Arial"/>
          <w:noProof/>
          <w:lang w:eastAsia="en-GB"/>
        </w:rPr>
      </w:pPr>
      <w:r w:rsidRPr="005C5E23">
        <w:rPr>
          <w:rFonts w:ascii="Arial" w:hAnsi="Arial" w:cs="Arial"/>
          <w:noProof/>
          <w:lang w:eastAsia="en-GB"/>
        </w:rPr>
        <w:t xml:space="preserve">Funding has been provided to CCGs by NHS England since 2016 to improve pathways and to support transformation of services to positively impact on </w:t>
      </w:r>
      <w:r w:rsidR="00301C6F">
        <w:rPr>
          <w:rFonts w:ascii="Arial" w:hAnsi="Arial" w:cs="Arial"/>
          <w:noProof/>
          <w:lang w:eastAsia="en-GB"/>
        </w:rPr>
        <w:t>CYP</w:t>
      </w:r>
      <w:r w:rsidRPr="005C5E23">
        <w:rPr>
          <w:rFonts w:ascii="Arial" w:hAnsi="Arial" w:cs="Arial"/>
          <w:noProof/>
          <w:lang w:eastAsia="en-GB"/>
        </w:rPr>
        <w:t xml:space="preserve"> mental health. </w:t>
      </w:r>
      <w:r w:rsidR="00DA35A4">
        <w:rPr>
          <w:rFonts w:ascii="Arial" w:hAnsi="Arial" w:cs="Arial"/>
          <w:noProof/>
          <w:lang w:eastAsia="en-GB"/>
        </w:rPr>
        <w:t>The m</w:t>
      </w:r>
      <w:r w:rsidRPr="005C5E23">
        <w:rPr>
          <w:rFonts w:ascii="Arial" w:hAnsi="Arial" w:cs="Arial"/>
          <w:noProof/>
          <w:lang w:eastAsia="en-GB"/>
        </w:rPr>
        <w:t xml:space="preserve">ajority of this funding have been invested </w:t>
      </w:r>
      <w:r w:rsidR="000853B6">
        <w:rPr>
          <w:rFonts w:ascii="Arial" w:hAnsi="Arial" w:cs="Arial"/>
          <w:noProof/>
          <w:lang w:eastAsia="en-GB"/>
        </w:rPr>
        <w:t>with</w:t>
      </w:r>
      <w:r w:rsidR="000853B6" w:rsidRPr="005C5E23">
        <w:rPr>
          <w:rFonts w:ascii="Arial" w:hAnsi="Arial" w:cs="Arial"/>
          <w:noProof/>
          <w:lang w:eastAsia="en-GB"/>
        </w:rPr>
        <w:t xml:space="preserve"> </w:t>
      </w:r>
      <w:r w:rsidR="000853B6">
        <w:rPr>
          <w:rFonts w:ascii="Arial" w:hAnsi="Arial" w:cs="Arial"/>
          <w:noProof/>
          <w:lang w:eastAsia="en-GB"/>
        </w:rPr>
        <w:t xml:space="preserve">the </w:t>
      </w:r>
      <w:r w:rsidRPr="005C5E23">
        <w:rPr>
          <w:rFonts w:ascii="Arial" w:hAnsi="Arial" w:cs="Arial"/>
          <w:noProof/>
          <w:lang w:eastAsia="en-GB"/>
        </w:rPr>
        <w:t xml:space="preserve">two </w:t>
      </w:r>
      <w:r w:rsidR="00DA35A4">
        <w:rPr>
          <w:rFonts w:ascii="Arial" w:hAnsi="Arial" w:cs="Arial"/>
          <w:noProof/>
          <w:lang w:eastAsia="en-GB"/>
        </w:rPr>
        <w:t>m</w:t>
      </w:r>
      <w:r w:rsidR="00DA35A4" w:rsidRPr="005C5E23">
        <w:rPr>
          <w:rFonts w:ascii="Arial" w:hAnsi="Arial" w:cs="Arial"/>
          <w:noProof/>
          <w:lang w:eastAsia="en-GB"/>
        </w:rPr>
        <w:t xml:space="preserve">ental </w:t>
      </w:r>
      <w:r w:rsidR="00DA35A4">
        <w:rPr>
          <w:rFonts w:ascii="Arial" w:hAnsi="Arial" w:cs="Arial"/>
          <w:noProof/>
          <w:lang w:eastAsia="en-GB"/>
        </w:rPr>
        <w:t>h</w:t>
      </w:r>
      <w:r w:rsidR="00DA35A4" w:rsidRPr="005C5E23">
        <w:rPr>
          <w:rFonts w:ascii="Arial" w:hAnsi="Arial" w:cs="Arial"/>
          <w:noProof/>
          <w:lang w:eastAsia="en-GB"/>
        </w:rPr>
        <w:t xml:space="preserve">ealth </w:t>
      </w:r>
      <w:r w:rsidR="00DA35A4">
        <w:rPr>
          <w:rFonts w:ascii="Arial" w:hAnsi="Arial" w:cs="Arial"/>
          <w:noProof/>
          <w:lang w:eastAsia="en-GB"/>
        </w:rPr>
        <w:t>t</w:t>
      </w:r>
      <w:r w:rsidR="00DA35A4" w:rsidRPr="005C5E23">
        <w:rPr>
          <w:rFonts w:ascii="Arial" w:hAnsi="Arial" w:cs="Arial"/>
          <w:noProof/>
          <w:lang w:eastAsia="en-GB"/>
        </w:rPr>
        <w:t xml:space="preserve">rusts </w:t>
      </w:r>
      <w:r w:rsidRPr="005C5E23">
        <w:rPr>
          <w:rFonts w:ascii="Arial" w:hAnsi="Arial" w:cs="Arial"/>
          <w:noProof/>
          <w:lang w:eastAsia="en-GB"/>
        </w:rPr>
        <w:t>operating across NW London</w:t>
      </w:r>
      <w:r w:rsidR="00301C6F">
        <w:rPr>
          <w:rFonts w:ascii="Arial" w:hAnsi="Arial" w:cs="Arial"/>
          <w:noProof/>
          <w:lang w:eastAsia="en-GB"/>
        </w:rPr>
        <w:t>,</w:t>
      </w:r>
      <w:r w:rsidR="000853B6">
        <w:rPr>
          <w:rFonts w:ascii="Arial" w:hAnsi="Arial" w:cs="Arial"/>
          <w:noProof/>
          <w:lang w:eastAsia="en-GB"/>
        </w:rPr>
        <w:t xml:space="preserve"> </w:t>
      </w:r>
      <w:r w:rsidR="00301C6F">
        <w:rPr>
          <w:rFonts w:ascii="Arial" w:hAnsi="Arial" w:cs="Arial"/>
          <w:noProof/>
          <w:lang w:eastAsia="en-GB"/>
        </w:rPr>
        <w:t xml:space="preserve">with </w:t>
      </w:r>
      <w:r w:rsidRPr="005C5E23">
        <w:rPr>
          <w:rFonts w:ascii="Arial" w:hAnsi="Arial" w:cs="Arial"/>
          <w:noProof/>
          <w:lang w:eastAsia="en-GB"/>
        </w:rPr>
        <w:t xml:space="preserve">the remainder of the investment </w:t>
      </w:r>
      <w:r w:rsidR="00301C6F">
        <w:rPr>
          <w:rFonts w:ascii="Arial" w:hAnsi="Arial" w:cs="Arial"/>
          <w:noProof/>
          <w:lang w:eastAsia="en-GB"/>
        </w:rPr>
        <w:t xml:space="preserve">used to </w:t>
      </w:r>
      <w:r w:rsidRPr="005C5E23">
        <w:rPr>
          <w:rFonts w:ascii="Arial" w:hAnsi="Arial" w:cs="Arial"/>
          <w:noProof/>
          <w:lang w:eastAsia="en-GB"/>
        </w:rPr>
        <w:t xml:space="preserve">commission local voluntary sector services for </w:t>
      </w:r>
      <w:r w:rsidR="00301C6F">
        <w:rPr>
          <w:rFonts w:ascii="Arial" w:hAnsi="Arial" w:cs="Arial"/>
          <w:noProof/>
          <w:lang w:eastAsia="en-GB"/>
        </w:rPr>
        <w:t>CYP</w:t>
      </w:r>
      <w:r w:rsidRPr="005C5E23">
        <w:rPr>
          <w:rFonts w:ascii="Arial" w:hAnsi="Arial" w:cs="Arial"/>
          <w:noProof/>
          <w:lang w:eastAsia="en-GB"/>
        </w:rPr>
        <w:t xml:space="preserve">. </w:t>
      </w:r>
      <w:r w:rsidR="00301C6F">
        <w:rPr>
          <w:rFonts w:ascii="Arial" w:hAnsi="Arial" w:cs="Arial"/>
          <w:noProof/>
          <w:lang w:eastAsia="en-GB"/>
        </w:rPr>
        <w:t>Over this time</w:t>
      </w:r>
      <w:r w:rsidRPr="005C5E23">
        <w:rPr>
          <w:rFonts w:ascii="Arial" w:hAnsi="Arial" w:cs="Arial"/>
          <w:noProof/>
          <w:lang w:eastAsia="en-GB"/>
        </w:rPr>
        <w:t xml:space="preserve"> we have</w:t>
      </w:r>
      <w:r w:rsidR="00301C6F">
        <w:rPr>
          <w:rFonts w:ascii="Arial" w:hAnsi="Arial" w:cs="Arial"/>
          <w:noProof/>
          <w:lang w:eastAsia="en-GB"/>
        </w:rPr>
        <w:t xml:space="preserve"> also</w:t>
      </w:r>
      <w:r w:rsidRPr="005C5E23">
        <w:rPr>
          <w:rFonts w:ascii="Arial" w:hAnsi="Arial" w:cs="Arial"/>
          <w:noProof/>
          <w:lang w:eastAsia="en-GB"/>
        </w:rPr>
        <w:t xml:space="preserve"> secured small non-recurrent funds to invest workforce development across NW</w:t>
      </w:r>
      <w:r w:rsidR="000853B6">
        <w:rPr>
          <w:rFonts w:ascii="Arial" w:hAnsi="Arial" w:cs="Arial"/>
          <w:noProof/>
          <w:lang w:eastAsia="en-GB"/>
        </w:rPr>
        <w:t xml:space="preserve"> </w:t>
      </w:r>
      <w:r w:rsidRPr="005C5E23">
        <w:rPr>
          <w:rFonts w:ascii="Arial" w:hAnsi="Arial" w:cs="Arial"/>
          <w:noProof/>
          <w:lang w:eastAsia="en-GB"/>
        </w:rPr>
        <w:t>L</w:t>
      </w:r>
      <w:r w:rsidR="000853B6">
        <w:rPr>
          <w:rFonts w:ascii="Arial" w:hAnsi="Arial" w:cs="Arial"/>
          <w:noProof/>
          <w:lang w:eastAsia="en-GB"/>
        </w:rPr>
        <w:t>ondon</w:t>
      </w:r>
      <w:r w:rsidRPr="005C5E23">
        <w:rPr>
          <w:rFonts w:ascii="Arial" w:hAnsi="Arial" w:cs="Arial"/>
          <w:noProof/>
          <w:lang w:eastAsia="en-GB"/>
        </w:rPr>
        <w:t>. The attached local annexes set out funding allocation across priority areas in each year</w:t>
      </w:r>
      <w:r w:rsidR="00DA35A4" w:rsidRPr="00EE1A83">
        <w:rPr>
          <w:rFonts w:ascii="Arial" w:hAnsi="Arial" w:cs="Arial"/>
          <w:noProof/>
          <w:lang w:eastAsia="en-GB"/>
        </w:rPr>
        <w:t>.</w:t>
      </w:r>
      <w:r w:rsidR="00DA35A4">
        <w:rPr>
          <w:rFonts w:ascii="Arial" w:hAnsi="Arial" w:cs="Arial"/>
          <w:noProof/>
          <w:lang w:eastAsia="en-GB"/>
        </w:rPr>
        <w:t xml:space="preserve"> From 2019/20 onwards, baseline funding for CCGs is increasing in line with the commitemnts set out in the NHS Long Term Plan</w:t>
      </w:r>
      <w:r w:rsidR="00301C6F">
        <w:rPr>
          <w:rFonts w:ascii="Arial" w:hAnsi="Arial" w:cs="Arial"/>
          <w:noProof/>
          <w:lang w:eastAsia="en-GB"/>
        </w:rPr>
        <w:t xml:space="preserve">, and transformation funding associated with the delivery of specific </w:t>
      </w:r>
      <w:r w:rsidR="000853B6">
        <w:rPr>
          <w:rFonts w:ascii="Arial" w:hAnsi="Arial" w:cs="Arial"/>
          <w:noProof/>
          <w:lang w:eastAsia="en-GB"/>
        </w:rPr>
        <w:t xml:space="preserve">initiatives </w:t>
      </w:r>
      <w:r w:rsidR="00301C6F">
        <w:rPr>
          <w:rFonts w:ascii="Arial" w:hAnsi="Arial" w:cs="Arial"/>
          <w:noProof/>
          <w:lang w:eastAsia="en-GB"/>
        </w:rPr>
        <w:t>ha</w:t>
      </w:r>
      <w:r w:rsidR="000853B6">
        <w:rPr>
          <w:rFonts w:ascii="Arial" w:hAnsi="Arial" w:cs="Arial"/>
          <w:noProof/>
          <w:lang w:eastAsia="en-GB"/>
        </w:rPr>
        <w:t>s</w:t>
      </w:r>
      <w:r w:rsidR="00301C6F">
        <w:rPr>
          <w:rFonts w:ascii="Arial" w:hAnsi="Arial" w:cs="Arial"/>
          <w:noProof/>
          <w:lang w:eastAsia="en-GB"/>
        </w:rPr>
        <w:t xml:space="preserve"> been secured</w:t>
      </w:r>
      <w:r w:rsidR="00DA35A4">
        <w:rPr>
          <w:rFonts w:ascii="Arial" w:hAnsi="Arial" w:cs="Arial"/>
          <w:noProof/>
          <w:lang w:eastAsia="en-GB"/>
        </w:rPr>
        <w:t xml:space="preserve">. </w:t>
      </w:r>
    </w:p>
    <w:p w:rsidR="00DC4D78" w:rsidRDefault="00DC4D78" w:rsidP="005C5E23">
      <w:pPr>
        <w:spacing w:line="276" w:lineRule="auto"/>
        <w:ind w:left="-567"/>
        <w:jc w:val="center"/>
        <w:rPr>
          <w:rFonts w:ascii="Arial" w:hAnsi="Arial" w:cs="Arial"/>
          <w:b/>
          <w:u w:val="single"/>
        </w:rPr>
      </w:pPr>
    </w:p>
    <w:p w:rsidR="008B755A" w:rsidRPr="00EE1A83" w:rsidRDefault="008B755A" w:rsidP="003834F1">
      <w:pPr>
        <w:spacing w:after="120" w:line="276" w:lineRule="auto"/>
        <w:ind w:left="-567"/>
        <w:jc w:val="both"/>
        <w:rPr>
          <w:rFonts w:ascii="Arial" w:hAnsi="Arial" w:cs="Arial"/>
          <w:u w:val="single"/>
        </w:rPr>
      </w:pPr>
      <w:r w:rsidRPr="00EE1A83">
        <w:rPr>
          <w:rFonts w:ascii="Arial" w:hAnsi="Arial" w:cs="Arial"/>
          <w:u w:val="single"/>
        </w:rPr>
        <w:t>Sustainability</w:t>
      </w:r>
    </w:p>
    <w:p w:rsidR="0042542A" w:rsidRDefault="008B755A" w:rsidP="00FD2B5E">
      <w:pPr>
        <w:spacing w:line="276" w:lineRule="auto"/>
        <w:ind w:left="-567"/>
        <w:jc w:val="both"/>
        <w:rPr>
          <w:rFonts w:ascii="Arial" w:hAnsi="Arial" w:cs="Arial"/>
        </w:rPr>
      </w:pPr>
      <w:r w:rsidRPr="000B35E2">
        <w:rPr>
          <w:rFonts w:ascii="Arial" w:hAnsi="Arial" w:cs="Arial"/>
        </w:rPr>
        <w:t xml:space="preserve">The </w:t>
      </w:r>
      <w:r w:rsidR="00504F0C" w:rsidRPr="000B35E2">
        <w:rPr>
          <w:rFonts w:ascii="Arial" w:hAnsi="Arial" w:cs="Arial"/>
        </w:rPr>
        <w:t>refreshed</w:t>
      </w:r>
      <w:r w:rsidRPr="000B35E2">
        <w:rPr>
          <w:rFonts w:ascii="Arial" w:hAnsi="Arial" w:cs="Arial"/>
        </w:rPr>
        <w:t xml:space="preserve"> plan looks to strengthen the service developments already implemented and ensure prospective proposals will deliver </w:t>
      </w:r>
      <w:r w:rsidR="00E20177">
        <w:rPr>
          <w:rFonts w:ascii="Arial" w:hAnsi="Arial" w:cs="Arial"/>
        </w:rPr>
        <w:t>better</w:t>
      </w:r>
      <w:r w:rsidR="00E20177" w:rsidRPr="000B35E2">
        <w:rPr>
          <w:rFonts w:ascii="Arial" w:hAnsi="Arial" w:cs="Arial"/>
        </w:rPr>
        <w:t xml:space="preserve"> </w:t>
      </w:r>
      <w:r w:rsidRPr="000B35E2">
        <w:rPr>
          <w:rFonts w:ascii="Arial" w:hAnsi="Arial" w:cs="Arial"/>
        </w:rPr>
        <w:t xml:space="preserve">aligned and integrated </w:t>
      </w:r>
      <w:r w:rsidR="009B3FAA">
        <w:rPr>
          <w:rFonts w:ascii="Arial" w:hAnsi="Arial" w:cs="Arial"/>
        </w:rPr>
        <w:t xml:space="preserve">pathways and </w:t>
      </w:r>
      <w:r w:rsidRPr="000B35E2">
        <w:rPr>
          <w:rFonts w:ascii="Arial" w:hAnsi="Arial" w:cs="Arial"/>
        </w:rPr>
        <w:t>intervention</w:t>
      </w:r>
      <w:r w:rsidR="009B3FAA">
        <w:rPr>
          <w:rFonts w:ascii="Arial" w:hAnsi="Arial" w:cs="Arial"/>
        </w:rPr>
        <w:t>s</w:t>
      </w:r>
      <w:r w:rsidRPr="000B35E2">
        <w:rPr>
          <w:rFonts w:ascii="Arial" w:hAnsi="Arial" w:cs="Arial"/>
        </w:rPr>
        <w:t xml:space="preserve">. </w:t>
      </w:r>
      <w:r w:rsidR="000B35E2">
        <w:rPr>
          <w:rFonts w:ascii="Arial" w:hAnsi="Arial" w:cs="Arial"/>
        </w:rPr>
        <w:t>Our</w:t>
      </w:r>
      <w:r w:rsidR="000B35E2" w:rsidRPr="000B35E2">
        <w:rPr>
          <w:rFonts w:ascii="Arial" w:hAnsi="Arial" w:cs="Arial"/>
        </w:rPr>
        <w:t xml:space="preserve"> whole-system </w:t>
      </w:r>
      <w:r w:rsidR="000B35E2">
        <w:rPr>
          <w:rFonts w:ascii="Arial" w:hAnsi="Arial" w:cs="Arial"/>
        </w:rPr>
        <w:t>approach wil</w:t>
      </w:r>
      <w:r w:rsidR="000B35E2" w:rsidRPr="000B35E2">
        <w:rPr>
          <w:rFonts w:ascii="Arial" w:hAnsi="Arial" w:cs="Arial"/>
        </w:rPr>
        <w:t xml:space="preserve">l focus on making sustainable changes within pathways to deliver more </w:t>
      </w:r>
      <w:r w:rsidR="009B3FAA">
        <w:rPr>
          <w:rFonts w:ascii="Arial" w:hAnsi="Arial" w:cs="Arial"/>
        </w:rPr>
        <w:t>cost effective care. We will review outcomes and value-for-money and make investment decisions based on meeting needs</w:t>
      </w:r>
      <w:r w:rsidR="00443E3A">
        <w:rPr>
          <w:rFonts w:ascii="Arial" w:hAnsi="Arial" w:cs="Arial"/>
        </w:rPr>
        <w:t>.</w:t>
      </w:r>
    </w:p>
    <w:p w:rsidR="00CB6251" w:rsidRDefault="00CB6251" w:rsidP="00FD2B5E">
      <w:pPr>
        <w:spacing w:line="276" w:lineRule="auto"/>
        <w:ind w:left="-567"/>
        <w:jc w:val="both"/>
        <w:rPr>
          <w:rFonts w:ascii="Arial" w:hAnsi="Arial" w:cs="Arial"/>
        </w:rPr>
      </w:pPr>
    </w:p>
    <w:p w:rsidR="00CB6251" w:rsidRDefault="00CB6251" w:rsidP="00CB6251">
      <w:pPr>
        <w:spacing w:line="276" w:lineRule="auto"/>
        <w:ind w:left="-567"/>
        <w:jc w:val="both"/>
        <w:rPr>
          <w:rFonts w:ascii="Arial" w:hAnsi="Arial" w:cs="Arial"/>
        </w:rPr>
      </w:pPr>
      <w:r>
        <w:rPr>
          <w:rFonts w:ascii="Arial" w:hAnsi="Arial" w:cs="Arial"/>
        </w:rPr>
        <w:t>In 2019/20, we will be undertaking a NW London-wide review of patient flows, pathways</w:t>
      </w:r>
      <w:r w:rsidR="00DA35A4">
        <w:rPr>
          <w:rFonts w:ascii="Arial" w:hAnsi="Arial" w:cs="Arial"/>
        </w:rPr>
        <w:t>, variation</w:t>
      </w:r>
      <w:r>
        <w:rPr>
          <w:rFonts w:ascii="Arial" w:hAnsi="Arial" w:cs="Arial"/>
        </w:rPr>
        <w:t xml:space="preserve"> and </w:t>
      </w:r>
      <w:r>
        <w:rPr>
          <w:rFonts w:ascii="Arial" w:hAnsi="Arial" w:cs="Arial"/>
          <w:lang w:eastAsia="en-GB"/>
        </w:rPr>
        <w:t>population health attributes</w:t>
      </w:r>
      <w:r>
        <w:rPr>
          <w:rFonts w:ascii="Arial" w:hAnsi="Arial" w:cs="Arial"/>
        </w:rPr>
        <w:t xml:space="preserve"> across the eight boroughs. </w:t>
      </w:r>
      <w:r w:rsidR="00DA35A4">
        <w:rPr>
          <w:rFonts w:ascii="Arial" w:hAnsi="Arial" w:cs="Arial"/>
        </w:rPr>
        <w:t xml:space="preserve">This is being supported by transformation funding associated with the NHS Long Term Plan. </w:t>
      </w:r>
      <w:r>
        <w:rPr>
          <w:rFonts w:ascii="Arial" w:hAnsi="Arial" w:cs="Arial"/>
        </w:rPr>
        <w:t>This work will inform and support development and sustainability of our service transformation programme and commissioning strategy.</w:t>
      </w:r>
      <w:r w:rsidRPr="00CB6251">
        <w:rPr>
          <w:rFonts w:ascii="Arial" w:hAnsi="Arial" w:cs="Arial"/>
        </w:rPr>
        <w:t xml:space="preserve"> </w:t>
      </w:r>
      <w:r w:rsidRPr="000B35E2">
        <w:rPr>
          <w:rFonts w:ascii="Arial" w:hAnsi="Arial" w:cs="Arial"/>
        </w:rPr>
        <w:t xml:space="preserve">This will </w:t>
      </w:r>
      <w:r w:rsidR="00DA35A4">
        <w:rPr>
          <w:rFonts w:ascii="Arial" w:hAnsi="Arial" w:cs="Arial"/>
        </w:rPr>
        <w:t>help ensure</w:t>
      </w:r>
      <w:r w:rsidR="00DA35A4" w:rsidRPr="000B35E2">
        <w:rPr>
          <w:rFonts w:ascii="Arial" w:hAnsi="Arial" w:cs="Arial"/>
        </w:rPr>
        <w:t xml:space="preserve"> </w:t>
      </w:r>
      <w:r w:rsidRPr="000B35E2">
        <w:rPr>
          <w:rFonts w:ascii="Arial" w:hAnsi="Arial" w:cs="Arial"/>
        </w:rPr>
        <w:t xml:space="preserve">that current and future </w:t>
      </w:r>
      <w:r w:rsidR="00DA35A4">
        <w:rPr>
          <w:rFonts w:ascii="Arial" w:hAnsi="Arial" w:cs="Arial"/>
        </w:rPr>
        <w:t xml:space="preserve">mental health </w:t>
      </w:r>
      <w:r w:rsidRPr="000B35E2">
        <w:rPr>
          <w:rFonts w:ascii="Arial" w:hAnsi="Arial" w:cs="Arial"/>
        </w:rPr>
        <w:t xml:space="preserve">needs of our </w:t>
      </w:r>
      <w:r w:rsidR="00DA35A4">
        <w:rPr>
          <w:rFonts w:ascii="Arial" w:hAnsi="Arial" w:cs="Arial"/>
        </w:rPr>
        <w:t>CYP</w:t>
      </w:r>
      <w:r w:rsidRPr="000B35E2">
        <w:rPr>
          <w:rFonts w:ascii="Arial" w:hAnsi="Arial" w:cs="Arial"/>
        </w:rPr>
        <w:t xml:space="preserve"> are met and services are financially viable in the long term</w:t>
      </w:r>
      <w:r w:rsidR="00443E3A">
        <w:rPr>
          <w:rFonts w:ascii="Arial" w:hAnsi="Arial" w:cs="Arial"/>
        </w:rPr>
        <w:t xml:space="preserve">, at both </w:t>
      </w:r>
      <w:r w:rsidR="00DA35A4">
        <w:rPr>
          <w:rFonts w:ascii="Arial" w:hAnsi="Arial" w:cs="Arial"/>
        </w:rPr>
        <w:t>b</w:t>
      </w:r>
      <w:r w:rsidR="00443E3A">
        <w:rPr>
          <w:rFonts w:ascii="Arial" w:hAnsi="Arial" w:cs="Arial"/>
        </w:rPr>
        <w:t>orough and at scale across NW London.</w:t>
      </w:r>
      <w:r w:rsidRPr="000B35E2">
        <w:rPr>
          <w:rFonts w:ascii="Arial" w:hAnsi="Arial" w:cs="Arial"/>
        </w:rPr>
        <w:t xml:space="preserve"> </w:t>
      </w:r>
    </w:p>
    <w:p w:rsidR="00CB6251" w:rsidRPr="000B35E2" w:rsidRDefault="00CB6251" w:rsidP="005C5E23">
      <w:pPr>
        <w:spacing w:line="276" w:lineRule="auto"/>
        <w:jc w:val="both"/>
        <w:rPr>
          <w:rFonts w:ascii="Arial" w:hAnsi="Arial" w:cs="Arial"/>
        </w:rPr>
      </w:pPr>
    </w:p>
    <w:p w:rsidR="00DA35A4" w:rsidRDefault="00542DD5" w:rsidP="00E20177">
      <w:pPr>
        <w:spacing w:line="276" w:lineRule="auto"/>
        <w:ind w:left="-567"/>
        <w:jc w:val="both"/>
        <w:rPr>
          <w:rFonts w:ascii="Arial" w:hAnsi="Arial" w:cs="Arial"/>
        </w:rPr>
      </w:pPr>
      <w:r w:rsidRPr="004A3E09">
        <w:rPr>
          <w:rFonts w:ascii="Arial" w:hAnsi="Arial" w:cs="Arial"/>
        </w:rPr>
        <w:t xml:space="preserve">Our </w:t>
      </w:r>
      <w:r w:rsidR="00DA35A4">
        <w:rPr>
          <w:rFonts w:ascii="Arial" w:hAnsi="Arial" w:cs="Arial"/>
        </w:rPr>
        <w:t xml:space="preserve">approach to sustainability is built on: </w:t>
      </w:r>
    </w:p>
    <w:p w:rsidR="00542DD5" w:rsidRPr="00054241" w:rsidRDefault="00DA35A4" w:rsidP="00E10125">
      <w:pPr>
        <w:pStyle w:val="ListParagraph"/>
        <w:numPr>
          <w:ilvl w:val="0"/>
          <w:numId w:val="3"/>
        </w:numPr>
        <w:spacing w:before="120" w:after="120" w:line="276" w:lineRule="auto"/>
        <w:ind w:left="284" w:hanging="284"/>
        <w:contextualSpacing w:val="0"/>
        <w:jc w:val="both"/>
        <w:rPr>
          <w:rFonts w:eastAsia="Calibri"/>
          <w:sz w:val="22"/>
          <w:szCs w:val="22"/>
        </w:rPr>
      </w:pPr>
      <w:r>
        <w:rPr>
          <w:rFonts w:eastAsia="Calibri"/>
          <w:sz w:val="22"/>
          <w:szCs w:val="22"/>
          <w:lang w:eastAsia="x-none"/>
        </w:rPr>
        <w:t>W</w:t>
      </w:r>
      <w:r w:rsidR="00542DD5" w:rsidRPr="00054241">
        <w:rPr>
          <w:rFonts w:eastAsia="Calibri"/>
          <w:sz w:val="22"/>
          <w:szCs w:val="22"/>
          <w:lang w:eastAsia="x-none"/>
        </w:rPr>
        <w:t>orking together with commissioners and providers to</w:t>
      </w:r>
      <w:r w:rsidR="00724F9A" w:rsidRPr="00054241">
        <w:rPr>
          <w:rFonts w:eastAsia="Calibri"/>
          <w:sz w:val="22"/>
          <w:szCs w:val="22"/>
          <w:lang w:eastAsia="x-none"/>
        </w:rPr>
        <w:t xml:space="preserve"> review effectiveness and value-for-money of services and outcomes delivered and</w:t>
      </w:r>
      <w:r w:rsidR="00542DD5" w:rsidRPr="00054241">
        <w:rPr>
          <w:rFonts w:eastAsia="Calibri"/>
          <w:sz w:val="22"/>
          <w:szCs w:val="22"/>
          <w:lang w:eastAsia="x-none"/>
        </w:rPr>
        <w:t xml:space="preserve"> agree areas to shift resources from old systems to fund redesigned pathways</w:t>
      </w:r>
      <w:r>
        <w:rPr>
          <w:rFonts w:eastAsia="Calibri"/>
          <w:sz w:val="22"/>
          <w:szCs w:val="22"/>
          <w:lang w:eastAsia="x-none"/>
        </w:rPr>
        <w:t>;</w:t>
      </w:r>
    </w:p>
    <w:p w:rsidR="00FD2B5E" w:rsidRPr="00054241" w:rsidRDefault="00DA35A4" w:rsidP="00E10125">
      <w:pPr>
        <w:pStyle w:val="ListParagraph"/>
        <w:numPr>
          <w:ilvl w:val="0"/>
          <w:numId w:val="3"/>
        </w:numPr>
        <w:spacing w:before="120" w:after="120" w:line="276" w:lineRule="auto"/>
        <w:ind w:left="284" w:hanging="284"/>
        <w:contextualSpacing w:val="0"/>
        <w:jc w:val="both"/>
        <w:rPr>
          <w:rFonts w:eastAsia="Calibri"/>
          <w:sz w:val="22"/>
          <w:szCs w:val="22"/>
        </w:rPr>
      </w:pPr>
      <w:r>
        <w:rPr>
          <w:rFonts w:eastAsia="Calibri"/>
          <w:sz w:val="22"/>
          <w:szCs w:val="22"/>
          <w:lang w:eastAsia="x-none"/>
        </w:rPr>
        <w:t>C</w:t>
      </w:r>
      <w:r w:rsidR="009F580B" w:rsidRPr="00054241">
        <w:rPr>
          <w:rFonts w:eastAsia="Calibri"/>
          <w:sz w:val="22"/>
          <w:szCs w:val="22"/>
          <w:lang w:eastAsia="x-none"/>
        </w:rPr>
        <w:t>oordinating</w:t>
      </w:r>
      <w:r w:rsidR="00FD2B5E" w:rsidRPr="00054241">
        <w:rPr>
          <w:rFonts w:eastAsia="Calibri"/>
          <w:sz w:val="22"/>
          <w:szCs w:val="22"/>
          <w:lang w:eastAsia="x-none"/>
        </w:rPr>
        <w:t xml:space="preserve"> workforce planning across a larger footprint</w:t>
      </w:r>
      <w:r>
        <w:rPr>
          <w:rFonts w:eastAsia="Calibri"/>
          <w:sz w:val="22"/>
          <w:szCs w:val="22"/>
          <w:lang w:eastAsia="x-none"/>
        </w:rPr>
        <w:t>;</w:t>
      </w:r>
    </w:p>
    <w:p w:rsidR="00AD4836" w:rsidRPr="00054241" w:rsidRDefault="00DA35A4" w:rsidP="00E10125">
      <w:pPr>
        <w:pStyle w:val="ListParagraph"/>
        <w:numPr>
          <w:ilvl w:val="0"/>
          <w:numId w:val="3"/>
        </w:numPr>
        <w:spacing w:before="120" w:after="120" w:line="276" w:lineRule="auto"/>
        <w:ind w:left="284" w:hanging="284"/>
        <w:contextualSpacing w:val="0"/>
        <w:jc w:val="both"/>
        <w:rPr>
          <w:rFonts w:eastAsia="Calibri"/>
          <w:sz w:val="22"/>
          <w:szCs w:val="22"/>
        </w:rPr>
      </w:pPr>
      <w:r>
        <w:rPr>
          <w:rFonts w:eastAsia="Calibri"/>
          <w:sz w:val="22"/>
          <w:szCs w:val="22"/>
          <w:lang w:eastAsia="x-none"/>
        </w:rPr>
        <w:t>C</w:t>
      </w:r>
      <w:r w:rsidR="00AD4836" w:rsidRPr="00054241">
        <w:rPr>
          <w:rFonts w:eastAsia="Calibri"/>
          <w:sz w:val="22"/>
          <w:szCs w:val="22"/>
          <w:lang w:eastAsia="x-none"/>
        </w:rPr>
        <w:t xml:space="preserve">reating capacity through up-skilling in universal and early intervention services to support </w:t>
      </w:r>
      <w:r w:rsidR="00E20177">
        <w:rPr>
          <w:rFonts w:eastAsia="Calibri"/>
          <w:sz w:val="22"/>
          <w:szCs w:val="22"/>
          <w:lang w:eastAsia="x-none"/>
        </w:rPr>
        <w:t>CYP</w:t>
      </w:r>
      <w:r w:rsidR="00AD4836" w:rsidRPr="00054241">
        <w:rPr>
          <w:rFonts w:eastAsia="Calibri"/>
          <w:sz w:val="22"/>
          <w:szCs w:val="22"/>
          <w:lang w:eastAsia="x-none"/>
        </w:rPr>
        <w:t xml:space="preserve"> in their communities</w:t>
      </w:r>
      <w:r>
        <w:rPr>
          <w:rFonts w:eastAsia="Calibri"/>
          <w:sz w:val="22"/>
          <w:szCs w:val="22"/>
          <w:lang w:eastAsia="x-none"/>
        </w:rPr>
        <w:t xml:space="preserve">; </w:t>
      </w:r>
    </w:p>
    <w:p w:rsidR="00AD4836" w:rsidRPr="00054241" w:rsidRDefault="00DA35A4" w:rsidP="00E10125">
      <w:pPr>
        <w:pStyle w:val="ListParagraph"/>
        <w:numPr>
          <w:ilvl w:val="0"/>
          <w:numId w:val="3"/>
        </w:numPr>
        <w:spacing w:before="120" w:after="120" w:line="276" w:lineRule="auto"/>
        <w:ind w:left="284" w:hanging="284"/>
        <w:contextualSpacing w:val="0"/>
        <w:jc w:val="both"/>
        <w:rPr>
          <w:rFonts w:eastAsia="Calibri"/>
          <w:sz w:val="22"/>
          <w:szCs w:val="22"/>
        </w:rPr>
      </w:pPr>
      <w:r>
        <w:rPr>
          <w:rFonts w:eastAsia="Calibri"/>
          <w:sz w:val="22"/>
          <w:szCs w:val="22"/>
          <w:lang w:eastAsia="x-none"/>
        </w:rPr>
        <w:t>I</w:t>
      </w:r>
      <w:r w:rsidR="00AD4836" w:rsidRPr="00054241">
        <w:rPr>
          <w:rFonts w:eastAsia="Calibri"/>
          <w:sz w:val="22"/>
          <w:szCs w:val="22"/>
          <w:lang w:eastAsia="x-none"/>
        </w:rPr>
        <w:t xml:space="preserve">dentifying opportunities </w:t>
      </w:r>
      <w:r w:rsidR="00E20177">
        <w:rPr>
          <w:rFonts w:eastAsia="Calibri"/>
          <w:sz w:val="22"/>
          <w:szCs w:val="22"/>
          <w:lang w:eastAsia="x-none"/>
        </w:rPr>
        <w:t>for more</w:t>
      </w:r>
      <w:r w:rsidR="00AD4836" w:rsidRPr="00054241">
        <w:rPr>
          <w:rFonts w:eastAsia="Calibri"/>
          <w:sz w:val="22"/>
          <w:szCs w:val="22"/>
          <w:lang w:eastAsia="x-none"/>
        </w:rPr>
        <w:t xml:space="preserve"> integrated placed-based care services </w:t>
      </w:r>
      <w:r w:rsidR="00E20177">
        <w:rPr>
          <w:rFonts w:eastAsia="Calibri"/>
          <w:sz w:val="22"/>
          <w:szCs w:val="22"/>
          <w:lang w:eastAsia="x-none"/>
        </w:rPr>
        <w:t xml:space="preserve">linked to </w:t>
      </w:r>
      <w:r w:rsidR="00AD4836" w:rsidRPr="00054241">
        <w:rPr>
          <w:rFonts w:eastAsia="Calibri"/>
          <w:sz w:val="22"/>
          <w:szCs w:val="22"/>
          <w:lang w:eastAsia="x-none"/>
        </w:rPr>
        <w:t>community and general practice</w:t>
      </w:r>
      <w:r w:rsidR="00E20177">
        <w:rPr>
          <w:rFonts w:eastAsia="Calibri"/>
          <w:sz w:val="22"/>
          <w:szCs w:val="22"/>
          <w:lang w:eastAsia="x-none"/>
        </w:rPr>
        <w:t xml:space="preserve">; </w:t>
      </w:r>
    </w:p>
    <w:p w:rsidR="006106AF" w:rsidRPr="00E10125" w:rsidRDefault="00DA35A4" w:rsidP="00E10125">
      <w:pPr>
        <w:pStyle w:val="ListParagraph"/>
        <w:numPr>
          <w:ilvl w:val="0"/>
          <w:numId w:val="3"/>
        </w:numPr>
        <w:spacing w:before="120" w:after="360" w:line="276" w:lineRule="auto"/>
        <w:ind w:left="284" w:hanging="284"/>
        <w:contextualSpacing w:val="0"/>
        <w:jc w:val="both"/>
        <w:rPr>
          <w:rFonts w:eastAsia="Calibri"/>
          <w:sz w:val="22"/>
          <w:szCs w:val="22"/>
        </w:rPr>
      </w:pPr>
      <w:r>
        <w:rPr>
          <w:rFonts w:eastAsia="Calibri"/>
          <w:sz w:val="22"/>
          <w:szCs w:val="22"/>
          <w:lang w:eastAsia="x-none"/>
        </w:rPr>
        <w:t>I</w:t>
      </w:r>
      <w:r w:rsidR="00FD2B5E" w:rsidRPr="00294B68">
        <w:rPr>
          <w:rFonts w:eastAsia="Calibri"/>
          <w:sz w:val="22"/>
          <w:szCs w:val="22"/>
          <w:lang w:eastAsia="x-none"/>
        </w:rPr>
        <w:t xml:space="preserve">dentifying lower cost </w:t>
      </w:r>
      <w:r w:rsidR="00E20177">
        <w:rPr>
          <w:rFonts w:eastAsia="Calibri"/>
          <w:sz w:val="22"/>
          <w:szCs w:val="22"/>
          <w:lang w:eastAsia="x-none"/>
        </w:rPr>
        <w:t xml:space="preserve">but effective </w:t>
      </w:r>
      <w:r w:rsidR="00FD2B5E" w:rsidRPr="00294B68">
        <w:rPr>
          <w:rFonts w:eastAsia="Calibri"/>
          <w:sz w:val="22"/>
          <w:szCs w:val="22"/>
          <w:lang w:eastAsia="x-none"/>
        </w:rPr>
        <w:t>interventions</w:t>
      </w:r>
      <w:r w:rsidR="00E20177">
        <w:rPr>
          <w:rFonts w:eastAsia="Calibri"/>
          <w:sz w:val="22"/>
          <w:szCs w:val="22"/>
          <w:lang w:eastAsia="x-none"/>
        </w:rPr>
        <w:t xml:space="preserve"> where clinically appropriate</w:t>
      </w:r>
      <w:r w:rsidR="00FD2B5E" w:rsidRPr="00294B68">
        <w:rPr>
          <w:rFonts w:eastAsia="Calibri"/>
          <w:sz w:val="22"/>
          <w:szCs w:val="22"/>
          <w:lang w:eastAsia="x-none"/>
        </w:rPr>
        <w:t xml:space="preserve"> such as peer support, digital based access to information and support</w:t>
      </w:r>
      <w:r w:rsidR="00E20177">
        <w:rPr>
          <w:rFonts w:eastAsia="Calibri"/>
          <w:sz w:val="22"/>
          <w:szCs w:val="22"/>
          <w:lang w:eastAsia="x-none"/>
        </w:rPr>
        <w:t>.</w:t>
      </w:r>
    </w:p>
    <w:tbl>
      <w:tblPr>
        <w:tblW w:w="8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4A0" w:firstRow="1" w:lastRow="0" w:firstColumn="1" w:lastColumn="0" w:noHBand="0" w:noVBand="1"/>
      </w:tblPr>
      <w:tblGrid>
        <w:gridCol w:w="8613"/>
      </w:tblGrid>
      <w:tr w:rsidR="006B3B61" w:rsidRPr="000C6377" w:rsidTr="00D65EED">
        <w:tc>
          <w:tcPr>
            <w:tcW w:w="8613" w:type="dxa"/>
            <w:tcBorders>
              <w:top w:val="single" w:sz="12" w:space="0" w:color="0070C0"/>
              <w:left w:val="single" w:sz="12" w:space="0" w:color="0070C0"/>
              <w:bottom w:val="single" w:sz="12" w:space="0" w:color="0070C0"/>
            </w:tcBorders>
            <w:shd w:val="clear" w:color="auto" w:fill="0070C0"/>
          </w:tcPr>
          <w:p w:rsidR="006B3B61" w:rsidRPr="00E10125" w:rsidRDefault="004C036C" w:rsidP="00266EE7">
            <w:pPr>
              <w:pStyle w:val="Heading2"/>
              <w:spacing w:before="120" w:beforeAutospacing="0" w:after="120" w:afterAutospacing="0"/>
              <w:ind w:left="-108"/>
              <w:rPr>
                <w:rFonts w:ascii="Arial" w:hAnsi="Arial" w:cs="Arial"/>
                <w:b w:val="0"/>
                <w:bCs w:val="0"/>
                <w:color w:val="FFFFFF" w:themeColor="background1"/>
                <w:sz w:val="22"/>
                <w:szCs w:val="22"/>
                <w:lang w:val="en-GB"/>
              </w:rPr>
            </w:pPr>
            <w:r w:rsidRPr="00E10125">
              <w:rPr>
                <w:rFonts w:ascii="Arial" w:hAnsi="Arial" w:cs="Arial"/>
                <w:color w:val="FFFFFF" w:themeColor="background1"/>
                <w:lang w:val="en-GB"/>
              </w:rPr>
              <w:br w:type="page"/>
            </w:r>
            <w:r w:rsidR="00A26BEF" w:rsidRPr="00E10125">
              <w:rPr>
                <w:rFonts w:ascii="Arial" w:hAnsi="Arial" w:cs="Arial"/>
                <w:b w:val="0"/>
                <w:bCs w:val="0"/>
                <w:color w:val="FFFFFF" w:themeColor="background1"/>
                <w:sz w:val="22"/>
                <w:szCs w:val="22"/>
                <w:lang w:val="en-GB" w:eastAsia="en-US"/>
              </w:rPr>
              <w:br w:type="page"/>
            </w:r>
            <w:r w:rsidR="00A26BEF" w:rsidRPr="00E10125">
              <w:rPr>
                <w:rFonts w:ascii="Arial" w:hAnsi="Arial" w:cs="Arial"/>
                <w:b w:val="0"/>
                <w:bCs w:val="0"/>
                <w:color w:val="FFFFFF" w:themeColor="background1"/>
                <w:sz w:val="22"/>
                <w:szCs w:val="22"/>
                <w:lang w:val="en-GB" w:eastAsia="en-US"/>
              </w:rPr>
              <w:br w:type="page"/>
            </w:r>
            <w:r w:rsidR="00912D94" w:rsidRPr="00E10125">
              <w:rPr>
                <w:rFonts w:ascii="Arial" w:hAnsi="Arial" w:cs="Arial"/>
                <w:b w:val="0"/>
                <w:bCs w:val="0"/>
                <w:color w:val="FFFFFF" w:themeColor="background1"/>
                <w:sz w:val="22"/>
                <w:szCs w:val="22"/>
                <w:lang w:val="en-GB"/>
              </w:rPr>
              <w:br w:type="page"/>
            </w:r>
            <w:bookmarkStart w:id="46" w:name="_Toc528771258"/>
            <w:r w:rsidR="00656541" w:rsidRPr="00E10125">
              <w:rPr>
                <w:rFonts w:ascii="Arial" w:hAnsi="Arial" w:cs="Arial"/>
                <w:color w:val="FFFFFF" w:themeColor="background1"/>
                <w:sz w:val="22"/>
                <w:szCs w:val="22"/>
                <w:lang w:val="en-GB"/>
              </w:rPr>
              <w:t>5</w:t>
            </w:r>
            <w:r w:rsidR="006B3B61" w:rsidRPr="00E10125">
              <w:rPr>
                <w:rFonts w:ascii="Arial" w:hAnsi="Arial" w:cs="Arial"/>
                <w:color w:val="FFFFFF" w:themeColor="background1"/>
                <w:sz w:val="22"/>
                <w:szCs w:val="22"/>
                <w:lang w:val="en-GB"/>
              </w:rPr>
              <w:t xml:space="preserve">.1 Priority One: </w:t>
            </w:r>
            <w:r w:rsidR="00C706B4" w:rsidRPr="00E10125">
              <w:rPr>
                <w:rFonts w:ascii="Arial" w:hAnsi="Arial" w:cs="Arial"/>
                <w:color w:val="FFFFFF" w:themeColor="background1"/>
                <w:sz w:val="22"/>
                <w:szCs w:val="22"/>
                <w:lang w:val="en-GB"/>
              </w:rPr>
              <w:t xml:space="preserve">Access and </w:t>
            </w:r>
            <w:r w:rsidR="006B3B61" w:rsidRPr="00E10125">
              <w:rPr>
                <w:rFonts w:ascii="Arial" w:hAnsi="Arial" w:cs="Arial"/>
                <w:color w:val="FFFFFF" w:themeColor="background1"/>
                <w:sz w:val="22"/>
                <w:szCs w:val="22"/>
                <w:lang w:val="en-GB"/>
              </w:rPr>
              <w:t>Waiting Times</w:t>
            </w:r>
            <w:bookmarkEnd w:id="46"/>
            <w:r w:rsidR="00656541" w:rsidRPr="00E10125">
              <w:rPr>
                <w:rFonts w:ascii="Arial" w:hAnsi="Arial" w:cs="Arial"/>
                <w:color w:val="FFFFFF" w:themeColor="background1"/>
                <w:sz w:val="22"/>
                <w:szCs w:val="22"/>
                <w:lang w:val="en-GB"/>
              </w:rPr>
              <w:t xml:space="preserve"> </w:t>
            </w:r>
            <w:r w:rsidR="006109DB" w:rsidRPr="00E10125">
              <w:rPr>
                <w:rFonts w:ascii="Arial" w:hAnsi="Arial" w:cs="Arial"/>
                <w:color w:val="FFFFFF" w:themeColor="background1"/>
                <w:sz w:val="22"/>
                <w:szCs w:val="22"/>
                <w:lang w:val="en-GB"/>
              </w:rPr>
              <w:tab/>
            </w:r>
          </w:p>
        </w:tc>
      </w:tr>
    </w:tbl>
    <w:p w:rsidR="00A41F28" w:rsidRPr="00A41F28" w:rsidRDefault="00A41F28" w:rsidP="00A41F28">
      <w:pPr>
        <w:ind w:left="-567"/>
        <w:rPr>
          <w:rFonts w:ascii="Arial" w:hAnsi="Arial" w:cs="Arial"/>
          <w:b/>
        </w:rPr>
      </w:pPr>
    </w:p>
    <w:p w:rsidR="00D65EED" w:rsidRPr="00A41F28" w:rsidRDefault="00656541" w:rsidP="00734297">
      <w:pPr>
        <w:spacing w:after="120"/>
        <w:ind w:left="-567"/>
        <w:rPr>
          <w:rFonts w:ascii="Arial" w:hAnsi="Arial" w:cs="Arial"/>
          <w:b/>
        </w:rPr>
      </w:pPr>
      <w:r w:rsidRPr="00A41F28">
        <w:rPr>
          <w:rFonts w:ascii="Arial" w:hAnsi="Arial" w:cs="Arial"/>
          <w:b/>
        </w:rPr>
        <w:t>5</w:t>
      </w:r>
      <w:r w:rsidR="00BB4399" w:rsidRPr="00A41F28">
        <w:rPr>
          <w:rFonts w:ascii="Arial" w:hAnsi="Arial" w:cs="Arial"/>
          <w:b/>
        </w:rPr>
        <w:t xml:space="preserve">.1.1 </w:t>
      </w:r>
      <w:r w:rsidR="00AD504D" w:rsidRPr="00A41F28">
        <w:rPr>
          <w:rFonts w:ascii="Arial" w:hAnsi="Arial" w:cs="Arial"/>
          <w:b/>
        </w:rPr>
        <w:t>Our Ambition</w:t>
      </w:r>
    </w:p>
    <w:p w:rsidR="00D65EED" w:rsidRDefault="001B2DE6" w:rsidP="000D7111">
      <w:pPr>
        <w:spacing w:after="200" w:line="276" w:lineRule="auto"/>
        <w:ind w:left="-567"/>
        <w:contextualSpacing/>
        <w:jc w:val="both"/>
        <w:rPr>
          <w:rFonts w:ascii="Arial" w:hAnsi="Arial" w:cs="Arial"/>
          <w:b/>
          <w:color w:val="0070C0"/>
        </w:rPr>
      </w:pPr>
      <w:r>
        <w:rPr>
          <w:rFonts w:ascii="Arial" w:hAnsi="Arial" w:cs="Arial"/>
        </w:rPr>
        <w:t>O</w:t>
      </w:r>
      <w:r w:rsidR="00D65EED">
        <w:rPr>
          <w:rFonts w:ascii="Arial" w:hAnsi="Arial" w:cs="Arial"/>
        </w:rPr>
        <w:t xml:space="preserve">ur aim is </w:t>
      </w:r>
      <w:r w:rsidR="003F0441">
        <w:rPr>
          <w:rFonts w:ascii="Arial" w:hAnsi="Arial" w:cs="Arial"/>
        </w:rPr>
        <w:t xml:space="preserve">to provide timely access to NHS funded mental health services for </w:t>
      </w:r>
      <w:r w:rsidR="00E20177">
        <w:rPr>
          <w:rFonts w:ascii="Arial" w:hAnsi="Arial" w:cs="Arial"/>
        </w:rPr>
        <w:t>CYP</w:t>
      </w:r>
      <w:r w:rsidR="000848B0">
        <w:rPr>
          <w:rFonts w:ascii="Arial" w:hAnsi="Arial" w:cs="Arial"/>
        </w:rPr>
        <w:t xml:space="preserve">, and to ensure that services are able to offer the full range of NICE recommended treatment options. </w:t>
      </w:r>
    </w:p>
    <w:p w:rsidR="00DC4D78" w:rsidRDefault="00DC4D78" w:rsidP="000D7111">
      <w:pPr>
        <w:spacing w:after="200" w:line="276" w:lineRule="auto"/>
        <w:ind w:left="-567"/>
        <w:contextualSpacing/>
        <w:jc w:val="both"/>
        <w:rPr>
          <w:rFonts w:ascii="Arial" w:hAnsi="Arial" w:cs="Arial"/>
          <w:b/>
          <w:color w:val="0070C0"/>
        </w:rPr>
      </w:pPr>
    </w:p>
    <w:p w:rsidR="00D65EED" w:rsidRPr="00A41F28" w:rsidRDefault="00AD504D" w:rsidP="00734297">
      <w:pPr>
        <w:spacing w:after="120"/>
        <w:ind w:left="-567"/>
        <w:rPr>
          <w:rFonts w:ascii="Arial" w:hAnsi="Arial" w:cs="Arial"/>
          <w:b/>
        </w:rPr>
      </w:pPr>
      <w:r w:rsidRPr="00A41F28">
        <w:rPr>
          <w:rFonts w:ascii="Arial" w:hAnsi="Arial" w:cs="Arial"/>
          <w:b/>
        </w:rPr>
        <w:t xml:space="preserve">5.1.2 Our Performance and </w:t>
      </w:r>
      <w:r w:rsidR="00D65EED" w:rsidRPr="00A41F28">
        <w:rPr>
          <w:rFonts w:ascii="Arial" w:hAnsi="Arial" w:cs="Arial"/>
          <w:b/>
        </w:rPr>
        <w:t>Progress</w:t>
      </w:r>
    </w:p>
    <w:p w:rsidR="00366386" w:rsidRDefault="007C3202" w:rsidP="00734297">
      <w:pPr>
        <w:spacing w:after="120" w:line="276" w:lineRule="auto"/>
        <w:ind w:left="-567"/>
        <w:jc w:val="both"/>
        <w:rPr>
          <w:rFonts w:ascii="Arial" w:hAnsi="Arial" w:cs="Arial"/>
          <w:u w:val="single"/>
        </w:rPr>
      </w:pPr>
      <w:r w:rsidRPr="007C3202">
        <w:rPr>
          <w:rFonts w:ascii="Arial" w:hAnsi="Arial" w:cs="Arial"/>
          <w:u w:val="single"/>
        </w:rPr>
        <w:t xml:space="preserve">Increasing Access </w:t>
      </w:r>
    </w:p>
    <w:p w:rsidR="007C3202" w:rsidRDefault="007C3202" w:rsidP="000D7111">
      <w:pPr>
        <w:spacing w:line="276" w:lineRule="auto"/>
        <w:ind w:left="-567"/>
        <w:contextualSpacing/>
        <w:jc w:val="both"/>
        <w:rPr>
          <w:rFonts w:ascii="Arial" w:hAnsi="Arial" w:cs="Arial"/>
        </w:rPr>
      </w:pPr>
      <w:r>
        <w:rPr>
          <w:rFonts w:ascii="Arial" w:hAnsi="Arial" w:cs="Arial"/>
        </w:rPr>
        <w:t xml:space="preserve">The NHS Five Year Forward View target requires that at least 35% of children with a diagnosable mental health conditions are seen for treatment by 2020, or </w:t>
      </w:r>
      <w:r w:rsidR="00301C6F">
        <w:rPr>
          <w:rFonts w:ascii="Arial" w:hAnsi="Arial" w:cs="Arial"/>
        </w:rPr>
        <w:t xml:space="preserve">there is an </w:t>
      </w:r>
      <w:r>
        <w:rPr>
          <w:rFonts w:ascii="Arial" w:hAnsi="Arial" w:cs="Arial"/>
        </w:rPr>
        <w:t xml:space="preserve">increase in the numbers seen by at least 2% per year. </w:t>
      </w:r>
    </w:p>
    <w:p w:rsidR="009132D1" w:rsidRDefault="009132D1" w:rsidP="005C5E23">
      <w:pPr>
        <w:spacing w:line="276" w:lineRule="auto"/>
        <w:contextualSpacing/>
        <w:jc w:val="both"/>
        <w:rPr>
          <w:rFonts w:ascii="Arial" w:hAnsi="Arial" w:cs="Arial"/>
        </w:rPr>
      </w:pPr>
    </w:p>
    <w:p w:rsidR="00024887" w:rsidRDefault="00B002E2" w:rsidP="00B002E2">
      <w:pPr>
        <w:spacing w:line="276" w:lineRule="auto"/>
        <w:ind w:left="-567"/>
        <w:contextualSpacing/>
        <w:jc w:val="both"/>
      </w:pPr>
      <w:r>
        <w:rPr>
          <w:rFonts w:ascii="Arial" w:hAnsi="Arial" w:cs="Arial"/>
        </w:rPr>
        <w:t xml:space="preserve">On average </w:t>
      </w:r>
      <w:r w:rsidRPr="00B002E2">
        <w:rPr>
          <w:rFonts w:ascii="Arial" w:hAnsi="Arial" w:cs="Arial"/>
        </w:rPr>
        <w:t>across NW London, we surpassed our 2018/19</w:t>
      </w:r>
      <w:r>
        <w:rPr>
          <w:rFonts w:ascii="Arial" w:hAnsi="Arial" w:cs="Arial"/>
        </w:rPr>
        <w:t xml:space="preserve"> </w:t>
      </w:r>
      <w:r w:rsidR="00B96E29">
        <w:rPr>
          <w:rFonts w:ascii="Arial" w:hAnsi="Arial" w:cs="Arial"/>
        </w:rPr>
        <w:t>plan (32%)</w:t>
      </w:r>
      <w:r>
        <w:rPr>
          <w:rFonts w:ascii="Arial" w:hAnsi="Arial" w:cs="Arial"/>
        </w:rPr>
        <w:t xml:space="preserve"> for providing access to services – </w:t>
      </w:r>
      <w:r w:rsidR="00B96E29" w:rsidRPr="00B96E29">
        <w:rPr>
          <w:rFonts w:ascii="Arial" w:hAnsi="Arial" w:cs="Arial"/>
        </w:rPr>
        <w:t>achieving an access rate of 34%.</w:t>
      </w:r>
      <w:r w:rsidR="00B96E29" w:rsidRPr="00B96E29">
        <w:t xml:space="preserve"> </w:t>
      </w:r>
    </w:p>
    <w:p w:rsidR="00024887" w:rsidRDefault="00024887" w:rsidP="00B002E2">
      <w:pPr>
        <w:spacing w:line="276" w:lineRule="auto"/>
        <w:ind w:left="-567"/>
        <w:contextualSpacing/>
        <w:jc w:val="both"/>
      </w:pPr>
    </w:p>
    <w:p w:rsidR="00364C74" w:rsidRDefault="00B96E29" w:rsidP="00B002E2">
      <w:pPr>
        <w:spacing w:line="276" w:lineRule="auto"/>
        <w:ind w:left="-567"/>
        <w:contextualSpacing/>
        <w:jc w:val="both"/>
        <w:rPr>
          <w:rFonts w:ascii="Arial" w:hAnsi="Arial" w:cs="Arial"/>
        </w:rPr>
      </w:pPr>
      <w:r w:rsidRPr="00364C74">
        <w:rPr>
          <w:rFonts w:ascii="Arial" w:hAnsi="Arial" w:cs="Arial"/>
        </w:rPr>
        <w:t>However, there was considerable variation across the patch; four of our eight CCGs were below target last year.</w:t>
      </w:r>
      <w:r w:rsidR="00024887" w:rsidRPr="00364C74">
        <w:rPr>
          <w:rFonts w:ascii="Arial" w:hAnsi="Arial" w:cs="Arial"/>
        </w:rPr>
        <w:t xml:space="preserve"> In part, this is because not all local providers are </w:t>
      </w:r>
      <w:r w:rsidR="00364C74" w:rsidRPr="00364C74">
        <w:rPr>
          <w:rFonts w:ascii="Arial" w:hAnsi="Arial" w:cs="Arial"/>
        </w:rPr>
        <w:t xml:space="preserve">providing data to the </w:t>
      </w:r>
      <w:r w:rsidR="00364C74" w:rsidRPr="005C5E23">
        <w:rPr>
          <w:rFonts w:ascii="Arial" w:hAnsi="Arial" w:cs="Arial"/>
          <w:color w:val="000000"/>
        </w:rPr>
        <w:t>Me</w:t>
      </w:r>
      <w:r w:rsidR="00364C74" w:rsidRPr="005C5E23">
        <w:rPr>
          <w:rFonts w:ascii="Arial" w:hAnsi="Arial" w:cs="Arial"/>
          <w:color w:val="000000"/>
          <w:spacing w:val="1"/>
        </w:rPr>
        <w:t>n</w:t>
      </w:r>
      <w:r w:rsidR="00364C74" w:rsidRPr="005C5E23">
        <w:rPr>
          <w:rFonts w:ascii="Arial" w:hAnsi="Arial" w:cs="Arial"/>
          <w:color w:val="000000"/>
          <w:spacing w:val="-2"/>
        </w:rPr>
        <w:t>t</w:t>
      </w:r>
      <w:r w:rsidR="00364C74" w:rsidRPr="005C5E23">
        <w:rPr>
          <w:rFonts w:ascii="Arial" w:hAnsi="Arial" w:cs="Arial"/>
          <w:color w:val="000000"/>
        </w:rPr>
        <w:t>al He</w:t>
      </w:r>
      <w:r w:rsidR="00364C74" w:rsidRPr="005C5E23">
        <w:rPr>
          <w:rFonts w:ascii="Arial" w:hAnsi="Arial" w:cs="Arial"/>
          <w:color w:val="000000"/>
          <w:spacing w:val="1"/>
        </w:rPr>
        <w:t>a</w:t>
      </w:r>
      <w:r w:rsidR="00364C74" w:rsidRPr="005C5E23">
        <w:rPr>
          <w:rFonts w:ascii="Arial" w:hAnsi="Arial" w:cs="Arial"/>
          <w:color w:val="000000"/>
        </w:rPr>
        <w:t>lth</w:t>
      </w:r>
      <w:r w:rsidR="00364C74" w:rsidRPr="005C5E23">
        <w:rPr>
          <w:rFonts w:ascii="Arial" w:hAnsi="Arial" w:cs="Arial"/>
          <w:color w:val="000000"/>
          <w:spacing w:val="-2"/>
        </w:rPr>
        <w:t xml:space="preserve"> </w:t>
      </w:r>
      <w:r w:rsidR="00364C74" w:rsidRPr="005C5E23">
        <w:rPr>
          <w:rFonts w:ascii="Arial" w:hAnsi="Arial" w:cs="Arial"/>
          <w:color w:val="000000"/>
        </w:rPr>
        <w:t>Ser</w:t>
      </w:r>
      <w:r w:rsidR="00364C74" w:rsidRPr="005C5E23">
        <w:rPr>
          <w:rFonts w:ascii="Arial" w:hAnsi="Arial" w:cs="Arial"/>
          <w:color w:val="000000"/>
          <w:spacing w:val="-4"/>
        </w:rPr>
        <w:t>v</w:t>
      </w:r>
      <w:r w:rsidR="00364C74" w:rsidRPr="005C5E23">
        <w:rPr>
          <w:rFonts w:ascii="Arial" w:hAnsi="Arial" w:cs="Arial"/>
          <w:color w:val="000000"/>
        </w:rPr>
        <w:t xml:space="preserve">ices Data </w:t>
      </w:r>
      <w:r w:rsidR="00364C74" w:rsidRPr="005C5E23">
        <w:rPr>
          <w:rFonts w:ascii="Arial" w:hAnsi="Arial" w:cs="Arial"/>
          <w:color w:val="000000"/>
          <w:spacing w:val="-2"/>
        </w:rPr>
        <w:t>Se</w:t>
      </w:r>
      <w:r w:rsidR="00364C74" w:rsidRPr="005C5E23">
        <w:rPr>
          <w:rFonts w:ascii="Arial" w:hAnsi="Arial" w:cs="Arial"/>
          <w:color w:val="000000"/>
        </w:rPr>
        <w:t>t (MHSD</w:t>
      </w:r>
      <w:r w:rsidR="00D16400">
        <w:rPr>
          <w:rFonts w:ascii="Arial" w:hAnsi="Arial" w:cs="Arial"/>
          <w:color w:val="000000"/>
        </w:rPr>
        <w:t>S</w:t>
      </w:r>
      <w:r w:rsidR="00364C74" w:rsidRPr="005C5E23">
        <w:rPr>
          <w:rFonts w:ascii="Arial" w:hAnsi="Arial" w:cs="Arial"/>
          <w:color w:val="000000"/>
        </w:rPr>
        <w:t xml:space="preserve">) </w:t>
      </w:r>
      <w:r w:rsidR="00364C74" w:rsidRPr="00364C74">
        <w:rPr>
          <w:rFonts w:ascii="Arial" w:hAnsi="Arial" w:cs="Arial"/>
        </w:rPr>
        <w:t>the new national reporting mechanism</w:t>
      </w:r>
      <w:r w:rsidR="00364C74">
        <w:rPr>
          <w:rFonts w:ascii="Arial" w:hAnsi="Arial" w:cs="Arial"/>
        </w:rPr>
        <w:t>.</w:t>
      </w:r>
      <w:r w:rsidR="004F13F6">
        <w:rPr>
          <w:rFonts w:ascii="Arial" w:hAnsi="Arial" w:cs="Arial"/>
        </w:rPr>
        <w:t xml:space="preserve"> </w:t>
      </w:r>
    </w:p>
    <w:p w:rsidR="004F13F6" w:rsidRDefault="004F13F6" w:rsidP="00B002E2">
      <w:pPr>
        <w:spacing w:line="276" w:lineRule="auto"/>
        <w:ind w:left="-567"/>
        <w:contextualSpacing/>
        <w:jc w:val="both"/>
        <w:rPr>
          <w:rFonts w:ascii="Arial" w:hAnsi="Arial" w:cs="Arial"/>
        </w:rPr>
      </w:pPr>
    </w:p>
    <w:p w:rsidR="004F13F6" w:rsidRDefault="004F13F6" w:rsidP="00B002E2">
      <w:pPr>
        <w:spacing w:line="276" w:lineRule="auto"/>
        <w:ind w:left="-567"/>
        <w:contextualSpacing/>
        <w:jc w:val="both"/>
        <w:rPr>
          <w:rFonts w:ascii="Arial" w:hAnsi="Arial" w:cs="Arial"/>
        </w:rPr>
      </w:pPr>
      <w:r>
        <w:rPr>
          <w:rFonts w:ascii="Arial" w:hAnsi="Arial" w:cs="Arial"/>
        </w:rPr>
        <w:t>Our commissioners and providers have commenced work to re</w:t>
      </w:r>
      <w:r w:rsidR="008754F5">
        <w:rPr>
          <w:rFonts w:ascii="Arial" w:hAnsi="Arial" w:cs="Arial"/>
        </w:rPr>
        <w:t>duce</w:t>
      </w:r>
      <w:r>
        <w:rPr>
          <w:rFonts w:ascii="Arial" w:hAnsi="Arial" w:cs="Arial"/>
        </w:rPr>
        <w:t xml:space="preserve"> </w:t>
      </w:r>
      <w:r w:rsidR="00301C6F">
        <w:rPr>
          <w:rFonts w:ascii="Arial" w:hAnsi="Arial" w:cs="Arial"/>
        </w:rPr>
        <w:t>issues with</w:t>
      </w:r>
      <w:r>
        <w:rPr>
          <w:rFonts w:ascii="Arial" w:hAnsi="Arial" w:cs="Arial"/>
        </w:rPr>
        <w:t xml:space="preserve"> re</w:t>
      </w:r>
      <w:r w:rsidR="008754F5">
        <w:rPr>
          <w:rFonts w:ascii="Arial" w:hAnsi="Arial" w:cs="Arial"/>
        </w:rPr>
        <w:t xml:space="preserve">porting with actions in place to ensure data is flowing to the national dataset across seven </w:t>
      </w:r>
      <w:r w:rsidR="00D16400">
        <w:rPr>
          <w:rFonts w:ascii="Arial" w:hAnsi="Arial" w:cs="Arial"/>
        </w:rPr>
        <w:t xml:space="preserve">of </w:t>
      </w:r>
      <w:r w:rsidR="008754F5">
        <w:rPr>
          <w:rFonts w:ascii="Arial" w:hAnsi="Arial" w:cs="Arial"/>
        </w:rPr>
        <w:t xml:space="preserve">our eight boroughs. Ealing CCG and Local Authority </w:t>
      </w:r>
      <w:r w:rsidR="00D16400">
        <w:rPr>
          <w:rFonts w:ascii="Arial" w:hAnsi="Arial" w:cs="Arial"/>
        </w:rPr>
        <w:t>are getting support from the</w:t>
      </w:r>
      <w:r w:rsidR="008754F5">
        <w:rPr>
          <w:rFonts w:ascii="Arial" w:hAnsi="Arial" w:cs="Arial"/>
        </w:rPr>
        <w:t xml:space="preserve"> NHS Intensive Support Team to</w:t>
      </w:r>
      <w:r w:rsidR="00D16400">
        <w:rPr>
          <w:rFonts w:ascii="Arial" w:hAnsi="Arial" w:cs="Arial"/>
        </w:rPr>
        <w:t xml:space="preserve"> look at making </w:t>
      </w:r>
      <w:r w:rsidR="008754F5">
        <w:rPr>
          <w:rFonts w:ascii="Arial" w:hAnsi="Arial" w:cs="Arial"/>
        </w:rPr>
        <w:t>improvements in how access data is collected in 2019/20</w:t>
      </w:r>
      <w:r w:rsidR="00D16400">
        <w:rPr>
          <w:rFonts w:ascii="Arial" w:hAnsi="Arial" w:cs="Arial"/>
        </w:rPr>
        <w:t xml:space="preserve"> can be made.</w:t>
      </w:r>
    </w:p>
    <w:p w:rsidR="00962B8C" w:rsidRDefault="00962B8C" w:rsidP="005C5E23">
      <w:pPr>
        <w:spacing w:line="276" w:lineRule="auto"/>
        <w:contextualSpacing/>
        <w:jc w:val="both"/>
        <w:rPr>
          <w:rFonts w:ascii="Arial" w:hAnsi="Arial" w:cs="Arial"/>
        </w:rPr>
      </w:pPr>
    </w:p>
    <w:p w:rsidR="007C3202" w:rsidRDefault="008F24D2" w:rsidP="000D7111">
      <w:pPr>
        <w:spacing w:line="276" w:lineRule="auto"/>
        <w:ind w:left="-567"/>
        <w:contextualSpacing/>
        <w:jc w:val="both"/>
        <w:rPr>
          <w:rFonts w:ascii="Arial" w:hAnsi="Arial" w:cs="Arial"/>
        </w:rPr>
      </w:pPr>
      <w:r>
        <w:rPr>
          <w:rFonts w:ascii="Arial" w:hAnsi="Arial" w:cs="Arial"/>
        </w:rPr>
        <w:t xml:space="preserve">The table below </w:t>
      </w:r>
      <w:r w:rsidR="00426B4F">
        <w:rPr>
          <w:rFonts w:ascii="Arial" w:hAnsi="Arial" w:cs="Arial"/>
        </w:rPr>
        <w:t>provides overview</w:t>
      </w:r>
      <w:r w:rsidR="00D16400">
        <w:rPr>
          <w:rFonts w:ascii="Arial" w:hAnsi="Arial" w:cs="Arial"/>
        </w:rPr>
        <w:t xml:space="preserve"> of access rates</w:t>
      </w:r>
      <w:r w:rsidR="00426B4F">
        <w:rPr>
          <w:rFonts w:ascii="Arial" w:hAnsi="Arial" w:cs="Arial"/>
        </w:rPr>
        <w:t xml:space="preserve"> for each </w:t>
      </w:r>
      <w:r w:rsidR="00E10125">
        <w:rPr>
          <w:rFonts w:ascii="Arial" w:hAnsi="Arial" w:cs="Arial"/>
        </w:rPr>
        <w:t>CCG</w:t>
      </w:r>
      <w:r w:rsidR="00426B4F">
        <w:rPr>
          <w:rFonts w:ascii="Arial" w:hAnsi="Arial" w:cs="Arial"/>
        </w:rPr>
        <w:t xml:space="preserve">. </w:t>
      </w:r>
    </w:p>
    <w:p w:rsidR="009500F2" w:rsidRDefault="009500F2" w:rsidP="000D7111">
      <w:pPr>
        <w:spacing w:line="276" w:lineRule="auto"/>
        <w:ind w:left="-567"/>
        <w:contextualSpacing/>
        <w:jc w:val="both"/>
        <w:rPr>
          <w:rFonts w:ascii="Arial" w:hAnsi="Arial" w:cs="Arial"/>
        </w:rPr>
      </w:pPr>
    </w:p>
    <w:tbl>
      <w:tblPr>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708"/>
        <w:gridCol w:w="852"/>
        <w:gridCol w:w="941"/>
        <w:gridCol w:w="916"/>
        <w:gridCol w:w="916"/>
        <w:gridCol w:w="918"/>
        <w:gridCol w:w="1127"/>
      </w:tblGrid>
      <w:tr w:rsidR="00BF1787" w:rsidRPr="0017740D" w:rsidTr="00F30113">
        <w:trPr>
          <w:trHeight w:val="205"/>
        </w:trPr>
        <w:tc>
          <w:tcPr>
            <w:tcW w:w="2694" w:type="dxa"/>
            <w:gridSpan w:val="2"/>
            <w:vMerge w:val="restart"/>
            <w:shd w:val="clear" w:color="auto" w:fill="0070C0"/>
            <w:vAlign w:val="center"/>
          </w:tcPr>
          <w:p w:rsidR="00BF1787" w:rsidRPr="00E10125" w:rsidRDefault="00BF1787" w:rsidP="00E10125">
            <w:pPr>
              <w:contextualSpacing/>
              <w:rPr>
                <w:rFonts w:ascii="Arial" w:hAnsi="Arial" w:cs="Arial"/>
                <w:b/>
                <w:color w:val="FFFFFF"/>
                <w:sz w:val="20"/>
                <w:szCs w:val="20"/>
              </w:rPr>
            </w:pPr>
            <w:r w:rsidRPr="00E10125">
              <w:rPr>
                <w:rFonts w:ascii="Arial" w:hAnsi="Arial" w:cs="Arial"/>
                <w:b/>
                <w:color w:val="FFFFFF"/>
                <w:sz w:val="20"/>
                <w:szCs w:val="20"/>
              </w:rPr>
              <w:t>Progres</w:t>
            </w:r>
            <w:r w:rsidR="009C2FCC">
              <w:rPr>
                <w:rFonts w:ascii="Arial" w:hAnsi="Arial" w:cs="Arial"/>
                <w:b/>
                <w:color w:val="FFFFFF"/>
                <w:sz w:val="20"/>
                <w:szCs w:val="20"/>
              </w:rPr>
              <w:t>s t</w:t>
            </w:r>
            <w:r w:rsidRPr="00E10125">
              <w:rPr>
                <w:rFonts w:ascii="Arial" w:hAnsi="Arial" w:cs="Arial"/>
                <w:b/>
                <w:color w:val="FFFFFF"/>
                <w:sz w:val="20"/>
                <w:szCs w:val="20"/>
              </w:rPr>
              <w:t xml:space="preserve">owards </w:t>
            </w:r>
            <w:r w:rsidR="009C2FCC">
              <w:rPr>
                <w:rFonts w:ascii="Arial" w:hAnsi="Arial" w:cs="Arial"/>
                <w:b/>
                <w:color w:val="FFFFFF"/>
                <w:sz w:val="20"/>
                <w:szCs w:val="20"/>
              </w:rPr>
              <w:t>t</w:t>
            </w:r>
            <w:r w:rsidRPr="00E10125">
              <w:rPr>
                <w:rFonts w:ascii="Arial" w:hAnsi="Arial" w:cs="Arial"/>
                <w:b/>
                <w:color w:val="FFFFFF"/>
                <w:sz w:val="20"/>
                <w:szCs w:val="20"/>
              </w:rPr>
              <w:t>arget</w:t>
            </w:r>
          </w:p>
        </w:tc>
        <w:tc>
          <w:tcPr>
            <w:tcW w:w="1560" w:type="dxa"/>
            <w:gridSpan w:val="2"/>
            <w:shd w:val="clear" w:color="auto" w:fill="0070C0"/>
            <w:vAlign w:val="center"/>
          </w:tcPr>
          <w:p w:rsidR="00BF1787" w:rsidRPr="00E10125" w:rsidRDefault="00BF1787" w:rsidP="003E2DB1">
            <w:pPr>
              <w:jc w:val="center"/>
              <w:rPr>
                <w:rFonts w:ascii="Arial" w:hAnsi="Arial" w:cs="Arial"/>
                <w:b/>
                <w:bCs/>
                <w:color w:val="FFFFFF"/>
                <w:sz w:val="20"/>
                <w:szCs w:val="20"/>
              </w:rPr>
            </w:pPr>
            <w:r w:rsidRPr="00E10125">
              <w:rPr>
                <w:rFonts w:ascii="Arial" w:hAnsi="Arial" w:cs="Arial"/>
                <w:b/>
                <w:bCs/>
                <w:color w:val="FFFFFF"/>
                <w:sz w:val="20"/>
                <w:szCs w:val="20"/>
              </w:rPr>
              <w:t>2016/17</w:t>
            </w:r>
          </w:p>
        </w:tc>
        <w:tc>
          <w:tcPr>
            <w:tcW w:w="1857" w:type="dxa"/>
            <w:gridSpan w:val="2"/>
            <w:shd w:val="clear" w:color="auto" w:fill="0070C0"/>
            <w:vAlign w:val="center"/>
          </w:tcPr>
          <w:p w:rsidR="00BF1787" w:rsidRPr="00E10125" w:rsidRDefault="00BF1787" w:rsidP="003E2DB1">
            <w:pPr>
              <w:jc w:val="center"/>
              <w:rPr>
                <w:rFonts w:ascii="Arial" w:hAnsi="Arial" w:cs="Arial"/>
                <w:b/>
                <w:bCs/>
                <w:color w:val="FFFFFF"/>
                <w:sz w:val="20"/>
                <w:szCs w:val="20"/>
              </w:rPr>
            </w:pPr>
            <w:r w:rsidRPr="00E10125">
              <w:rPr>
                <w:rFonts w:ascii="Arial" w:hAnsi="Arial" w:cs="Arial"/>
                <w:b/>
                <w:bCs/>
                <w:color w:val="FFFFFF"/>
                <w:sz w:val="20"/>
                <w:szCs w:val="20"/>
              </w:rPr>
              <w:t>2017/18</w:t>
            </w:r>
          </w:p>
        </w:tc>
        <w:tc>
          <w:tcPr>
            <w:tcW w:w="1834" w:type="dxa"/>
            <w:gridSpan w:val="2"/>
            <w:shd w:val="clear" w:color="auto" w:fill="0070C0"/>
            <w:vAlign w:val="center"/>
          </w:tcPr>
          <w:p w:rsidR="00BF1787" w:rsidRPr="00E10125" w:rsidRDefault="00BF1787" w:rsidP="0079554F">
            <w:pPr>
              <w:jc w:val="center"/>
              <w:rPr>
                <w:rFonts w:ascii="Arial" w:hAnsi="Arial" w:cs="Arial"/>
                <w:b/>
                <w:bCs/>
                <w:color w:val="FFFFFF"/>
                <w:sz w:val="20"/>
                <w:szCs w:val="20"/>
              </w:rPr>
            </w:pPr>
            <w:r w:rsidRPr="00E10125">
              <w:rPr>
                <w:rFonts w:ascii="Arial" w:hAnsi="Arial" w:cs="Arial"/>
                <w:b/>
                <w:bCs/>
                <w:color w:val="FFFFFF"/>
                <w:sz w:val="20"/>
                <w:szCs w:val="20"/>
              </w:rPr>
              <w:t>2018/19</w:t>
            </w:r>
          </w:p>
        </w:tc>
        <w:tc>
          <w:tcPr>
            <w:tcW w:w="1127" w:type="dxa"/>
            <w:vMerge w:val="restart"/>
            <w:shd w:val="clear" w:color="auto" w:fill="0070C0"/>
            <w:vAlign w:val="center"/>
          </w:tcPr>
          <w:p w:rsidR="00BF1787" w:rsidRPr="00E10125" w:rsidRDefault="00BF1787" w:rsidP="0079554F">
            <w:pPr>
              <w:jc w:val="center"/>
              <w:rPr>
                <w:rFonts w:ascii="Arial" w:hAnsi="Arial" w:cs="Arial"/>
                <w:b/>
                <w:bCs/>
                <w:color w:val="FFFFFF"/>
                <w:sz w:val="20"/>
                <w:szCs w:val="20"/>
              </w:rPr>
            </w:pPr>
            <w:r w:rsidRPr="00E10125">
              <w:rPr>
                <w:rFonts w:ascii="Arial" w:hAnsi="Arial" w:cs="Arial"/>
                <w:b/>
                <w:bCs/>
                <w:color w:val="FFFFFF"/>
                <w:sz w:val="20"/>
                <w:szCs w:val="20"/>
              </w:rPr>
              <w:t>Target</w:t>
            </w:r>
          </w:p>
          <w:p w:rsidR="00BF1787" w:rsidRPr="00E10125" w:rsidRDefault="00BF1787" w:rsidP="0079554F">
            <w:pPr>
              <w:jc w:val="center"/>
              <w:rPr>
                <w:rFonts w:ascii="Arial" w:hAnsi="Arial" w:cs="Arial"/>
                <w:b/>
                <w:bCs/>
                <w:color w:val="FFFFFF"/>
                <w:sz w:val="20"/>
                <w:szCs w:val="20"/>
              </w:rPr>
            </w:pPr>
            <w:r w:rsidRPr="00E10125">
              <w:rPr>
                <w:rFonts w:ascii="Arial" w:hAnsi="Arial" w:cs="Arial"/>
                <w:b/>
                <w:bCs/>
                <w:color w:val="FFFFFF"/>
                <w:sz w:val="20"/>
                <w:szCs w:val="20"/>
              </w:rPr>
              <w:t>2019/20</w:t>
            </w:r>
          </w:p>
        </w:tc>
      </w:tr>
      <w:tr w:rsidR="00BF1787" w:rsidRPr="0017740D" w:rsidTr="00F30113">
        <w:trPr>
          <w:trHeight w:val="250"/>
        </w:trPr>
        <w:tc>
          <w:tcPr>
            <w:tcW w:w="2694" w:type="dxa"/>
            <w:gridSpan w:val="2"/>
            <w:vMerge/>
            <w:shd w:val="clear" w:color="auto" w:fill="5B9BD5" w:themeFill="accent5"/>
            <w:vAlign w:val="center"/>
          </w:tcPr>
          <w:p w:rsidR="00BF1787" w:rsidRPr="00E10125" w:rsidRDefault="00BF1787" w:rsidP="0079554F">
            <w:pPr>
              <w:contextualSpacing/>
              <w:jc w:val="both"/>
              <w:rPr>
                <w:rFonts w:ascii="Arial" w:hAnsi="Arial" w:cs="Arial"/>
                <w:b/>
                <w:color w:val="FFFFFF"/>
                <w:sz w:val="20"/>
                <w:szCs w:val="20"/>
              </w:rPr>
            </w:pPr>
          </w:p>
        </w:tc>
        <w:tc>
          <w:tcPr>
            <w:tcW w:w="708" w:type="dxa"/>
            <w:shd w:val="clear" w:color="auto" w:fill="0070C0"/>
            <w:vAlign w:val="center"/>
          </w:tcPr>
          <w:p w:rsidR="00BF1787" w:rsidRPr="00E10125" w:rsidRDefault="00BF1787" w:rsidP="003E2DB1">
            <w:pPr>
              <w:jc w:val="center"/>
              <w:rPr>
                <w:rFonts w:ascii="Arial" w:hAnsi="Arial" w:cs="Arial"/>
                <w:b/>
                <w:bCs/>
                <w:color w:val="FFFFFF"/>
                <w:sz w:val="20"/>
                <w:szCs w:val="20"/>
              </w:rPr>
            </w:pPr>
            <w:r w:rsidRPr="00E10125">
              <w:rPr>
                <w:rFonts w:ascii="Arial" w:hAnsi="Arial" w:cs="Arial"/>
                <w:b/>
                <w:bCs/>
                <w:color w:val="FFFFFF"/>
                <w:sz w:val="20"/>
                <w:szCs w:val="20"/>
              </w:rPr>
              <w:t>Target</w:t>
            </w:r>
          </w:p>
        </w:tc>
        <w:tc>
          <w:tcPr>
            <w:tcW w:w="852" w:type="dxa"/>
            <w:shd w:val="clear" w:color="auto" w:fill="0070C0"/>
            <w:vAlign w:val="center"/>
          </w:tcPr>
          <w:p w:rsidR="00BF1787" w:rsidRPr="00E10125" w:rsidRDefault="00BF1787" w:rsidP="0079554F">
            <w:pPr>
              <w:jc w:val="center"/>
              <w:rPr>
                <w:rFonts w:ascii="Arial" w:hAnsi="Arial" w:cs="Arial"/>
                <w:b/>
                <w:bCs/>
                <w:color w:val="FFFFFF"/>
                <w:sz w:val="20"/>
                <w:szCs w:val="20"/>
              </w:rPr>
            </w:pPr>
            <w:r w:rsidRPr="00E10125">
              <w:rPr>
                <w:rFonts w:ascii="Arial" w:hAnsi="Arial" w:cs="Arial"/>
                <w:b/>
                <w:bCs/>
                <w:color w:val="FFFFFF"/>
                <w:sz w:val="20"/>
                <w:szCs w:val="20"/>
              </w:rPr>
              <w:t>Actual</w:t>
            </w:r>
          </w:p>
        </w:tc>
        <w:tc>
          <w:tcPr>
            <w:tcW w:w="941" w:type="dxa"/>
            <w:shd w:val="clear" w:color="auto" w:fill="0070C0"/>
            <w:vAlign w:val="center"/>
          </w:tcPr>
          <w:p w:rsidR="00BF1787" w:rsidRPr="00E10125" w:rsidRDefault="00BF1787" w:rsidP="003E2DB1">
            <w:pPr>
              <w:jc w:val="center"/>
              <w:rPr>
                <w:rFonts w:ascii="Arial" w:hAnsi="Arial" w:cs="Arial"/>
                <w:b/>
                <w:bCs/>
                <w:color w:val="FFFFFF"/>
                <w:sz w:val="20"/>
                <w:szCs w:val="20"/>
              </w:rPr>
            </w:pPr>
            <w:r w:rsidRPr="00E10125">
              <w:rPr>
                <w:rFonts w:ascii="Arial" w:hAnsi="Arial" w:cs="Arial"/>
                <w:b/>
                <w:bCs/>
                <w:color w:val="FFFFFF"/>
                <w:sz w:val="20"/>
                <w:szCs w:val="20"/>
              </w:rPr>
              <w:t>Target</w:t>
            </w:r>
          </w:p>
        </w:tc>
        <w:tc>
          <w:tcPr>
            <w:tcW w:w="916" w:type="dxa"/>
            <w:shd w:val="clear" w:color="auto" w:fill="0070C0"/>
            <w:vAlign w:val="center"/>
          </w:tcPr>
          <w:p w:rsidR="00BF1787" w:rsidRPr="00E10125" w:rsidRDefault="00BF1787" w:rsidP="003E2DB1">
            <w:pPr>
              <w:jc w:val="center"/>
              <w:rPr>
                <w:rFonts w:ascii="Arial" w:hAnsi="Arial" w:cs="Arial"/>
                <w:b/>
                <w:bCs/>
                <w:color w:val="FFFFFF"/>
                <w:sz w:val="20"/>
                <w:szCs w:val="20"/>
              </w:rPr>
            </w:pPr>
            <w:r w:rsidRPr="00E10125">
              <w:rPr>
                <w:rFonts w:ascii="Arial" w:hAnsi="Arial" w:cs="Arial"/>
                <w:b/>
                <w:bCs/>
                <w:color w:val="FFFFFF"/>
                <w:sz w:val="20"/>
                <w:szCs w:val="20"/>
              </w:rPr>
              <w:t>Actual</w:t>
            </w:r>
          </w:p>
        </w:tc>
        <w:tc>
          <w:tcPr>
            <w:tcW w:w="916" w:type="dxa"/>
            <w:shd w:val="clear" w:color="auto" w:fill="0070C0"/>
            <w:vAlign w:val="center"/>
          </w:tcPr>
          <w:p w:rsidR="00BF1787" w:rsidRPr="00E10125" w:rsidRDefault="00BF1787" w:rsidP="0079554F">
            <w:pPr>
              <w:jc w:val="center"/>
              <w:rPr>
                <w:rFonts w:ascii="Arial" w:hAnsi="Arial" w:cs="Arial"/>
                <w:b/>
                <w:bCs/>
                <w:color w:val="FFFFFF"/>
                <w:sz w:val="20"/>
                <w:szCs w:val="20"/>
              </w:rPr>
            </w:pPr>
            <w:r w:rsidRPr="00E10125">
              <w:rPr>
                <w:rFonts w:ascii="Arial" w:hAnsi="Arial" w:cs="Arial"/>
                <w:b/>
                <w:color w:val="FFFFFF"/>
                <w:sz w:val="20"/>
                <w:szCs w:val="20"/>
              </w:rPr>
              <w:t>Target</w:t>
            </w:r>
          </w:p>
        </w:tc>
        <w:tc>
          <w:tcPr>
            <w:tcW w:w="918" w:type="dxa"/>
            <w:shd w:val="clear" w:color="auto" w:fill="0070C0"/>
            <w:vAlign w:val="center"/>
          </w:tcPr>
          <w:p w:rsidR="00BF1787" w:rsidRPr="00E10125" w:rsidRDefault="00BF1787" w:rsidP="0079554F">
            <w:pPr>
              <w:jc w:val="center"/>
              <w:rPr>
                <w:rFonts w:ascii="Arial" w:hAnsi="Arial" w:cs="Arial"/>
                <w:b/>
                <w:bCs/>
                <w:color w:val="FFFFFF"/>
                <w:sz w:val="20"/>
                <w:szCs w:val="20"/>
              </w:rPr>
            </w:pPr>
            <w:r w:rsidRPr="00E10125">
              <w:rPr>
                <w:rFonts w:ascii="Arial" w:hAnsi="Arial" w:cs="Arial"/>
                <w:b/>
                <w:color w:val="FFFFFF"/>
                <w:sz w:val="20"/>
                <w:szCs w:val="20"/>
              </w:rPr>
              <w:t>Actual</w:t>
            </w:r>
          </w:p>
        </w:tc>
        <w:tc>
          <w:tcPr>
            <w:tcW w:w="1127" w:type="dxa"/>
            <w:vMerge/>
            <w:shd w:val="clear" w:color="auto" w:fill="0070C0"/>
            <w:vAlign w:val="center"/>
          </w:tcPr>
          <w:p w:rsidR="00BF1787" w:rsidRPr="00E10125" w:rsidRDefault="00BF1787" w:rsidP="0079554F">
            <w:pPr>
              <w:jc w:val="center"/>
              <w:rPr>
                <w:rFonts w:ascii="Arial" w:hAnsi="Arial" w:cs="Arial"/>
                <w:b/>
                <w:bCs/>
                <w:color w:val="FFFFFF"/>
                <w:sz w:val="20"/>
                <w:szCs w:val="20"/>
              </w:rPr>
            </w:pPr>
          </w:p>
        </w:tc>
      </w:tr>
      <w:tr w:rsidR="00BF1787" w:rsidRPr="0017740D" w:rsidTr="00F30113">
        <w:trPr>
          <w:trHeight w:val="568"/>
        </w:trPr>
        <w:tc>
          <w:tcPr>
            <w:tcW w:w="1418" w:type="dxa"/>
            <w:shd w:val="clear" w:color="auto" w:fill="auto"/>
            <w:vAlign w:val="center"/>
          </w:tcPr>
          <w:p w:rsidR="00BF1787" w:rsidRPr="00E10125" w:rsidRDefault="00E10125" w:rsidP="0079554F">
            <w:pPr>
              <w:jc w:val="both"/>
              <w:rPr>
                <w:rFonts w:ascii="Arial" w:hAnsi="Arial" w:cs="Arial"/>
                <w:b/>
                <w:bCs/>
                <w:sz w:val="20"/>
                <w:szCs w:val="20"/>
              </w:rPr>
            </w:pPr>
            <w:r>
              <w:rPr>
                <w:rFonts w:ascii="Arial" w:hAnsi="Arial" w:cs="Arial"/>
                <w:b/>
                <w:bCs/>
                <w:sz w:val="20"/>
                <w:szCs w:val="20"/>
              </w:rPr>
              <w:t>CCG</w:t>
            </w:r>
            <w:r w:rsidRPr="00E10125">
              <w:rPr>
                <w:rFonts w:ascii="Arial" w:hAnsi="Arial" w:cs="Arial"/>
                <w:b/>
                <w:bCs/>
                <w:sz w:val="20"/>
                <w:szCs w:val="20"/>
              </w:rPr>
              <w:t xml:space="preserve"> </w:t>
            </w:r>
          </w:p>
        </w:tc>
        <w:tc>
          <w:tcPr>
            <w:tcW w:w="1276" w:type="dxa"/>
            <w:shd w:val="clear" w:color="auto" w:fill="auto"/>
            <w:vAlign w:val="center"/>
          </w:tcPr>
          <w:p w:rsidR="00BF1787" w:rsidRPr="00E10125" w:rsidRDefault="00BF1787" w:rsidP="00796FA3">
            <w:pPr>
              <w:jc w:val="center"/>
              <w:rPr>
                <w:rFonts w:ascii="Arial" w:hAnsi="Arial" w:cs="Arial"/>
                <w:b/>
                <w:sz w:val="20"/>
                <w:szCs w:val="20"/>
              </w:rPr>
            </w:pPr>
            <w:r w:rsidRPr="00E10125">
              <w:rPr>
                <w:rFonts w:ascii="Arial" w:hAnsi="Arial" w:cs="Arial"/>
                <w:b/>
                <w:sz w:val="20"/>
                <w:szCs w:val="20"/>
              </w:rPr>
              <w:t>Estimated prevalence</w:t>
            </w:r>
          </w:p>
        </w:tc>
        <w:tc>
          <w:tcPr>
            <w:tcW w:w="708"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28%</w:t>
            </w:r>
          </w:p>
        </w:tc>
        <w:tc>
          <w:tcPr>
            <w:tcW w:w="852" w:type="dxa"/>
            <w:shd w:val="clear" w:color="auto" w:fill="auto"/>
            <w:vAlign w:val="center"/>
          </w:tcPr>
          <w:p w:rsidR="00BF1787" w:rsidRPr="00E10125" w:rsidRDefault="00BF1787" w:rsidP="0079554F">
            <w:pPr>
              <w:jc w:val="center"/>
              <w:rPr>
                <w:rFonts w:ascii="Arial" w:hAnsi="Arial" w:cs="Arial"/>
                <w:b/>
                <w:color w:val="000000"/>
                <w:sz w:val="20"/>
                <w:szCs w:val="20"/>
              </w:rPr>
            </w:pPr>
            <w:r w:rsidRPr="00E10125">
              <w:rPr>
                <w:rFonts w:ascii="Arial" w:hAnsi="Arial" w:cs="Arial"/>
                <w:b/>
                <w:color w:val="000000"/>
                <w:sz w:val="20"/>
                <w:szCs w:val="20"/>
              </w:rPr>
              <w:t>31%</w:t>
            </w:r>
          </w:p>
        </w:tc>
        <w:tc>
          <w:tcPr>
            <w:tcW w:w="941"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30%</w:t>
            </w:r>
          </w:p>
        </w:tc>
        <w:tc>
          <w:tcPr>
            <w:tcW w:w="916" w:type="dxa"/>
            <w:shd w:val="clear" w:color="auto" w:fill="auto"/>
            <w:vAlign w:val="center"/>
          </w:tcPr>
          <w:p w:rsidR="00BF1787" w:rsidRPr="00E10125" w:rsidRDefault="00BF1787" w:rsidP="0079554F">
            <w:pPr>
              <w:pStyle w:val="NormalWeb"/>
              <w:spacing w:before="0" w:beforeAutospacing="0" w:after="0" w:afterAutospacing="0"/>
              <w:jc w:val="center"/>
              <w:rPr>
                <w:rFonts w:ascii="Arial" w:hAnsi="Arial" w:cs="Arial"/>
                <w:color w:val="000000"/>
                <w:sz w:val="20"/>
                <w:szCs w:val="20"/>
              </w:rPr>
            </w:pPr>
            <w:r w:rsidRPr="00E10125">
              <w:rPr>
                <w:rFonts w:ascii="Arial" w:hAnsi="Arial" w:cs="Arial"/>
                <w:b/>
                <w:bCs/>
                <w:color w:val="000000"/>
                <w:kern w:val="24"/>
                <w:sz w:val="20"/>
                <w:szCs w:val="20"/>
              </w:rPr>
              <w:t>31.3%</w:t>
            </w:r>
          </w:p>
        </w:tc>
        <w:tc>
          <w:tcPr>
            <w:tcW w:w="916" w:type="dxa"/>
            <w:vAlign w:val="center"/>
          </w:tcPr>
          <w:p w:rsidR="00BF1787" w:rsidRPr="00E10125" w:rsidRDefault="00BF1787" w:rsidP="00BF1787">
            <w:pPr>
              <w:jc w:val="center"/>
              <w:rPr>
                <w:rFonts w:ascii="Arial" w:hAnsi="Arial" w:cs="Arial"/>
                <w:sz w:val="20"/>
                <w:szCs w:val="20"/>
              </w:rPr>
            </w:pPr>
            <w:r w:rsidRPr="00E10125">
              <w:rPr>
                <w:rFonts w:ascii="Arial" w:hAnsi="Arial" w:cs="Arial"/>
                <w:sz w:val="20"/>
                <w:szCs w:val="20"/>
              </w:rPr>
              <w:t>32%</w:t>
            </w:r>
          </w:p>
        </w:tc>
        <w:tc>
          <w:tcPr>
            <w:tcW w:w="918" w:type="dxa"/>
            <w:vAlign w:val="center"/>
          </w:tcPr>
          <w:p w:rsidR="00BF1787" w:rsidRPr="00E10125" w:rsidRDefault="00BF1787" w:rsidP="00BF1787">
            <w:pPr>
              <w:jc w:val="center"/>
              <w:rPr>
                <w:rFonts w:ascii="Arial" w:hAnsi="Arial" w:cs="Arial"/>
                <w:b/>
                <w:sz w:val="20"/>
                <w:szCs w:val="20"/>
              </w:rPr>
            </w:pPr>
            <w:r w:rsidRPr="00E10125">
              <w:rPr>
                <w:rFonts w:ascii="Arial" w:hAnsi="Arial" w:cs="Arial"/>
                <w:b/>
                <w:sz w:val="20"/>
                <w:szCs w:val="20"/>
              </w:rPr>
              <w:t>34%</w:t>
            </w:r>
          </w:p>
        </w:tc>
        <w:tc>
          <w:tcPr>
            <w:tcW w:w="1127" w:type="dxa"/>
            <w:shd w:val="clear" w:color="auto" w:fill="auto"/>
            <w:vAlign w:val="center"/>
          </w:tcPr>
          <w:p w:rsidR="00BF1787" w:rsidRPr="00E10125" w:rsidRDefault="00BF1787" w:rsidP="00651A2F">
            <w:pPr>
              <w:jc w:val="center"/>
              <w:rPr>
                <w:rFonts w:ascii="Arial" w:hAnsi="Arial" w:cs="Arial"/>
                <w:sz w:val="20"/>
                <w:szCs w:val="20"/>
              </w:rPr>
            </w:pPr>
            <w:r w:rsidRPr="00E10125">
              <w:rPr>
                <w:rFonts w:ascii="Arial" w:hAnsi="Arial" w:cs="Arial"/>
                <w:sz w:val="20"/>
                <w:szCs w:val="20"/>
              </w:rPr>
              <w:t>34%</w:t>
            </w:r>
          </w:p>
        </w:tc>
      </w:tr>
      <w:tr w:rsidR="00BF1787" w:rsidRPr="0017740D" w:rsidTr="00F30113">
        <w:trPr>
          <w:trHeight w:val="215"/>
        </w:trPr>
        <w:tc>
          <w:tcPr>
            <w:tcW w:w="1418" w:type="dxa"/>
            <w:shd w:val="clear" w:color="auto" w:fill="auto"/>
            <w:vAlign w:val="center"/>
          </w:tcPr>
          <w:p w:rsidR="00BF1787" w:rsidRPr="00E10125" w:rsidRDefault="00BF1787" w:rsidP="0079554F">
            <w:pPr>
              <w:jc w:val="both"/>
              <w:rPr>
                <w:rFonts w:ascii="Arial" w:hAnsi="Arial" w:cs="Arial"/>
                <w:b/>
                <w:sz w:val="20"/>
                <w:szCs w:val="20"/>
              </w:rPr>
            </w:pPr>
            <w:r w:rsidRPr="00E10125">
              <w:rPr>
                <w:rFonts w:ascii="Arial" w:hAnsi="Arial" w:cs="Arial"/>
                <w:b/>
                <w:sz w:val="20"/>
                <w:szCs w:val="20"/>
              </w:rPr>
              <w:t>Brent</w:t>
            </w:r>
          </w:p>
        </w:tc>
        <w:tc>
          <w:tcPr>
            <w:tcW w:w="1276"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4572</w:t>
            </w:r>
          </w:p>
        </w:tc>
        <w:tc>
          <w:tcPr>
            <w:tcW w:w="708"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1280</w:t>
            </w:r>
          </w:p>
        </w:tc>
        <w:tc>
          <w:tcPr>
            <w:tcW w:w="852" w:type="dxa"/>
            <w:shd w:val="clear" w:color="auto" w:fill="auto"/>
            <w:vAlign w:val="center"/>
          </w:tcPr>
          <w:p w:rsidR="00BF1787" w:rsidRPr="00E10125" w:rsidRDefault="00BF1787" w:rsidP="0079554F">
            <w:pPr>
              <w:jc w:val="center"/>
              <w:rPr>
                <w:rFonts w:ascii="Arial" w:hAnsi="Arial" w:cs="Arial"/>
                <w:b/>
                <w:color w:val="000000"/>
                <w:sz w:val="20"/>
                <w:szCs w:val="20"/>
              </w:rPr>
            </w:pPr>
            <w:r w:rsidRPr="00E10125">
              <w:rPr>
                <w:rFonts w:ascii="Arial" w:hAnsi="Arial" w:cs="Arial"/>
                <w:b/>
                <w:color w:val="000000"/>
                <w:sz w:val="20"/>
                <w:szCs w:val="20"/>
              </w:rPr>
              <w:t>1158</w:t>
            </w:r>
          </w:p>
        </w:tc>
        <w:tc>
          <w:tcPr>
            <w:tcW w:w="941"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1372</w:t>
            </w:r>
          </w:p>
        </w:tc>
        <w:tc>
          <w:tcPr>
            <w:tcW w:w="916" w:type="dxa"/>
            <w:shd w:val="clear" w:color="auto" w:fill="auto"/>
            <w:vAlign w:val="center"/>
          </w:tcPr>
          <w:p w:rsidR="00BF1787" w:rsidRPr="00E10125" w:rsidRDefault="00BF1787" w:rsidP="0079554F">
            <w:pPr>
              <w:pStyle w:val="NormalWeb"/>
              <w:spacing w:before="0" w:beforeAutospacing="0" w:after="0" w:afterAutospacing="0"/>
              <w:jc w:val="center"/>
              <w:rPr>
                <w:rFonts w:ascii="Arial" w:hAnsi="Arial" w:cs="Arial"/>
                <w:b/>
                <w:color w:val="000000"/>
                <w:sz w:val="20"/>
                <w:szCs w:val="20"/>
              </w:rPr>
            </w:pPr>
            <w:r w:rsidRPr="00E10125">
              <w:rPr>
                <w:rFonts w:ascii="Arial" w:hAnsi="Arial" w:cs="Arial"/>
                <w:b/>
                <w:color w:val="000000"/>
                <w:sz w:val="20"/>
                <w:szCs w:val="20"/>
              </w:rPr>
              <w:t>1449</w:t>
            </w:r>
          </w:p>
        </w:tc>
        <w:tc>
          <w:tcPr>
            <w:tcW w:w="916" w:type="dxa"/>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1463</w:t>
            </w:r>
          </w:p>
        </w:tc>
        <w:tc>
          <w:tcPr>
            <w:tcW w:w="918" w:type="dxa"/>
            <w:vAlign w:val="center"/>
          </w:tcPr>
          <w:p w:rsidR="00BF1787" w:rsidRPr="00E10125" w:rsidRDefault="00BF1787" w:rsidP="0079554F">
            <w:pPr>
              <w:jc w:val="center"/>
              <w:rPr>
                <w:rFonts w:ascii="Arial" w:hAnsi="Arial" w:cs="Arial"/>
                <w:b/>
                <w:sz w:val="20"/>
                <w:szCs w:val="20"/>
              </w:rPr>
            </w:pPr>
            <w:r w:rsidRPr="00E10125">
              <w:rPr>
                <w:rFonts w:ascii="Arial" w:hAnsi="Arial" w:cs="Arial"/>
                <w:b/>
                <w:sz w:val="20"/>
                <w:szCs w:val="20"/>
              </w:rPr>
              <w:t xml:space="preserve"> 1,180 </w:t>
            </w:r>
          </w:p>
        </w:tc>
        <w:tc>
          <w:tcPr>
            <w:tcW w:w="1127" w:type="dxa"/>
            <w:shd w:val="clear" w:color="auto" w:fill="auto"/>
            <w:vAlign w:val="center"/>
          </w:tcPr>
          <w:p w:rsidR="00BF1787" w:rsidRPr="00E10125" w:rsidRDefault="00D42046">
            <w:pPr>
              <w:jc w:val="center"/>
              <w:rPr>
                <w:rFonts w:ascii="Arial" w:hAnsi="Arial" w:cs="Arial"/>
                <w:sz w:val="20"/>
                <w:szCs w:val="20"/>
              </w:rPr>
            </w:pPr>
            <w:r w:rsidRPr="00E10125">
              <w:rPr>
                <w:rFonts w:ascii="Arial" w:hAnsi="Arial" w:cs="Arial"/>
                <w:sz w:val="20"/>
                <w:szCs w:val="20"/>
              </w:rPr>
              <w:t>1600</w:t>
            </w:r>
          </w:p>
        </w:tc>
      </w:tr>
      <w:tr w:rsidR="00BF1787" w:rsidRPr="0017740D" w:rsidTr="00F30113">
        <w:trPr>
          <w:trHeight w:val="215"/>
        </w:trPr>
        <w:tc>
          <w:tcPr>
            <w:tcW w:w="1418" w:type="dxa"/>
            <w:shd w:val="clear" w:color="auto" w:fill="auto"/>
            <w:vAlign w:val="center"/>
          </w:tcPr>
          <w:p w:rsidR="00BF1787" w:rsidRPr="00E10125" w:rsidRDefault="00BF1787" w:rsidP="0079554F">
            <w:pPr>
              <w:jc w:val="both"/>
              <w:rPr>
                <w:rFonts w:ascii="Arial" w:hAnsi="Arial" w:cs="Arial"/>
                <w:b/>
                <w:sz w:val="20"/>
                <w:szCs w:val="20"/>
              </w:rPr>
            </w:pPr>
            <w:r w:rsidRPr="00E10125">
              <w:rPr>
                <w:rFonts w:ascii="Arial" w:hAnsi="Arial" w:cs="Arial"/>
                <w:b/>
                <w:sz w:val="20"/>
                <w:szCs w:val="20"/>
              </w:rPr>
              <w:t>Ealing</w:t>
            </w:r>
          </w:p>
        </w:tc>
        <w:tc>
          <w:tcPr>
            <w:tcW w:w="1276"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4692</w:t>
            </w:r>
          </w:p>
        </w:tc>
        <w:tc>
          <w:tcPr>
            <w:tcW w:w="708"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1314</w:t>
            </w:r>
          </w:p>
        </w:tc>
        <w:tc>
          <w:tcPr>
            <w:tcW w:w="852" w:type="dxa"/>
            <w:shd w:val="clear" w:color="auto" w:fill="auto"/>
            <w:vAlign w:val="center"/>
          </w:tcPr>
          <w:p w:rsidR="00BF1787" w:rsidRPr="00E10125" w:rsidRDefault="00BF1787" w:rsidP="0079554F">
            <w:pPr>
              <w:jc w:val="center"/>
              <w:rPr>
                <w:rFonts w:ascii="Arial" w:hAnsi="Arial" w:cs="Arial"/>
                <w:b/>
                <w:color w:val="000000"/>
                <w:sz w:val="20"/>
                <w:szCs w:val="20"/>
              </w:rPr>
            </w:pPr>
            <w:r w:rsidRPr="00E10125">
              <w:rPr>
                <w:rFonts w:ascii="Arial" w:hAnsi="Arial" w:cs="Arial"/>
                <w:b/>
                <w:color w:val="000000"/>
                <w:sz w:val="20"/>
                <w:szCs w:val="20"/>
              </w:rPr>
              <w:t>1197</w:t>
            </w:r>
          </w:p>
        </w:tc>
        <w:tc>
          <w:tcPr>
            <w:tcW w:w="941"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1408</w:t>
            </w:r>
          </w:p>
        </w:tc>
        <w:tc>
          <w:tcPr>
            <w:tcW w:w="916" w:type="dxa"/>
            <w:shd w:val="clear" w:color="auto" w:fill="auto"/>
            <w:vAlign w:val="center"/>
          </w:tcPr>
          <w:p w:rsidR="00BF1787" w:rsidRPr="00E10125" w:rsidRDefault="00BF1787" w:rsidP="0079554F">
            <w:pPr>
              <w:pStyle w:val="NormalWeb"/>
              <w:spacing w:before="0" w:beforeAutospacing="0" w:after="0" w:afterAutospacing="0"/>
              <w:jc w:val="center"/>
              <w:rPr>
                <w:rFonts w:ascii="Arial" w:hAnsi="Arial" w:cs="Arial"/>
                <w:b/>
                <w:color w:val="000000"/>
                <w:sz w:val="20"/>
                <w:szCs w:val="20"/>
              </w:rPr>
            </w:pPr>
            <w:r w:rsidRPr="00E10125">
              <w:rPr>
                <w:rFonts w:ascii="Arial" w:hAnsi="Arial" w:cs="Arial"/>
                <w:b/>
                <w:color w:val="000000"/>
                <w:sz w:val="20"/>
                <w:szCs w:val="20"/>
              </w:rPr>
              <w:t>1046</w:t>
            </w:r>
          </w:p>
        </w:tc>
        <w:tc>
          <w:tcPr>
            <w:tcW w:w="916" w:type="dxa"/>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1501</w:t>
            </w:r>
          </w:p>
        </w:tc>
        <w:tc>
          <w:tcPr>
            <w:tcW w:w="918" w:type="dxa"/>
            <w:vAlign w:val="center"/>
          </w:tcPr>
          <w:p w:rsidR="00BF1787" w:rsidRPr="00E10125" w:rsidRDefault="00BF1787" w:rsidP="0079554F">
            <w:pPr>
              <w:jc w:val="center"/>
              <w:rPr>
                <w:rFonts w:ascii="Arial" w:hAnsi="Arial" w:cs="Arial"/>
                <w:b/>
                <w:sz w:val="20"/>
                <w:szCs w:val="20"/>
              </w:rPr>
            </w:pPr>
            <w:r w:rsidRPr="00E10125">
              <w:rPr>
                <w:rFonts w:ascii="Arial" w:hAnsi="Arial" w:cs="Arial"/>
                <w:b/>
                <w:sz w:val="20"/>
                <w:szCs w:val="20"/>
              </w:rPr>
              <w:t xml:space="preserve"> 1,030 </w:t>
            </w:r>
          </w:p>
        </w:tc>
        <w:tc>
          <w:tcPr>
            <w:tcW w:w="1127"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1595</w:t>
            </w:r>
          </w:p>
        </w:tc>
      </w:tr>
      <w:tr w:rsidR="00BF1787" w:rsidRPr="0017740D" w:rsidTr="00F30113">
        <w:trPr>
          <w:trHeight w:val="215"/>
        </w:trPr>
        <w:tc>
          <w:tcPr>
            <w:tcW w:w="1418" w:type="dxa"/>
            <w:shd w:val="clear" w:color="auto" w:fill="auto"/>
            <w:vAlign w:val="center"/>
          </w:tcPr>
          <w:p w:rsidR="00BF1787" w:rsidRPr="00E10125" w:rsidRDefault="00BF1787" w:rsidP="0079554F">
            <w:pPr>
              <w:jc w:val="both"/>
              <w:rPr>
                <w:rFonts w:ascii="Arial" w:hAnsi="Arial" w:cs="Arial"/>
                <w:b/>
                <w:sz w:val="20"/>
                <w:szCs w:val="20"/>
              </w:rPr>
            </w:pPr>
            <w:r w:rsidRPr="00E10125">
              <w:rPr>
                <w:rFonts w:ascii="Arial" w:hAnsi="Arial" w:cs="Arial"/>
                <w:b/>
                <w:sz w:val="20"/>
                <w:szCs w:val="20"/>
              </w:rPr>
              <w:t>H&amp;F</w:t>
            </w:r>
          </w:p>
        </w:tc>
        <w:tc>
          <w:tcPr>
            <w:tcW w:w="1276"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1828</w:t>
            </w:r>
          </w:p>
        </w:tc>
        <w:tc>
          <w:tcPr>
            <w:tcW w:w="708"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512</w:t>
            </w:r>
          </w:p>
        </w:tc>
        <w:tc>
          <w:tcPr>
            <w:tcW w:w="852" w:type="dxa"/>
            <w:shd w:val="clear" w:color="auto" w:fill="auto"/>
            <w:vAlign w:val="center"/>
          </w:tcPr>
          <w:p w:rsidR="00BF1787" w:rsidRPr="00E10125" w:rsidRDefault="00BF1787" w:rsidP="0079554F">
            <w:pPr>
              <w:jc w:val="center"/>
              <w:rPr>
                <w:rFonts w:ascii="Arial" w:hAnsi="Arial" w:cs="Arial"/>
                <w:b/>
                <w:color w:val="000000"/>
                <w:sz w:val="20"/>
                <w:szCs w:val="20"/>
              </w:rPr>
            </w:pPr>
            <w:r w:rsidRPr="00E10125">
              <w:rPr>
                <w:rFonts w:ascii="Arial" w:hAnsi="Arial" w:cs="Arial"/>
                <w:b/>
                <w:color w:val="000000"/>
                <w:sz w:val="20"/>
                <w:szCs w:val="20"/>
              </w:rPr>
              <w:t>867</w:t>
            </w:r>
          </w:p>
        </w:tc>
        <w:tc>
          <w:tcPr>
            <w:tcW w:w="941"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548</w:t>
            </w:r>
          </w:p>
        </w:tc>
        <w:tc>
          <w:tcPr>
            <w:tcW w:w="916" w:type="dxa"/>
            <w:shd w:val="clear" w:color="auto" w:fill="auto"/>
            <w:vAlign w:val="center"/>
          </w:tcPr>
          <w:p w:rsidR="00BF1787" w:rsidRPr="00E10125" w:rsidRDefault="00BF1787" w:rsidP="0079554F">
            <w:pPr>
              <w:pStyle w:val="NormalWeb"/>
              <w:spacing w:before="0" w:beforeAutospacing="0" w:after="0" w:afterAutospacing="0"/>
              <w:jc w:val="center"/>
              <w:rPr>
                <w:rFonts w:ascii="Arial" w:hAnsi="Arial" w:cs="Arial"/>
                <w:b/>
                <w:color w:val="000000"/>
                <w:sz w:val="20"/>
                <w:szCs w:val="20"/>
              </w:rPr>
            </w:pPr>
            <w:r w:rsidRPr="00E10125">
              <w:rPr>
                <w:rFonts w:ascii="Arial" w:hAnsi="Arial" w:cs="Arial"/>
                <w:b/>
                <w:color w:val="000000"/>
                <w:sz w:val="20"/>
                <w:szCs w:val="20"/>
              </w:rPr>
              <w:t>850</w:t>
            </w:r>
          </w:p>
        </w:tc>
        <w:tc>
          <w:tcPr>
            <w:tcW w:w="916" w:type="dxa"/>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585</w:t>
            </w:r>
          </w:p>
        </w:tc>
        <w:tc>
          <w:tcPr>
            <w:tcW w:w="918" w:type="dxa"/>
            <w:vAlign w:val="center"/>
          </w:tcPr>
          <w:p w:rsidR="00BF1787" w:rsidRPr="00E10125" w:rsidRDefault="00BF1787" w:rsidP="0079554F">
            <w:pPr>
              <w:jc w:val="center"/>
              <w:rPr>
                <w:rFonts w:ascii="Arial" w:hAnsi="Arial" w:cs="Arial"/>
                <w:b/>
                <w:sz w:val="20"/>
                <w:szCs w:val="20"/>
              </w:rPr>
            </w:pPr>
            <w:r w:rsidRPr="00E10125">
              <w:rPr>
                <w:rFonts w:ascii="Arial" w:hAnsi="Arial" w:cs="Arial"/>
                <w:b/>
                <w:sz w:val="20"/>
                <w:szCs w:val="20"/>
              </w:rPr>
              <w:t xml:space="preserve"> 1,450 </w:t>
            </w:r>
          </w:p>
        </w:tc>
        <w:tc>
          <w:tcPr>
            <w:tcW w:w="1127"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622</w:t>
            </w:r>
          </w:p>
        </w:tc>
      </w:tr>
      <w:tr w:rsidR="00BF1787" w:rsidRPr="0017740D" w:rsidTr="00F30113">
        <w:trPr>
          <w:trHeight w:val="215"/>
        </w:trPr>
        <w:tc>
          <w:tcPr>
            <w:tcW w:w="1418" w:type="dxa"/>
            <w:shd w:val="clear" w:color="auto" w:fill="auto"/>
            <w:vAlign w:val="center"/>
          </w:tcPr>
          <w:p w:rsidR="00BF1787" w:rsidRPr="00E10125" w:rsidRDefault="00BF1787" w:rsidP="0079554F">
            <w:pPr>
              <w:jc w:val="both"/>
              <w:rPr>
                <w:rFonts w:ascii="Arial" w:hAnsi="Arial" w:cs="Arial"/>
                <w:b/>
                <w:sz w:val="20"/>
                <w:szCs w:val="20"/>
              </w:rPr>
            </w:pPr>
            <w:r w:rsidRPr="00E10125">
              <w:rPr>
                <w:rFonts w:ascii="Arial" w:hAnsi="Arial" w:cs="Arial"/>
                <w:b/>
                <w:sz w:val="20"/>
                <w:szCs w:val="20"/>
              </w:rPr>
              <w:t>Harrow</w:t>
            </w:r>
          </w:p>
        </w:tc>
        <w:tc>
          <w:tcPr>
            <w:tcW w:w="1276"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3171</w:t>
            </w:r>
          </w:p>
        </w:tc>
        <w:tc>
          <w:tcPr>
            <w:tcW w:w="708"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888</w:t>
            </w:r>
          </w:p>
        </w:tc>
        <w:tc>
          <w:tcPr>
            <w:tcW w:w="852" w:type="dxa"/>
            <w:shd w:val="clear" w:color="auto" w:fill="auto"/>
            <w:vAlign w:val="center"/>
          </w:tcPr>
          <w:p w:rsidR="00BF1787" w:rsidRPr="00E10125" w:rsidRDefault="00BF1787" w:rsidP="0079554F">
            <w:pPr>
              <w:jc w:val="center"/>
              <w:rPr>
                <w:rFonts w:ascii="Arial" w:hAnsi="Arial" w:cs="Arial"/>
                <w:b/>
                <w:color w:val="000000"/>
                <w:sz w:val="20"/>
                <w:szCs w:val="20"/>
              </w:rPr>
            </w:pPr>
            <w:r w:rsidRPr="00E10125">
              <w:rPr>
                <w:rFonts w:ascii="Arial" w:hAnsi="Arial" w:cs="Arial"/>
                <w:b/>
                <w:color w:val="000000"/>
                <w:sz w:val="20"/>
                <w:szCs w:val="20"/>
              </w:rPr>
              <w:t>940</w:t>
            </w:r>
          </w:p>
        </w:tc>
        <w:tc>
          <w:tcPr>
            <w:tcW w:w="941"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951</w:t>
            </w:r>
          </w:p>
        </w:tc>
        <w:tc>
          <w:tcPr>
            <w:tcW w:w="916" w:type="dxa"/>
            <w:shd w:val="clear" w:color="auto" w:fill="auto"/>
            <w:vAlign w:val="center"/>
          </w:tcPr>
          <w:p w:rsidR="00BF1787" w:rsidRPr="00E10125" w:rsidRDefault="00BF1787" w:rsidP="0079554F">
            <w:pPr>
              <w:pStyle w:val="NormalWeb"/>
              <w:spacing w:before="0" w:beforeAutospacing="0" w:after="0" w:afterAutospacing="0"/>
              <w:jc w:val="center"/>
              <w:rPr>
                <w:rFonts w:ascii="Arial" w:hAnsi="Arial" w:cs="Arial"/>
                <w:b/>
                <w:color w:val="000000"/>
                <w:sz w:val="20"/>
                <w:szCs w:val="20"/>
              </w:rPr>
            </w:pPr>
            <w:r w:rsidRPr="00E10125">
              <w:rPr>
                <w:rFonts w:ascii="Arial" w:hAnsi="Arial" w:cs="Arial"/>
                <w:b/>
                <w:color w:val="000000"/>
                <w:sz w:val="20"/>
                <w:szCs w:val="20"/>
              </w:rPr>
              <w:t>1069</w:t>
            </w:r>
          </w:p>
        </w:tc>
        <w:tc>
          <w:tcPr>
            <w:tcW w:w="916" w:type="dxa"/>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1015</w:t>
            </w:r>
          </w:p>
        </w:tc>
        <w:tc>
          <w:tcPr>
            <w:tcW w:w="918" w:type="dxa"/>
            <w:vAlign w:val="center"/>
          </w:tcPr>
          <w:p w:rsidR="00BF1787" w:rsidRPr="00E10125" w:rsidRDefault="00BF1787" w:rsidP="0079554F">
            <w:pPr>
              <w:jc w:val="center"/>
              <w:rPr>
                <w:rFonts w:ascii="Arial" w:hAnsi="Arial" w:cs="Arial"/>
                <w:b/>
                <w:sz w:val="20"/>
                <w:szCs w:val="20"/>
              </w:rPr>
            </w:pPr>
            <w:r w:rsidRPr="00E10125">
              <w:rPr>
                <w:rFonts w:ascii="Arial" w:hAnsi="Arial" w:cs="Arial"/>
                <w:b/>
                <w:sz w:val="20"/>
                <w:szCs w:val="20"/>
              </w:rPr>
              <w:t xml:space="preserve"> 910 </w:t>
            </w:r>
          </w:p>
        </w:tc>
        <w:tc>
          <w:tcPr>
            <w:tcW w:w="1127"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1078</w:t>
            </w:r>
          </w:p>
        </w:tc>
      </w:tr>
      <w:tr w:rsidR="00BF1787" w:rsidRPr="0017740D" w:rsidTr="00F30113">
        <w:trPr>
          <w:trHeight w:val="215"/>
        </w:trPr>
        <w:tc>
          <w:tcPr>
            <w:tcW w:w="1418" w:type="dxa"/>
            <w:shd w:val="clear" w:color="auto" w:fill="auto"/>
            <w:vAlign w:val="center"/>
          </w:tcPr>
          <w:p w:rsidR="00BF1787" w:rsidRPr="00E10125" w:rsidRDefault="00BF1787" w:rsidP="0079554F">
            <w:pPr>
              <w:jc w:val="both"/>
              <w:rPr>
                <w:rFonts w:ascii="Arial" w:hAnsi="Arial" w:cs="Arial"/>
                <w:b/>
                <w:sz w:val="20"/>
                <w:szCs w:val="20"/>
              </w:rPr>
            </w:pPr>
            <w:r w:rsidRPr="00E10125">
              <w:rPr>
                <w:rFonts w:ascii="Arial" w:hAnsi="Arial" w:cs="Arial"/>
                <w:b/>
                <w:sz w:val="20"/>
                <w:szCs w:val="20"/>
              </w:rPr>
              <w:t>Hillingdon</w:t>
            </w:r>
          </w:p>
        </w:tc>
        <w:tc>
          <w:tcPr>
            <w:tcW w:w="1276"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4051</w:t>
            </w:r>
          </w:p>
        </w:tc>
        <w:tc>
          <w:tcPr>
            <w:tcW w:w="708"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1134</w:t>
            </w:r>
          </w:p>
        </w:tc>
        <w:tc>
          <w:tcPr>
            <w:tcW w:w="852" w:type="dxa"/>
            <w:shd w:val="clear" w:color="auto" w:fill="auto"/>
            <w:vAlign w:val="center"/>
          </w:tcPr>
          <w:p w:rsidR="00BF1787" w:rsidRPr="00E10125" w:rsidRDefault="00BF1787" w:rsidP="0079554F">
            <w:pPr>
              <w:jc w:val="center"/>
              <w:rPr>
                <w:rFonts w:ascii="Arial" w:hAnsi="Arial" w:cs="Arial"/>
                <w:b/>
                <w:color w:val="000000"/>
                <w:sz w:val="20"/>
                <w:szCs w:val="20"/>
              </w:rPr>
            </w:pPr>
            <w:r w:rsidRPr="00E10125">
              <w:rPr>
                <w:rFonts w:ascii="Arial" w:hAnsi="Arial" w:cs="Arial"/>
                <w:b/>
                <w:color w:val="000000"/>
                <w:sz w:val="20"/>
                <w:szCs w:val="20"/>
              </w:rPr>
              <w:t>1421</w:t>
            </w:r>
          </w:p>
        </w:tc>
        <w:tc>
          <w:tcPr>
            <w:tcW w:w="941"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1215</w:t>
            </w:r>
          </w:p>
        </w:tc>
        <w:tc>
          <w:tcPr>
            <w:tcW w:w="916" w:type="dxa"/>
            <w:shd w:val="clear" w:color="auto" w:fill="auto"/>
            <w:vAlign w:val="center"/>
          </w:tcPr>
          <w:p w:rsidR="00BF1787" w:rsidRPr="00E10125" w:rsidRDefault="00BF1787" w:rsidP="0079554F">
            <w:pPr>
              <w:pStyle w:val="NormalWeb"/>
              <w:spacing w:before="0" w:beforeAutospacing="0" w:after="0" w:afterAutospacing="0"/>
              <w:jc w:val="center"/>
              <w:rPr>
                <w:rFonts w:ascii="Arial" w:hAnsi="Arial" w:cs="Arial"/>
                <w:b/>
                <w:color w:val="000000"/>
                <w:sz w:val="20"/>
                <w:szCs w:val="20"/>
              </w:rPr>
            </w:pPr>
            <w:r w:rsidRPr="00E10125">
              <w:rPr>
                <w:rFonts w:ascii="Arial" w:hAnsi="Arial" w:cs="Arial"/>
                <w:b/>
                <w:color w:val="000000"/>
                <w:sz w:val="20"/>
                <w:szCs w:val="20"/>
              </w:rPr>
              <w:t>575</w:t>
            </w:r>
          </w:p>
        </w:tc>
        <w:tc>
          <w:tcPr>
            <w:tcW w:w="916" w:type="dxa"/>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1296</w:t>
            </w:r>
          </w:p>
        </w:tc>
        <w:tc>
          <w:tcPr>
            <w:tcW w:w="918" w:type="dxa"/>
            <w:vAlign w:val="center"/>
          </w:tcPr>
          <w:p w:rsidR="00BF1787" w:rsidRPr="00E10125" w:rsidRDefault="00BF1787" w:rsidP="0079554F">
            <w:pPr>
              <w:jc w:val="center"/>
              <w:rPr>
                <w:rFonts w:ascii="Arial" w:hAnsi="Arial" w:cs="Arial"/>
                <w:b/>
                <w:sz w:val="20"/>
                <w:szCs w:val="20"/>
              </w:rPr>
            </w:pPr>
            <w:r w:rsidRPr="00E10125">
              <w:rPr>
                <w:rFonts w:ascii="Arial" w:hAnsi="Arial" w:cs="Arial"/>
                <w:b/>
                <w:sz w:val="20"/>
                <w:szCs w:val="20"/>
              </w:rPr>
              <w:t xml:space="preserve"> 1,325 </w:t>
            </w:r>
          </w:p>
        </w:tc>
        <w:tc>
          <w:tcPr>
            <w:tcW w:w="1127"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1377</w:t>
            </w:r>
          </w:p>
        </w:tc>
      </w:tr>
      <w:tr w:rsidR="00BF1787" w:rsidRPr="0017740D" w:rsidTr="00F30113">
        <w:trPr>
          <w:trHeight w:val="215"/>
        </w:trPr>
        <w:tc>
          <w:tcPr>
            <w:tcW w:w="1418" w:type="dxa"/>
            <w:shd w:val="clear" w:color="auto" w:fill="auto"/>
            <w:vAlign w:val="center"/>
          </w:tcPr>
          <w:p w:rsidR="00BF1787" w:rsidRPr="00E10125" w:rsidRDefault="00BF1787" w:rsidP="0079554F">
            <w:pPr>
              <w:jc w:val="both"/>
              <w:rPr>
                <w:rFonts w:ascii="Arial" w:hAnsi="Arial" w:cs="Arial"/>
                <w:b/>
                <w:sz w:val="20"/>
                <w:szCs w:val="20"/>
              </w:rPr>
            </w:pPr>
            <w:r w:rsidRPr="00E10125">
              <w:rPr>
                <w:rFonts w:ascii="Arial" w:hAnsi="Arial" w:cs="Arial"/>
                <w:b/>
                <w:sz w:val="20"/>
                <w:szCs w:val="20"/>
              </w:rPr>
              <w:t>Hounslow</w:t>
            </w:r>
          </w:p>
        </w:tc>
        <w:tc>
          <w:tcPr>
            <w:tcW w:w="1276"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3468</w:t>
            </w:r>
          </w:p>
        </w:tc>
        <w:tc>
          <w:tcPr>
            <w:tcW w:w="708"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971</w:t>
            </w:r>
          </w:p>
        </w:tc>
        <w:tc>
          <w:tcPr>
            <w:tcW w:w="852" w:type="dxa"/>
            <w:shd w:val="clear" w:color="auto" w:fill="auto"/>
            <w:vAlign w:val="center"/>
          </w:tcPr>
          <w:p w:rsidR="00BF1787" w:rsidRPr="00E10125" w:rsidRDefault="00BF1787" w:rsidP="0079554F">
            <w:pPr>
              <w:jc w:val="center"/>
              <w:rPr>
                <w:rFonts w:ascii="Arial" w:hAnsi="Arial" w:cs="Arial"/>
                <w:b/>
                <w:color w:val="000000"/>
                <w:sz w:val="20"/>
                <w:szCs w:val="20"/>
              </w:rPr>
            </w:pPr>
            <w:r w:rsidRPr="00E10125">
              <w:rPr>
                <w:rFonts w:ascii="Arial" w:hAnsi="Arial" w:cs="Arial"/>
                <w:b/>
                <w:color w:val="000000"/>
                <w:sz w:val="20"/>
                <w:szCs w:val="20"/>
              </w:rPr>
              <w:t>875</w:t>
            </w:r>
          </w:p>
        </w:tc>
        <w:tc>
          <w:tcPr>
            <w:tcW w:w="941"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1040</w:t>
            </w:r>
          </w:p>
        </w:tc>
        <w:tc>
          <w:tcPr>
            <w:tcW w:w="916" w:type="dxa"/>
            <w:shd w:val="clear" w:color="auto" w:fill="auto"/>
            <w:vAlign w:val="center"/>
          </w:tcPr>
          <w:p w:rsidR="00BF1787" w:rsidRPr="00E10125" w:rsidRDefault="00BF1787" w:rsidP="0079554F">
            <w:pPr>
              <w:pStyle w:val="NormalWeb"/>
              <w:spacing w:before="0" w:beforeAutospacing="0" w:after="0" w:afterAutospacing="0"/>
              <w:jc w:val="center"/>
              <w:rPr>
                <w:rFonts w:ascii="Arial" w:hAnsi="Arial" w:cs="Arial"/>
                <w:b/>
                <w:color w:val="000000"/>
                <w:sz w:val="20"/>
                <w:szCs w:val="20"/>
              </w:rPr>
            </w:pPr>
            <w:r w:rsidRPr="00E10125">
              <w:rPr>
                <w:rFonts w:ascii="Arial" w:hAnsi="Arial" w:cs="Arial"/>
                <w:b/>
                <w:color w:val="000000"/>
                <w:sz w:val="20"/>
                <w:szCs w:val="20"/>
              </w:rPr>
              <w:t>1516</w:t>
            </w:r>
          </w:p>
        </w:tc>
        <w:tc>
          <w:tcPr>
            <w:tcW w:w="916" w:type="dxa"/>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1110</w:t>
            </w:r>
          </w:p>
        </w:tc>
        <w:tc>
          <w:tcPr>
            <w:tcW w:w="918" w:type="dxa"/>
            <w:vAlign w:val="center"/>
          </w:tcPr>
          <w:p w:rsidR="00BF1787" w:rsidRPr="00E10125" w:rsidRDefault="00BF1787" w:rsidP="0079554F">
            <w:pPr>
              <w:jc w:val="center"/>
              <w:rPr>
                <w:rFonts w:ascii="Arial" w:hAnsi="Arial" w:cs="Arial"/>
                <w:b/>
                <w:sz w:val="20"/>
                <w:szCs w:val="20"/>
              </w:rPr>
            </w:pPr>
            <w:r w:rsidRPr="00E10125">
              <w:rPr>
                <w:rFonts w:ascii="Arial" w:hAnsi="Arial" w:cs="Arial"/>
                <w:b/>
                <w:sz w:val="20"/>
                <w:szCs w:val="20"/>
              </w:rPr>
              <w:t xml:space="preserve"> 980 </w:t>
            </w:r>
          </w:p>
        </w:tc>
        <w:tc>
          <w:tcPr>
            <w:tcW w:w="1127"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1179</w:t>
            </w:r>
          </w:p>
        </w:tc>
      </w:tr>
      <w:tr w:rsidR="00BF1787" w:rsidRPr="0017740D" w:rsidTr="00F30113">
        <w:trPr>
          <w:trHeight w:val="215"/>
        </w:trPr>
        <w:tc>
          <w:tcPr>
            <w:tcW w:w="1418" w:type="dxa"/>
            <w:shd w:val="clear" w:color="auto" w:fill="auto"/>
            <w:vAlign w:val="center"/>
          </w:tcPr>
          <w:p w:rsidR="00BF1787" w:rsidRPr="00E10125" w:rsidRDefault="00E10125" w:rsidP="0079554F">
            <w:pPr>
              <w:jc w:val="both"/>
              <w:rPr>
                <w:rFonts w:ascii="Arial" w:hAnsi="Arial" w:cs="Arial"/>
                <w:b/>
                <w:sz w:val="20"/>
                <w:szCs w:val="20"/>
              </w:rPr>
            </w:pPr>
            <w:r>
              <w:rPr>
                <w:rFonts w:ascii="Arial" w:hAnsi="Arial" w:cs="Arial"/>
                <w:b/>
                <w:sz w:val="20"/>
                <w:szCs w:val="20"/>
              </w:rPr>
              <w:t>West London</w:t>
            </w:r>
          </w:p>
        </w:tc>
        <w:tc>
          <w:tcPr>
            <w:tcW w:w="1276"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1440</w:t>
            </w:r>
          </w:p>
        </w:tc>
        <w:tc>
          <w:tcPr>
            <w:tcW w:w="708"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403</w:t>
            </w:r>
          </w:p>
        </w:tc>
        <w:tc>
          <w:tcPr>
            <w:tcW w:w="852" w:type="dxa"/>
            <w:shd w:val="clear" w:color="auto" w:fill="auto"/>
            <w:vAlign w:val="center"/>
          </w:tcPr>
          <w:p w:rsidR="00BF1787" w:rsidRPr="00E10125" w:rsidRDefault="00BF1787" w:rsidP="0079554F">
            <w:pPr>
              <w:jc w:val="center"/>
              <w:rPr>
                <w:rFonts w:ascii="Arial" w:hAnsi="Arial" w:cs="Arial"/>
                <w:b/>
                <w:color w:val="000000"/>
                <w:sz w:val="20"/>
                <w:szCs w:val="20"/>
              </w:rPr>
            </w:pPr>
            <w:r w:rsidRPr="00E10125">
              <w:rPr>
                <w:rFonts w:ascii="Arial" w:hAnsi="Arial" w:cs="Arial"/>
                <w:b/>
                <w:color w:val="000000"/>
                <w:sz w:val="20"/>
                <w:szCs w:val="20"/>
              </w:rPr>
              <w:t>675</w:t>
            </w:r>
          </w:p>
        </w:tc>
        <w:tc>
          <w:tcPr>
            <w:tcW w:w="941"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432</w:t>
            </w:r>
          </w:p>
        </w:tc>
        <w:tc>
          <w:tcPr>
            <w:tcW w:w="916" w:type="dxa"/>
            <w:shd w:val="clear" w:color="auto" w:fill="auto"/>
            <w:vAlign w:val="center"/>
          </w:tcPr>
          <w:p w:rsidR="00BF1787" w:rsidRPr="00E10125" w:rsidRDefault="00BF1787" w:rsidP="0079554F">
            <w:pPr>
              <w:pStyle w:val="NormalWeb"/>
              <w:spacing w:before="0" w:beforeAutospacing="0" w:after="0" w:afterAutospacing="0"/>
              <w:jc w:val="center"/>
              <w:rPr>
                <w:rFonts w:ascii="Arial" w:hAnsi="Arial" w:cs="Arial"/>
                <w:b/>
                <w:color w:val="000000"/>
                <w:sz w:val="20"/>
                <w:szCs w:val="20"/>
              </w:rPr>
            </w:pPr>
            <w:r w:rsidRPr="00E10125">
              <w:rPr>
                <w:rFonts w:ascii="Arial" w:hAnsi="Arial" w:cs="Arial"/>
                <w:b/>
                <w:color w:val="000000"/>
                <w:sz w:val="20"/>
                <w:szCs w:val="20"/>
              </w:rPr>
              <w:t>1189</w:t>
            </w:r>
          </w:p>
        </w:tc>
        <w:tc>
          <w:tcPr>
            <w:tcW w:w="916" w:type="dxa"/>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461</w:t>
            </w:r>
          </w:p>
        </w:tc>
        <w:tc>
          <w:tcPr>
            <w:tcW w:w="918" w:type="dxa"/>
            <w:vAlign w:val="center"/>
          </w:tcPr>
          <w:p w:rsidR="00BF1787" w:rsidRPr="00E10125" w:rsidRDefault="00BF1787" w:rsidP="0079554F">
            <w:pPr>
              <w:jc w:val="center"/>
              <w:rPr>
                <w:rFonts w:ascii="Arial" w:hAnsi="Arial" w:cs="Arial"/>
                <w:b/>
                <w:sz w:val="20"/>
                <w:szCs w:val="20"/>
              </w:rPr>
            </w:pPr>
            <w:r w:rsidRPr="00E10125">
              <w:rPr>
                <w:rFonts w:ascii="Arial" w:hAnsi="Arial" w:cs="Arial"/>
                <w:b/>
                <w:sz w:val="20"/>
                <w:szCs w:val="20"/>
              </w:rPr>
              <w:t xml:space="preserve"> 1,080 </w:t>
            </w:r>
          </w:p>
        </w:tc>
        <w:tc>
          <w:tcPr>
            <w:tcW w:w="1127"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489</w:t>
            </w:r>
          </w:p>
        </w:tc>
      </w:tr>
      <w:tr w:rsidR="00BF1787" w:rsidRPr="0017740D" w:rsidTr="00F30113">
        <w:trPr>
          <w:trHeight w:val="48"/>
        </w:trPr>
        <w:tc>
          <w:tcPr>
            <w:tcW w:w="1418" w:type="dxa"/>
            <w:shd w:val="clear" w:color="auto" w:fill="auto"/>
            <w:vAlign w:val="center"/>
          </w:tcPr>
          <w:p w:rsidR="00BF1787" w:rsidRPr="00E10125" w:rsidRDefault="00E10125" w:rsidP="0079554F">
            <w:pPr>
              <w:jc w:val="both"/>
              <w:rPr>
                <w:rFonts w:ascii="Arial" w:hAnsi="Arial" w:cs="Arial"/>
                <w:b/>
                <w:sz w:val="20"/>
                <w:szCs w:val="20"/>
              </w:rPr>
            </w:pPr>
            <w:r>
              <w:rPr>
                <w:rFonts w:ascii="Arial" w:hAnsi="Arial" w:cs="Arial"/>
                <w:b/>
                <w:sz w:val="20"/>
                <w:szCs w:val="20"/>
              </w:rPr>
              <w:t>Central London</w:t>
            </w:r>
          </w:p>
        </w:tc>
        <w:tc>
          <w:tcPr>
            <w:tcW w:w="1276"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2417</w:t>
            </w:r>
          </w:p>
        </w:tc>
        <w:tc>
          <w:tcPr>
            <w:tcW w:w="708"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677</w:t>
            </w:r>
          </w:p>
        </w:tc>
        <w:tc>
          <w:tcPr>
            <w:tcW w:w="852" w:type="dxa"/>
            <w:shd w:val="clear" w:color="auto" w:fill="auto"/>
            <w:vAlign w:val="center"/>
          </w:tcPr>
          <w:p w:rsidR="00BF1787" w:rsidRPr="00E10125" w:rsidRDefault="00BF1787" w:rsidP="0079554F">
            <w:pPr>
              <w:jc w:val="center"/>
              <w:rPr>
                <w:rFonts w:ascii="Arial" w:hAnsi="Arial" w:cs="Arial"/>
                <w:b/>
                <w:color w:val="000000"/>
                <w:sz w:val="20"/>
                <w:szCs w:val="20"/>
              </w:rPr>
            </w:pPr>
            <w:r w:rsidRPr="00E10125">
              <w:rPr>
                <w:rFonts w:ascii="Arial" w:hAnsi="Arial" w:cs="Arial"/>
                <w:b/>
                <w:color w:val="000000"/>
                <w:sz w:val="20"/>
                <w:szCs w:val="20"/>
              </w:rPr>
              <w:t>818</w:t>
            </w:r>
          </w:p>
        </w:tc>
        <w:tc>
          <w:tcPr>
            <w:tcW w:w="941"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725</w:t>
            </w:r>
          </w:p>
        </w:tc>
        <w:tc>
          <w:tcPr>
            <w:tcW w:w="916" w:type="dxa"/>
            <w:shd w:val="clear" w:color="auto" w:fill="auto"/>
            <w:vAlign w:val="center"/>
          </w:tcPr>
          <w:p w:rsidR="00BF1787" w:rsidRPr="00E10125" w:rsidRDefault="00BF1787" w:rsidP="0079554F">
            <w:pPr>
              <w:pStyle w:val="NormalWeb"/>
              <w:spacing w:before="0" w:beforeAutospacing="0" w:after="0" w:afterAutospacing="0"/>
              <w:jc w:val="center"/>
              <w:rPr>
                <w:rFonts w:ascii="Arial" w:hAnsi="Arial" w:cs="Arial"/>
                <w:b/>
                <w:color w:val="000000"/>
                <w:sz w:val="20"/>
                <w:szCs w:val="20"/>
              </w:rPr>
            </w:pPr>
            <w:r w:rsidRPr="00E10125">
              <w:rPr>
                <w:rFonts w:ascii="Arial" w:hAnsi="Arial" w:cs="Arial"/>
                <w:b/>
                <w:color w:val="000000"/>
                <w:sz w:val="20"/>
                <w:szCs w:val="20"/>
              </w:rPr>
              <w:t>766</w:t>
            </w:r>
          </w:p>
        </w:tc>
        <w:tc>
          <w:tcPr>
            <w:tcW w:w="916" w:type="dxa"/>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773</w:t>
            </w:r>
          </w:p>
        </w:tc>
        <w:tc>
          <w:tcPr>
            <w:tcW w:w="918" w:type="dxa"/>
            <w:vAlign w:val="center"/>
          </w:tcPr>
          <w:p w:rsidR="00BF1787" w:rsidRPr="00E10125" w:rsidRDefault="00BF1787" w:rsidP="0079554F">
            <w:pPr>
              <w:jc w:val="center"/>
              <w:rPr>
                <w:rFonts w:ascii="Arial" w:hAnsi="Arial" w:cs="Arial"/>
                <w:b/>
                <w:sz w:val="20"/>
                <w:szCs w:val="20"/>
              </w:rPr>
            </w:pPr>
            <w:r w:rsidRPr="00E10125">
              <w:rPr>
                <w:rFonts w:ascii="Arial" w:hAnsi="Arial" w:cs="Arial"/>
                <w:b/>
                <w:sz w:val="20"/>
                <w:szCs w:val="20"/>
              </w:rPr>
              <w:t xml:space="preserve"> 765 </w:t>
            </w:r>
          </w:p>
        </w:tc>
        <w:tc>
          <w:tcPr>
            <w:tcW w:w="1127" w:type="dxa"/>
            <w:shd w:val="clear" w:color="auto" w:fill="auto"/>
            <w:vAlign w:val="center"/>
          </w:tcPr>
          <w:p w:rsidR="00BF1787" w:rsidRPr="00E10125" w:rsidRDefault="00BF1787" w:rsidP="0079554F">
            <w:pPr>
              <w:jc w:val="center"/>
              <w:rPr>
                <w:rFonts w:ascii="Arial" w:hAnsi="Arial" w:cs="Arial"/>
                <w:sz w:val="20"/>
                <w:szCs w:val="20"/>
              </w:rPr>
            </w:pPr>
            <w:r w:rsidRPr="00E10125">
              <w:rPr>
                <w:rFonts w:ascii="Arial" w:hAnsi="Arial" w:cs="Arial"/>
                <w:sz w:val="20"/>
                <w:szCs w:val="20"/>
              </w:rPr>
              <w:t>822</w:t>
            </w:r>
          </w:p>
        </w:tc>
      </w:tr>
    </w:tbl>
    <w:p w:rsidR="00F92825" w:rsidRDefault="00F92825" w:rsidP="00B74493">
      <w:pPr>
        <w:spacing w:line="276" w:lineRule="auto"/>
        <w:ind w:left="-567"/>
        <w:contextualSpacing/>
        <w:jc w:val="both"/>
        <w:rPr>
          <w:rFonts w:ascii="Arial" w:hAnsi="Arial" w:cs="Arial"/>
        </w:rPr>
      </w:pPr>
    </w:p>
    <w:p w:rsidR="009037A8" w:rsidRPr="009037A8" w:rsidRDefault="009037A8" w:rsidP="00B74493">
      <w:pPr>
        <w:spacing w:line="276" w:lineRule="auto"/>
        <w:ind w:left="-567"/>
        <w:contextualSpacing/>
        <w:jc w:val="both"/>
        <w:rPr>
          <w:rFonts w:ascii="Arial" w:hAnsi="Arial" w:cs="Arial"/>
        </w:rPr>
      </w:pPr>
      <w:r w:rsidRPr="009037A8">
        <w:rPr>
          <w:rFonts w:ascii="Arial" w:hAnsi="Arial" w:cs="Arial"/>
        </w:rPr>
        <w:t>Th</w:t>
      </w:r>
      <w:r>
        <w:rPr>
          <w:rFonts w:ascii="Arial" w:hAnsi="Arial" w:cs="Arial"/>
        </w:rPr>
        <w:t xml:space="preserve">e above data represents both specialist CAMHS providers and the voluntary sector providers. The capture of data </w:t>
      </w:r>
      <w:r w:rsidR="00EE1A83">
        <w:rPr>
          <w:rFonts w:ascii="Arial" w:hAnsi="Arial" w:cs="Arial"/>
        </w:rPr>
        <w:t xml:space="preserve">from smaller providers </w:t>
      </w:r>
      <w:r>
        <w:rPr>
          <w:rFonts w:ascii="Arial" w:hAnsi="Arial" w:cs="Arial"/>
        </w:rPr>
        <w:t>has been a particular issue</w:t>
      </w:r>
      <w:r w:rsidR="009C2FCC">
        <w:rPr>
          <w:rFonts w:ascii="Arial" w:hAnsi="Arial" w:cs="Arial"/>
        </w:rPr>
        <w:t>,</w:t>
      </w:r>
      <w:r>
        <w:rPr>
          <w:rFonts w:ascii="Arial" w:hAnsi="Arial" w:cs="Arial"/>
        </w:rPr>
        <w:t xml:space="preserve"> however, </w:t>
      </w:r>
      <w:r w:rsidR="00301C6F">
        <w:rPr>
          <w:rFonts w:ascii="Arial" w:hAnsi="Arial" w:cs="Arial"/>
        </w:rPr>
        <w:t xml:space="preserve">we are </w:t>
      </w:r>
      <w:r>
        <w:rPr>
          <w:rFonts w:ascii="Arial" w:hAnsi="Arial" w:cs="Arial"/>
        </w:rPr>
        <w:t xml:space="preserve">working collaboratively with all providers to ensure they are able to flow the required datasets into the </w:t>
      </w:r>
      <w:r w:rsidR="00D16400">
        <w:rPr>
          <w:rFonts w:ascii="Arial" w:hAnsi="Arial" w:cs="Arial"/>
        </w:rPr>
        <w:t xml:space="preserve">MHSDS. </w:t>
      </w:r>
    </w:p>
    <w:p w:rsidR="008754F5" w:rsidRDefault="008754F5" w:rsidP="005C5E23">
      <w:pPr>
        <w:spacing w:line="276" w:lineRule="auto"/>
        <w:contextualSpacing/>
        <w:jc w:val="both"/>
        <w:rPr>
          <w:rFonts w:ascii="Arial" w:hAnsi="Arial" w:cs="Arial"/>
          <w:u w:val="single"/>
        </w:rPr>
      </w:pPr>
    </w:p>
    <w:p w:rsidR="00B74493" w:rsidRDefault="00B74493" w:rsidP="00734297">
      <w:pPr>
        <w:spacing w:after="120" w:line="276" w:lineRule="auto"/>
        <w:ind w:left="-567"/>
        <w:jc w:val="both"/>
        <w:rPr>
          <w:rFonts w:ascii="Arial" w:hAnsi="Arial" w:cs="Arial"/>
          <w:u w:val="single"/>
        </w:rPr>
      </w:pPr>
      <w:r w:rsidRPr="00B74493">
        <w:rPr>
          <w:rFonts w:ascii="Arial" w:hAnsi="Arial" w:cs="Arial"/>
          <w:u w:val="single"/>
        </w:rPr>
        <w:t xml:space="preserve">Referrals </w:t>
      </w:r>
    </w:p>
    <w:p w:rsidR="00A94742" w:rsidRPr="00366386" w:rsidRDefault="00140D13" w:rsidP="00024559">
      <w:pPr>
        <w:spacing w:line="276" w:lineRule="auto"/>
        <w:ind w:left="-567"/>
        <w:contextualSpacing/>
        <w:jc w:val="both"/>
        <w:rPr>
          <w:rFonts w:ascii="Arial" w:hAnsi="Arial" w:cs="Arial"/>
        </w:rPr>
      </w:pPr>
      <w:r>
        <w:rPr>
          <w:rFonts w:ascii="Arial" w:hAnsi="Arial" w:cs="Arial"/>
        </w:rPr>
        <w:t>The following table represents all referral activity</w:t>
      </w:r>
      <w:r w:rsidR="00D16400">
        <w:rPr>
          <w:rFonts w:ascii="Arial" w:hAnsi="Arial" w:cs="Arial"/>
        </w:rPr>
        <w:t xml:space="preserve">. </w:t>
      </w:r>
    </w:p>
    <w:tbl>
      <w:tblPr>
        <w:tblpPr w:leftFromText="180" w:rightFromText="180" w:vertAnchor="text" w:horzAnchor="margin" w:tblpXSpec="right" w:tblpY="32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059"/>
        <w:gridCol w:w="1059"/>
        <w:gridCol w:w="908"/>
        <w:gridCol w:w="907"/>
        <w:gridCol w:w="141"/>
        <w:gridCol w:w="918"/>
        <w:gridCol w:w="908"/>
        <w:gridCol w:w="152"/>
        <w:gridCol w:w="873"/>
        <w:gridCol w:w="34"/>
        <w:gridCol w:w="905"/>
      </w:tblGrid>
      <w:tr w:rsidR="00B74493" w:rsidRPr="00301C6F" w:rsidTr="00E10125">
        <w:trPr>
          <w:trHeight w:val="130"/>
        </w:trPr>
        <w:tc>
          <w:tcPr>
            <w:tcW w:w="1175" w:type="dxa"/>
            <w:shd w:val="clear" w:color="auto" w:fill="0070C0"/>
            <w:noWrap/>
            <w:vAlign w:val="center"/>
          </w:tcPr>
          <w:p w:rsidR="00B74493" w:rsidRPr="008424DC" w:rsidRDefault="00B74493" w:rsidP="00B74493">
            <w:pPr>
              <w:pStyle w:val="MediumGrid21"/>
              <w:rPr>
                <w:rFonts w:ascii="Arial" w:hAnsi="Arial" w:cs="Arial"/>
                <w:color w:val="FFFFFF" w:themeColor="background1"/>
                <w:sz w:val="18"/>
                <w:szCs w:val="18"/>
                <w:lang w:eastAsia="en-GB"/>
              </w:rPr>
            </w:pPr>
          </w:p>
        </w:tc>
        <w:tc>
          <w:tcPr>
            <w:tcW w:w="1059" w:type="dxa"/>
            <w:shd w:val="clear" w:color="auto" w:fill="0070C0"/>
            <w:noWrap/>
            <w:vAlign w:val="center"/>
          </w:tcPr>
          <w:p w:rsidR="00B74493" w:rsidRPr="008424DC" w:rsidRDefault="00B74493" w:rsidP="00E10125">
            <w:pPr>
              <w:pStyle w:val="MediumGrid21"/>
              <w:jc w:val="center"/>
              <w:rPr>
                <w:rFonts w:ascii="Arial" w:hAnsi="Arial" w:cs="Arial"/>
                <w:color w:val="FFFFFF" w:themeColor="background1"/>
                <w:sz w:val="18"/>
                <w:szCs w:val="18"/>
                <w:lang w:eastAsia="en-GB"/>
              </w:rPr>
            </w:pPr>
            <w:r w:rsidRPr="008424DC">
              <w:rPr>
                <w:rFonts w:ascii="Arial" w:hAnsi="Arial" w:cs="Arial"/>
                <w:color w:val="FFFFFF" w:themeColor="background1"/>
                <w:sz w:val="18"/>
                <w:szCs w:val="18"/>
                <w:lang w:eastAsia="en-GB"/>
              </w:rPr>
              <w:t>Central London</w:t>
            </w:r>
          </w:p>
        </w:tc>
        <w:tc>
          <w:tcPr>
            <w:tcW w:w="1059" w:type="dxa"/>
            <w:shd w:val="clear" w:color="auto" w:fill="0070C0"/>
            <w:noWrap/>
            <w:vAlign w:val="center"/>
          </w:tcPr>
          <w:p w:rsidR="00B74493" w:rsidRPr="008424DC" w:rsidRDefault="00B74493" w:rsidP="00E10125">
            <w:pPr>
              <w:pStyle w:val="MediumGrid21"/>
              <w:jc w:val="center"/>
              <w:rPr>
                <w:rFonts w:ascii="Arial" w:hAnsi="Arial" w:cs="Arial"/>
                <w:color w:val="FFFFFF" w:themeColor="background1"/>
                <w:sz w:val="18"/>
                <w:szCs w:val="18"/>
                <w:lang w:eastAsia="en-GB"/>
              </w:rPr>
            </w:pPr>
            <w:r w:rsidRPr="008424DC">
              <w:rPr>
                <w:rFonts w:ascii="Arial" w:hAnsi="Arial" w:cs="Arial"/>
                <w:color w:val="FFFFFF" w:themeColor="background1"/>
                <w:sz w:val="18"/>
                <w:szCs w:val="18"/>
                <w:lang w:eastAsia="en-GB"/>
              </w:rPr>
              <w:t>West London</w:t>
            </w:r>
          </w:p>
        </w:tc>
        <w:tc>
          <w:tcPr>
            <w:tcW w:w="908" w:type="dxa"/>
            <w:shd w:val="clear" w:color="auto" w:fill="0070C0"/>
            <w:noWrap/>
            <w:vAlign w:val="center"/>
          </w:tcPr>
          <w:p w:rsidR="00B74493" w:rsidRPr="008424DC" w:rsidRDefault="00B74493" w:rsidP="00E10125">
            <w:pPr>
              <w:pStyle w:val="MediumGrid21"/>
              <w:jc w:val="center"/>
              <w:rPr>
                <w:rFonts w:ascii="Arial" w:hAnsi="Arial" w:cs="Arial"/>
                <w:color w:val="FFFFFF" w:themeColor="background1"/>
                <w:sz w:val="18"/>
                <w:szCs w:val="18"/>
              </w:rPr>
            </w:pPr>
            <w:r w:rsidRPr="008424DC">
              <w:rPr>
                <w:rFonts w:ascii="Arial" w:hAnsi="Arial" w:cs="Arial"/>
                <w:color w:val="FFFFFF" w:themeColor="background1"/>
                <w:sz w:val="18"/>
                <w:szCs w:val="18"/>
              </w:rPr>
              <w:t>H’don</w:t>
            </w:r>
          </w:p>
        </w:tc>
        <w:tc>
          <w:tcPr>
            <w:tcW w:w="907" w:type="dxa"/>
            <w:shd w:val="clear" w:color="auto" w:fill="0070C0"/>
            <w:noWrap/>
            <w:vAlign w:val="center"/>
          </w:tcPr>
          <w:p w:rsidR="00B74493" w:rsidRPr="008424DC" w:rsidRDefault="00B74493" w:rsidP="00E10125">
            <w:pPr>
              <w:pStyle w:val="MediumGrid21"/>
              <w:jc w:val="center"/>
              <w:rPr>
                <w:rFonts w:ascii="Arial" w:hAnsi="Arial" w:cs="Arial"/>
                <w:color w:val="FFFFFF" w:themeColor="background1"/>
                <w:sz w:val="18"/>
                <w:szCs w:val="18"/>
              </w:rPr>
            </w:pPr>
            <w:r w:rsidRPr="008424DC">
              <w:rPr>
                <w:rFonts w:ascii="Arial" w:hAnsi="Arial" w:cs="Arial"/>
                <w:color w:val="FFFFFF" w:themeColor="background1"/>
                <w:sz w:val="18"/>
                <w:szCs w:val="18"/>
              </w:rPr>
              <w:t>Brent</w:t>
            </w:r>
          </w:p>
        </w:tc>
        <w:tc>
          <w:tcPr>
            <w:tcW w:w="1059" w:type="dxa"/>
            <w:gridSpan w:val="2"/>
            <w:shd w:val="clear" w:color="auto" w:fill="0070C0"/>
            <w:noWrap/>
            <w:vAlign w:val="center"/>
          </w:tcPr>
          <w:p w:rsidR="00B74493" w:rsidRPr="008424DC" w:rsidRDefault="00B74493" w:rsidP="00E10125">
            <w:pPr>
              <w:pStyle w:val="MediumGrid21"/>
              <w:jc w:val="center"/>
              <w:rPr>
                <w:rFonts w:ascii="Arial" w:hAnsi="Arial" w:cs="Arial"/>
                <w:color w:val="FFFFFF" w:themeColor="background1"/>
                <w:sz w:val="18"/>
                <w:szCs w:val="18"/>
              </w:rPr>
            </w:pPr>
            <w:r w:rsidRPr="008424DC">
              <w:rPr>
                <w:rFonts w:ascii="Arial" w:hAnsi="Arial" w:cs="Arial"/>
                <w:color w:val="FFFFFF" w:themeColor="background1"/>
                <w:sz w:val="18"/>
                <w:szCs w:val="18"/>
              </w:rPr>
              <w:t>Harrow</w:t>
            </w:r>
          </w:p>
        </w:tc>
        <w:tc>
          <w:tcPr>
            <w:tcW w:w="908" w:type="dxa"/>
            <w:shd w:val="clear" w:color="auto" w:fill="0070C0"/>
            <w:noWrap/>
            <w:vAlign w:val="center"/>
          </w:tcPr>
          <w:p w:rsidR="00B74493" w:rsidRPr="008424DC" w:rsidRDefault="00B74493" w:rsidP="00E10125">
            <w:pPr>
              <w:pStyle w:val="MediumGrid21"/>
              <w:jc w:val="center"/>
              <w:rPr>
                <w:rFonts w:ascii="Arial" w:hAnsi="Arial" w:cs="Arial"/>
                <w:color w:val="FFFFFF" w:themeColor="background1"/>
                <w:sz w:val="18"/>
                <w:szCs w:val="18"/>
                <w:lang w:eastAsia="en-GB"/>
              </w:rPr>
            </w:pPr>
            <w:r w:rsidRPr="008424DC">
              <w:rPr>
                <w:rFonts w:ascii="Arial" w:hAnsi="Arial" w:cs="Arial"/>
                <w:color w:val="FFFFFF" w:themeColor="background1"/>
                <w:sz w:val="18"/>
                <w:szCs w:val="18"/>
                <w:lang w:eastAsia="en-GB"/>
              </w:rPr>
              <w:t>H&amp;F</w:t>
            </w:r>
          </w:p>
        </w:tc>
        <w:tc>
          <w:tcPr>
            <w:tcW w:w="1025" w:type="dxa"/>
            <w:gridSpan w:val="2"/>
            <w:shd w:val="clear" w:color="auto" w:fill="0070C0"/>
            <w:noWrap/>
            <w:vAlign w:val="center"/>
          </w:tcPr>
          <w:p w:rsidR="00B74493" w:rsidRPr="008424DC" w:rsidRDefault="00B74493" w:rsidP="00E10125">
            <w:pPr>
              <w:pStyle w:val="MediumGrid21"/>
              <w:jc w:val="center"/>
              <w:rPr>
                <w:rFonts w:ascii="Arial" w:hAnsi="Arial" w:cs="Arial"/>
                <w:color w:val="FFFFFF" w:themeColor="background1"/>
                <w:sz w:val="18"/>
                <w:szCs w:val="18"/>
                <w:lang w:eastAsia="en-GB"/>
              </w:rPr>
            </w:pPr>
            <w:r w:rsidRPr="008424DC">
              <w:rPr>
                <w:rFonts w:ascii="Arial" w:hAnsi="Arial" w:cs="Arial"/>
                <w:color w:val="FFFFFF" w:themeColor="background1"/>
                <w:sz w:val="18"/>
                <w:szCs w:val="18"/>
                <w:lang w:eastAsia="en-GB"/>
              </w:rPr>
              <w:t>Ealing</w:t>
            </w:r>
          </w:p>
        </w:tc>
        <w:tc>
          <w:tcPr>
            <w:tcW w:w="939" w:type="dxa"/>
            <w:gridSpan w:val="2"/>
            <w:shd w:val="clear" w:color="auto" w:fill="0070C0"/>
            <w:noWrap/>
            <w:vAlign w:val="center"/>
          </w:tcPr>
          <w:p w:rsidR="00B74493" w:rsidRPr="008424DC" w:rsidRDefault="00B74493" w:rsidP="00E10125">
            <w:pPr>
              <w:pStyle w:val="MediumGrid21"/>
              <w:jc w:val="center"/>
              <w:rPr>
                <w:rFonts w:ascii="Arial" w:hAnsi="Arial" w:cs="Arial"/>
                <w:color w:val="FFFFFF" w:themeColor="background1"/>
                <w:sz w:val="18"/>
                <w:szCs w:val="18"/>
                <w:lang w:eastAsia="en-GB"/>
              </w:rPr>
            </w:pPr>
            <w:r w:rsidRPr="008424DC">
              <w:rPr>
                <w:rFonts w:ascii="Arial" w:hAnsi="Arial" w:cs="Arial"/>
                <w:color w:val="FFFFFF" w:themeColor="background1"/>
                <w:sz w:val="18"/>
                <w:szCs w:val="18"/>
                <w:lang w:eastAsia="en-GB"/>
              </w:rPr>
              <w:t>H’slow</w:t>
            </w:r>
          </w:p>
        </w:tc>
      </w:tr>
      <w:tr w:rsidR="00B74493" w:rsidRPr="00301C6F" w:rsidTr="00E10125">
        <w:trPr>
          <w:trHeight w:val="154"/>
        </w:trPr>
        <w:tc>
          <w:tcPr>
            <w:tcW w:w="9039" w:type="dxa"/>
            <w:gridSpan w:val="12"/>
            <w:shd w:val="clear" w:color="auto" w:fill="D9D9D9"/>
            <w:noWrap/>
            <w:vAlign w:val="center"/>
          </w:tcPr>
          <w:p w:rsidR="00B74493" w:rsidRPr="008424DC" w:rsidRDefault="00B74493" w:rsidP="00B74493">
            <w:pPr>
              <w:pStyle w:val="MediumGrid21"/>
              <w:rPr>
                <w:rFonts w:ascii="Arial" w:hAnsi="Arial" w:cs="Arial"/>
                <w:sz w:val="18"/>
                <w:szCs w:val="18"/>
                <w:lang w:eastAsia="en-GB"/>
              </w:rPr>
            </w:pPr>
            <w:r w:rsidRPr="008424DC">
              <w:rPr>
                <w:rFonts w:ascii="Arial" w:hAnsi="Arial" w:cs="Arial"/>
                <w:sz w:val="18"/>
                <w:szCs w:val="18"/>
                <w:lang w:eastAsia="en-GB"/>
              </w:rPr>
              <w:t xml:space="preserve">Referrals made </w:t>
            </w:r>
          </w:p>
        </w:tc>
      </w:tr>
      <w:tr w:rsidR="00B74493" w:rsidRPr="00301C6F" w:rsidTr="00E10125">
        <w:trPr>
          <w:trHeight w:val="248"/>
        </w:trPr>
        <w:tc>
          <w:tcPr>
            <w:tcW w:w="1175" w:type="dxa"/>
            <w:shd w:val="clear" w:color="auto" w:fill="0070C0"/>
            <w:noWrap/>
            <w:vAlign w:val="center"/>
          </w:tcPr>
          <w:p w:rsidR="00B74493" w:rsidRPr="00E10125" w:rsidRDefault="00B74493" w:rsidP="00B74493">
            <w:pPr>
              <w:pStyle w:val="MediumGrid21"/>
              <w:rPr>
                <w:rFonts w:ascii="Arial" w:hAnsi="Arial" w:cs="Arial"/>
                <w:color w:val="FFFFFF" w:themeColor="background1"/>
                <w:sz w:val="18"/>
                <w:szCs w:val="18"/>
              </w:rPr>
            </w:pPr>
            <w:r w:rsidRPr="00E10125">
              <w:rPr>
                <w:rFonts w:ascii="Arial" w:hAnsi="Arial" w:cs="Arial"/>
                <w:color w:val="FFFFFF" w:themeColor="background1"/>
                <w:sz w:val="18"/>
                <w:szCs w:val="18"/>
              </w:rPr>
              <w:t>2016/17</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587</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1096</w:t>
            </w:r>
          </w:p>
        </w:tc>
        <w:tc>
          <w:tcPr>
            <w:tcW w:w="908"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1289</w:t>
            </w:r>
          </w:p>
        </w:tc>
        <w:tc>
          <w:tcPr>
            <w:tcW w:w="1048"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1657</w:t>
            </w:r>
          </w:p>
        </w:tc>
        <w:tc>
          <w:tcPr>
            <w:tcW w:w="918"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1079</w:t>
            </w:r>
          </w:p>
        </w:tc>
        <w:tc>
          <w:tcPr>
            <w:tcW w:w="1060"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1035</w:t>
            </w:r>
          </w:p>
        </w:tc>
        <w:tc>
          <w:tcPr>
            <w:tcW w:w="907"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2093</w:t>
            </w:r>
          </w:p>
        </w:tc>
        <w:tc>
          <w:tcPr>
            <w:tcW w:w="905"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1596</w:t>
            </w:r>
          </w:p>
        </w:tc>
      </w:tr>
      <w:tr w:rsidR="00B74493" w:rsidRPr="00301C6F" w:rsidTr="00E10125">
        <w:trPr>
          <w:trHeight w:val="291"/>
        </w:trPr>
        <w:tc>
          <w:tcPr>
            <w:tcW w:w="1175" w:type="dxa"/>
            <w:shd w:val="clear" w:color="auto" w:fill="0070C0"/>
            <w:noWrap/>
            <w:vAlign w:val="center"/>
          </w:tcPr>
          <w:p w:rsidR="00B74493" w:rsidRPr="00E10125" w:rsidRDefault="00B74493" w:rsidP="00B74493">
            <w:pPr>
              <w:pStyle w:val="MediumGrid21"/>
              <w:rPr>
                <w:rFonts w:ascii="Arial" w:hAnsi="Arial" w:cs="Arial"/>
                <w:color w:val="FFFFFF" w:themeColor="background1"/>
                <w:sz w:val="18"/>
                <w:szCs w:val="18"/>
              </w:rPr>
            </w:pPr>
            <w:r w:rsidRPr="00E10125">
              <w:rPr>
                <w:rFonts w:ascii="Arial" w:hAnsi="Arial" w:cs="Arial"/>
                <w:color w:val="FFFFFF" w:themeColor="background1"/>
                <w:sz w:val="18"/>
                <w:szCs w:val="18"/>
              </w:rPr>
              <w:t>2017/18</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702</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1366</w:t>
            </w:r>
          </w:p>
        </w:tc>
        <w:tc>
          <w:tcPr>
            <w:tcW w:w="908"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1302</w:t>
            </w:r>
          </w:p>
        </w:tc>
        <w:tc>
          <w:tcPr>
            <w:tcW w:w="1048"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1485</w:t>
            </w:r>
          </w:p>
        </w:tc>
        <w:tc>
          <w:tcPr>
            <w:tcW w:w="918"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1104</w:t>
            </w:r>
          </w:p>
        </w:tc>
        <w:tc>
          <w:tcPr>
            <w:tcW w:w="1060"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1403</w:t>
            </w:r>
          </w:p>
        </w:tc>
        <w:tc>
          <w:tcPr>
            <w:tcW w:w="907"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2350</w:t>
            </w:r>
          </w:p>
        </w:tc>
        <w:tc>
          <w:tcPr>
            <w:tcW w:w="905"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1683</w:t>
            </w:r>
          </w:p>
        </w:tc>
      </w:tr>
      <w:tr w:rsidR="00962B8C" w:rsidRPr="00301C6F" w:rsidTr="00E10125">
        <w:trPr>
          <w:trHeight w:val="291"/>
        </w:trPr>
        <w:tc>
          <w:tcPr>
            <w:tcW w:w="1175" w:type="dxa"/>
            <w:shd w:val="clear" w:color="auto" w:fill="0070C0"/>
            <w:noWrap/>
            <w:vAlign w:val="center"/>
          </w:tcPr>
          <w:p w:rsidR="00962B8C" w:rsidRPr="00E10125" w:rsidRDefault="00962B8C" w:rsidP="00B74493">
            <w:pPr>
              <w:pStyle w:val="MediumGrid21"/>
              <w:rPr>
                <w:rFonts w:ascii="Arial" w:hAnsi="Arial" w:cs="Arial"/>
                <w:color w:val="FFFFFF" w:themeColor="background1"/>
                <w:sz w:val="18"/>
                <w:szCs w:val="18"/>
              </w:rPr>
            </w:pPr>
            <w:r w:rsidRPr="00E10125">
              <w:rPr>
                <w:rFonts w:ascii="Arial" w:hAnsi="Arial" w:cs="Arial"/>
                <w:color w:val="FFFFFF" w:themeColor="background1"/>
                <w:sz w:val="18"/>
                <w:szCs w:val="18"/>
              </w:rPr>
              <w:t>2018/19</w:t>
            </w:r>
          </w:p>
        </w:tc>
        <w:tc>
          <w:tcPr>
            <w:tcW w:w="1059"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788</w:t>
            </w:r>
          </w:p>
        </w:tc>
        <w:tc>
          <w:tcPr>
            <w:tcW w:w="1059"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1183</w:t>
            </w:r>
          </w:p>
        </w:tc>
        <w:tc>
          <w:tcPr>
            <w:tcW w:w="908"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1236</w:t>
            </w:r>
          </w:p>
        </w:tc>
        <w:tc>
          <w:tcPr>
            <w:tcW w:w="1048" w:type="dxa"/>
            <w:gridSpan w:val="2"/>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1469</w:t>
            </w:r>
          </w:p>
        </w:tc>
        <w:tc>
          <w:tcPr>
            <w:tcW w:w="918"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1220</w:t>
            </w:r>
          </w:p>
        </w:tc>
        <w:tc>
          <w:tcPr>
            <w:tcW w:w="1060" w:type="dxa"/>
            <w:gridSpan w:val="2"/>
            <w:shd w:val="clear" w:color="DCE6F1" w:fill="FFFFFF"/>
            <w:noWrap/>
            <w:vAlign w:val="center"/>
          </w:tcPr>
          <w:p w:rsidR="00962B8C" w:rsidRPr="008424DC" w:rsidRDefault="008424DC" w:rsidP="00B74493">
            <w:pPr>
              <w:pStyle w:val="MediumGrid21"/>
              <w:jc w:val="center"/>
              <w:rPr>
                <w:rFonts w:ascii="Arial" w:hAnsi="Arial" w:cs="Arial"/>
                <w:sz w:val="18"/>
                <w:szCs w:val="18"/>
              </w:rPr>
            </w:pPr>
            <w:r>
              <w:rPr>
                <w:rFonts w:ascii="Arial" w:hAnsi="Arial" w:cs="Arial"/>
                <w:sz w:val="18"/>
                <w:szCs w:val="18"/>
              </w:rPr>
              <w:t>1134</w:t>
            </w:r>
          </w:p>
        </w:tc>
        <w:tc>
          <w:tcPr>
            <w:tcW w:w="907" w:type="dxa"/>
            <w:gridSpan w:val="2"/>
            <w:shd w:val="clear" w:color="DCE6F1" w:fill="FFFFFF"/>
            <w:noWrap/>
            <w:vAlign w:val="center"/>
          </w:tcPr>
          <w:p w:rsidR="00962B8C" w:rsidRPr="008424DC" w:rsidRDefault="008424DC" w:rsidP="00B74493">
            <w:pPr>
              <w:pStyle w:val="MediumGrid21"/>
              <w:jc w:val="center"/>
              <w:rPr>
                <w:rFonts w:ascii="Arial" w:hAnsi="Arial" w:cs="Arial"/>
                <w:sz w:val="18"/>
                <w:szCs w:val="18"/>
              </w:rPr>
            </w:pPr>
            <w:r>
              <w:rPr>
                <w:rFonts w:ascii="Arial" w:hAnsi="Arial" w:cs="Arial"/>
                <w:sz w:val="18"/>
                <w:szCs w:val="18"/>
              </w:rPr>
              <w:t>2098</w:t>
            </w:r>
          </w:p>
        </w:tc>
        <w:tc>
          <w:tcPr>
            <w:tcW w:w="905" w:type="dxa"/>
            <w:shd w:val="clear" w:color="DCE6F1" w:fill="FFFFFF"/>
            <w:noWrap/>
            <w:vAlign w:val="center"/>
          </w:tcPr>
          <w:p w:rsidR="00962B8C" w:rsidRPr="008424DC" w:rsidRDefault="008424DC" w:rsidP="00B74493">
            <w:pPr>
              <w:pStyle w:val="MediumGrid21"/>
              <w:jc w:val="center"/>
              <w:rPr>
                <w:rFonts w:ascii="Arial" w:hAnsi="Arial" w:cs="Arial"/>
                <w:sz w:val="18"/>
                <w:szCs w:val="18"/>
              </w:rPr>
            </w:pPr>
            <w:r>
              <w:rPr>
                <w:rFonts w:ascii="Arial" w:hAnsi="Arial" w:cs="Arial"/>
                <w:sz w:val="18"/>
                <w:szCs w:val="18"/>
              </w:rPr>
              <w:t>1802</w:t>
            </w:r>
          </w:p>
        </w:tc>
      </w:tr>
      <w:tr w:rsidR="00B74493" w:rsidRPr="00301C6F" w:rsidTr="00E10125">
        <w:trPr>
          <w:trHeight w:val="248"/>
        </w:trPr>
        <w:tc>
          <w:tcPr>
            <w:tcW w:w="9039" w:type="dxa"/>
            <w:gridSpan w:val="12"/>
            <w:shd w:val="clear" w:color="auto" w:fill="D9D9D9"/>
            <w:noWrap/>
            <w:vAlign w:val="center"/>
          </w:tcPr>
          <w:p w:rsidR="00B74493" w:rsidRPr="009C2FCC" w:rsidRDefault="00B74493" w:rsidP="00B74493">
            <w:pPr>
              <w:pStyle w:val="MediumGrid21"/>
              <w:rPr>
                <w:rFonts w:ascii="Arial" w:hAnsi="Arial" w:cs="Arial"/>
                <w:sz w:val="18"/>
                <w:szCs w:val="18"/>
                <w:lang w:eastAsia="en-GB"/>
              </w:rPr>
            </w:pPr>
            <w:r w:rsidRPr="009C2FCC">
              <w:rPr>
                <w:rFonts w:ascii="Arial" w:hAnsi="Arial" w:cs="Arial"/>
                <w:sz w:val="18"/>
                <w:szCs w:val="18"/>
                <w:lang w:eastAsia="en-GB"/>
              </w:rPr>
              <w:t>Referrals accepted</w:t>
            </w:r>
          </w:p>
        </w:tc>
      </w:tr>
      <w:tr w:rsidR="00B74493" w:rsidRPr="00301C6F" w:rsidTr="00E10125">
        <w:trPr>
          <w:trHeight w:val="248"/>
        </w:trPr>
        <w:tc>
          <w:tcPr>
            <w:tcW w:w="1175" w:type="dxa"/>
            <w:shd w:val="clear" w:color="auto" w:fill="0070C0"/>
            <w:noWrap/>
            <w:vAlign w:val="center"/>
          </w:tcPr>
          <w:p w:rsidR="00B74493" w:rsidRPr="00E10125" w:rsidRDefault="00B74493" w:rsidP="00B74493">
            <w:pPr>
              <w:pStyle w:val="MediumGrid21"/>
              <w:rPr>
                <w:rFonts w:ascii="Arial" w:hAnsi="Arial" w:cs="Arial"/>
                <w:color w:val="FFFFFF" w:themeColor="background1"/>
                <w:sz w:val="18"/>
                <w:szCs w:val="18"/>
              </w:rPr>
            </w:pPr>
            <w:r w:rsidRPr="00E10125">
              <w:rPr>
                <w:rFonts w:ascii="Arial" w:hAnsi="Arial" w:cs="Arial"/>
                <w:color w:val="FFFFFF" w:themeColor="background1"/>
                <w:sz w:val="18"/>
                <w:szCs w:val="18"/>
              </w:rPr>
              <w:t>2016/17</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416</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792</w:t>
            </w:r>
          </w:p>
        </w:tc>
        <w:tc>
          <w:tcPr>
            <w:tcW w:w="908"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828</w:t>
            </w:r>
          </w:p>
        </w:tc>
        <w:tc>
          <w:tcPr>
            <w:tcW w:w="907"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766</w:t>
            </w:r>
          </w:p>
        </w:tc>
        <w:tc>
          <w:tcPr>
            <w:tcW w:w="1059"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627</w:t>
            </w:r>
          </w:p>
        </w:tc>
        <w:tc>
          <w:tcPr>
            <w:tcW w:w="1060"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lang w:eastAsia="en-GB"/>
              </w:rPr>
            </w:pPr>
            <w:r w:rsidRPr="008424DC">
              <w:rPr>
                <w:rFonts w:ascii="Arial" w:hAnsi="Arial" w:cs="Arial"/>
                <w:sz w:val="18"/>
                <w:szCs w:val="18"/>
                <w:lang w:eastAsia="en-GB"/>
              </w:rPr>
              <w:t>922</w:t>
            </w:r>
          </w:p>
        </w:tc>
        <w:tc>
          <w:tcPr>
            <w:tcW w:w="907"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lang w:eastAsia="en-GB"/>
              </w:rPr>
            </w:pPr>
            <w:r w:rsidRPr="008424DC">
              <w:rPr>
                <w:rFonts w:ascii="Arial" w:hAnsi="Arial" w:cs="Arial"/>
                <w:sz w:val="18"/>
                <w:szCs w:val="18"/>
                <w:lang w:eastAsia="en-GB"/>
              </w:rPr>
              <w:t>1638</w:t>
            </w:r>
          </w:p>
        </w:tc>
        <w:tc>
          <w:tcPr>
            <w:tcW w:w="905" w:type="dxa"/>
            <w:shd w:val="clear" w:color="DCE6F1" w:fill="FFFFFF"/>
            <w:noWrap/>
            <w:vAlign w:val="center"/>
          </w:tcPr>
          <w:p w:rsidR="00B74493" w:rsidRPr="008424DC" w:rsidRDefault="00B74493" w:rsidP="00B74493">
            <w:pPr>
              <w:pStyle w:val="MediumGrid21"/>
              <w:jc w:val="center"/>
              <w:rPr>
                <w:rFonts w:ascii="Arial" w:hAnsi="Arial" w:cs="Arial"/>
                <w:sz w:val="18"/>
                <w:szCs w:val="18"/>
                <w:lang w:eastAsia="en-GB"/>
              </w:rPr>
            </w:pPr>
            <w:r w:rsidRPr="008424DC">
              <w:rPr>
                <w:rFonts w:ascii="Arial" w:hAnsi="Arial" w:cs="Arial"/>
                <w:sz w:val="18"/>
                <w:szCs w:val="18"/>
                <w:lang w:eastAsia="en-GB"/>
              </w:rPr>
              <w:t>1108</w:t>
            </w:r>
          </w:p>
        </w:tc>
      </w:tr>
      <w:tr w:rsidR="00B74493" w:rsidRPr="00301C6F" w:rsidTr="00E10125">
        <w:trPr>
          <w:trHeight w:val="248"/>
        </w:trPr>
        <w:tc>
          <w:tcPr>
            <w:tcW w:w="1175" w:type="dxa"/>
            <w:shd w:val="clear" w:color="auto" w:fill="0070C0"/>
            <w:noWrap/>
            <w:vAlign w:val="center"/>
          </w:tcPr>
          <w:p w:rsidR="00B74493" w:rsidRPr="00E10125" w:rsidRDefault="00B74493" w:rsidP="00B74493">
            <w:pPr>
              <w:pStyle w:val="MediumGrid21"/>
              <w:rPr>
                <w:rFonts w:ascii="Arial" w:hAnsi="Arial" w:cs="Arial"/>
                <w:color w:val="FFFFFF" w:themeColor="background1"/>
                <w:sz w:val="18"/>
                <w:szCs w:val="18"/>
              </w:rPr>
            </w:pPr>
            <w:r w:rsidRPr="00E10125">
              <w:rPr>
                <w:rFonts w:ascii="Arial" w:hAnsi="Arial" w:cs="Arial"/>
                <w:color w:val="FFFFFF" w:themeColor="background1"/>
                <w:sz w:val="18"/>
                <w:szCs w:val="18"/>
              </w:rPr>
              <w:t>2017/18</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630</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1112</w:t>
            </w:r>
          </w:p>
        </w:tc>
        <w:tc>
          <w:tcPr>
            <w:tcW w:w="908"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982</w:t>
            </w:r>
          </w:p>
        </w:tc>
        <w:tc>
          <w:tcPr>
            <w:tcW w:w="907"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1128</w:t>
            </w:r>
          </w:p>
        </w:tc>
        <w:tc>
          <w:tcPr>
            <w:tcW w:w="1059"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668</w:t>
            </w:r>
          </w:p>
        </w:tc>
        <w:tc>
          <w:tcPr>
            <w:tcW w:w="1060"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lang w:eastAsia="en-GB"/>
              </w:rPr>
            </w:pPr>
            <w:r w:rsidRPr="008424DC">
              <w:rPr>
                <w:rFonts w:ascii="Arial" w:hAnsi="Arial" w:cs="Arial"/>
                <w:sz w:val="18"/>
                <w:szCs w:val="18"/>
                <w:lang w:eastAsia="en-GB"/>
              </w:rPr>
              <w:t>1148</w:t>
            </w:r>
          </w:p>
        </w:tc>
        <w:tc>
          <w:tcPr>
            <w:tcW w:w="907"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lang w:eastAsia="en-GB"/>
              </w:rPr>
            </w:pPr>
            <w:r w:rsidRPr="008424DC">
              <w:rPr>
                <w:rFonts w:ascii="Arial" w:hAnsi="Arial" w:cs="Arial"/>
                <w:sz w:val="18"/>
                <w:szCs w:val="18"/>
                <w:lang w:eastAsia="en-GB"/>
              </w:rPr>
              <w:t>1876</w:t>
            </w:r>
          </w:p>
        </w:tc>
        <w:tc>
          <w:tcPr>
            <w:tcW w:w="905" w:type="dxa"/>
            <w:shd w:val="clear" w:color="DCE6F1" w:fill="FFFFFF"/>
            <w:noWrap/>
            <w:vAlign w:val="center"/>
          </w:tcPr>
          <w:p w:rsidR="00B74493" w:rsidRPr="008424DC" w:rsidRDefault="00B74493" w:rsidP="00B74493">
            <w:pPr>
              <w:pStyle w:val="MediumGrid21"/>
              <w:jc w:val="center"/>
              <w:rPr>
                <w:rFonts w:ascii="Arial" w:hAnsi="Arial" w:cs="Arial"/>
                <w:sz w:val="18"/>
                <w:szCs w:val="18"/>
                <w:lang w:eastAsia="en-GB"/>
              </w:rPr>
            </w:pPr>
            <w:r w:rsidRPr="008424DC">
              <w:rPr>
                <w:rFonts w:ascii="Arial" w:hAnsi="Arial" w:cs="Arial"/>
                <w:sz w:val="18"/>
                <w:szCs w:val="18"/>
                <w:lang w:eastAsia="en-GB"/>
              </w:rPr>
              <w:t>1220</w:t>
            </w:r>
          </w:p>
        </w:tc>
      </w:tr>
      <w:tr w:rsidR="00962B8C" w:rsidRPr="00301C6F" w:rsidTr="00E10125">
        <w:trPr>
          <w:trHeight w:val="248"/>
        </w:trPr>
        <w:tc>
          <w:tcPr>
            <w:tcW w:w="1175" w:type="dxa"/>
            <w:shd w:val="clear" w:color="auto" w:fill="0070C0"/>
            <w:noWrap/>
            <w:vAlign w:val="center"/>
          </w:tcPr>
          <w:p w:rsidR="00962B8C" w:rsidRPr="00E10125" w:rsidRDefault="00962B8C" w:rsidP="00B74493">
            <w:pPr>
              <w:pStyle w:val="MediumGrid21"/>
              <w:rPr>
                <w:rFonts w:ascii="Arial" w:hAnsi="Arial" w:cs="Arial"/>
                <w:color w:val="FFFFFF" w:themeColor="background1"/>
                <w:sz w:val="18"/>
                <w:szCs w:val="18"/>
              </w:rPr>
            </w:pPr>
            <w:r w:rsidRPr="00E10125">
              <w:rPr>
                <w:rFonts w:ascii="Arial" w:hAnsi="Arial" w:cs="Arial"/>
                <w:color w:val="FFFFFF" w:themeColor="background1"/>
                <w:sz w:val="18"/>
                <w:szCs w:val="18"/>
              </w:rPr>
              <w:t>2018/19</w:t>
            </w:r>
          </w:p>
        </w:tc>
        <w:tc>
          <w:tcPr>
            <w:tcW w:w="1059"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655</w:t>
            </w:r>
          </w:p>
        </w:tc>
        <w:tc>
          <w:tcPr>
            <w:tcW w:w="1059"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1018</w:t>
            </w:r>
          </w:p>
        </w:tc>
        <w:tc>
          <w:tcPr>
            <w:tcW w:w="908"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1047</w:t>
            </w:r>
          </w:p>
        </w:tc>
        <w:tc>
          <w:tcPr>
            <w:tcW w:w="907"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1238</w:t>
            </w:r>
          </w:p>
        </w:tc>
        <w:tc>
          <w:tcPr>
            <w:tcW w:w="1059" w:type="dxa"/>
            <w:gridSpan w:val="2"/>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812</w:t>
            </w:r>
          </w:p>
        </w:tc>
        <w:tc>
          <w:tcPr>
            <w:tcW w:w="1060" w:type="dxa"/>
            <w:gridSpan w:val="2"/>
            <w:shd w:val="clear" w:color="DCE6F1" w:fill="FFFFFF"/>
            <w:noWrap/>
            <w:vAlign w:val="center"/>
          </w:tcPr>
          <w:p w:rsidR="00962B8C" w:rsidRPr="008424DC" w:rsidRDefault="008424DC" w:rsidP="00B74493">
            <w:pPr>
              <w:pStyle w:val="MediumGrid21"/>
              <w:jc w:val="center"/>
              <w:rPr>
                <w:rFonts w:ascii="Arial" w:hAnsi="Arial" w:cs="Arial"/>
                <w:sz w:val="18"/>
                <w:szCs w:val="18"/>
                <w:lang w:eastAsia="en-GB"/>
              </w:rPr>
            </w:pPr>
            <w:r>
              <w:rPr>
                <w:rFonts w:ascii="Arial" w:hAnsi="Arial" w:cs="Arial"/>
                <w:sz w:val="18"/>
                <w:szCs w:val="18"/>
                <w:lang w:eastAsia="en-GB"/>
              </w:rPr>
              <w:t>783</w:t>
            </w:r>
          </w:p>
        </w:tc>
        <w:tc>
          <w:tcPr>
            <w:tcW w:w="907" w:type="dxa"/>
            <w:gridSpan w:val="2"/>
            <w:shd w:val="clear" w:color="DCE6F1" w:fill="FFFFFF"/>
            <w:noWrap/>
            <w:vAlign w:val="center"/>
          </w:tcPr>
          <w:p w:rsidR="00962B8C" w:rsidRPr="008424DC" w:rsidRDefault="008424DC" w:rsidP="00B74493">
            <w:pPr>
              <w:pStyle w:val="MediumGrid21"/>
              <w:jc w:val="center"/>
              <w:rPr>
                <w:rFonts w:ascii="Arial" w:hAnsi="Arial" w:cs="Arial"/>
                <w:sz w:val="18"/>
                <w:szCs w:val="18"/>
                <w:lang w:eastAsia="en-GB"/>
              </w:rPr>
            </w:pPr>
            <w:r>
              <w:rPr>
                <w:rFonts w:ascii="Arial" w:hAnsi="Arial" w:cs="Arial"/>
                <w:sz w:val="18"/>
                <w:szCs w:val="18"/>
                <w:lang w:eastAsia="en-GB"/>
              </w:rPr>
              <w:t>1374</w:t>
            </w:r>
          </w:p>
        </w:tc>
        <w:tc>
          <w:tcPr>
            <w:tcW w:w="905" w:type="dxa"/>
            <w:shd w:val="clear" w:color="DCE6F1" w:fill="FFFFFF"/>
            <w:noWrap/>
            <w:vAlign w:val="center"/>
          </w:tcPr>
          <w:p w:rsidR="00962B8C" w:rsidRPr="008424DC" w:rsidRDefault="008424DC" w:rsidP="00B74493">
            <w:pPr>
              <w:pStyle w:val="MediumGrid21"/>
              <w:jc w:val="center"/>
              <w:rPr>
                <w:rFonts w:ascii="Arial" w:hAnsi="Arial" w:cs="Arial"/>
                <w:sz w:val="18"/>
                <w:szCs w:val="18"/>
                <w:lang w:eastAsia="en-GB"/>
              </w:rPr>
            </w:pPr>
            <w:r>
              <w:rPr>
                <w:rFonts w:ascii="Arial" w:hAnsi="Arial" w:cs="Arial"/>
                <w:sz w:val="18"/>
                <w:szCs w:val="18"/>
                <w:lang w:eastAsia="en-GB"/>
              </w:rPr>
              <w:t>1448</w:t>
            </w:r>
          </w:p>
        </w:tc>
      </w:tr>
      <w:tr w:rsidR="00B74493" w:rsidRPr="00301C6F" w:rsidTr="00E10125">
        <w:trPr>
          <w:trHeight w:val="248"/>
        </w:trPr>
        <w:tc>
          <w:tcPr>
            <w:tcW w:w="9039" w:type="dxa"/>
            <w:gridSpan w:val="12"/>
            <w:shd w:val="clear" w:color="auto" w:fill="D9D9D9"/>
            <w:noWrap/>
            <w:vAlign w:val="center"/>
          </w:tcPr>
          <w:p w:rsidR="00B74493" w:rsidRPr="00E10125" w:rsidRDefault="00B74493" w:rsidP="00B74493">
            <w:pPr>
              <w:pStyle w:val="MediumGrid21"/>
              <w:rPr>
                <w:rFonts w:ascii="Arial" w:hAnsi="Arial" w:cs="Arial"/>
                <w:color w:val="FFFFFF" w:themeColor="background1"/>
                <w:sz w:val="18"/>
                <w:szCs w:val="18"/>
                <w:lang w:eastAsia="en-GB"/>
              </w:rPr>
            </w:pPr>
            <w:r w:rsidRPr="009C2FCC">
              <w:rPr>
                <w:rFonts w:ascii="Arial" w:hAnsi="Arial" w:cs="Arial"/>
                <w:sz w:val="18"/>
                <w:szCs w:val="18"/>
                <w:lang w:eastAsia="en-GB"/>
              </w:rPr>
              <w:t>% Referral acceptance rate</w:t>
            </w:r>
          </w:p>
        </w:tc>
      </w:tr>
      <w:tr w:rsidR="00B74493" w:rsidRPr="00301C6F" w:rsidTr="00E10125">
        <w:trPr>
          <w:trHeight w:val="248"/>
        </w:trPr>
        <w:tc>
          <w:tcPr>
            <w:tcW w:w="1175" w:type="dxa"/>
            <w:shd w:val="clear" w:color="auto" w:fill="0070C0"/>
            <w:noWrap/>
            <w:vAlign w:val="center"/>
          </w:tcPr>
          <w:p w:rsidR="00B74493" w:rsidRPr="00E10125" w:rsidRDefault="00B74493" w:rsidP="00B74493">
            <w:pPr>
              <w:pStyle w:val="MediumGrid21"/>
              <w:rPr>
                <w:rFonts w:ascii="Arial" w:hAnsi="Arial" w:cs="Arial"/>
                <w:color w:val="FFFFFF" w:themeColor="background1"/>
                <w:sz w:val="18"/>
                <w:szCs w:val="18"/>
              </w:rPr>
            </w:pPr>
            <w:r w:rsidRPr="00E10125">
              <w:rPr>
                <w:rFonts w:ascii="Arial" w:hAnsi="Arial" w:cs="Arial"/>
                <w:color w:val="FFFFFF" w:themeColor="background1"/>
                <w:sz w:val="18"/>
                <w:szCs w:val="18"/>
              </w:rPr>
              <w:t>2016/17</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71%</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72%</w:t>
            </w:r>
          </w:p>
        </w:tc>
        <w:tc>
          <w:tcPr>
            <w:tcW w:w="908"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64%</w:t>
            </w:r>
          </w:p>
        </w:tc>
        <w:tc>
          <w:tcPr>
            <w:tcW w:w="907"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46%</w:t>
            </w:r>
          </w:p>
        </w:tc>
        <w:tc>
          <w:tcPr>
            <w:tcW w:w="1059"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58%</w:t>
            </w:r>
          </w:p>
        </w:tc>
        <w:tc>
          <w:tcPr>
            <w:tcW w:w="1060"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89%</w:t>
            </w:r>
          </w:p>
        </w:tc>
        <w:tc>
          <w:tcPr>
            <w:tcW w:w="907"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78%</w:t>
            </w:r>
          </w:p>
        </w:tc>
        <w:tc>
          <w:tcPr>
            <w:tcW w:w="905"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69%</w:t>
            </w:r>
          </w:p>
        </w:tc>
      </w:tr>
      <w:tr w:rsidR="00B74493" w:rsidRPr="00301C6F" w:rsidTr="00E10125">
        <w:trPr>
          <w:trHeight w:val="64"/>
        </w:trPr>
        <w:tc>
          <w:tcPr>
            <w:tcW w:w="1175" w:type="dxa"/>
            <w:shd w:val="clear" w:color="auto" w:fill="0070C0"/>
            <w:noWrap/>
            <w:vAlign w:val="center"/>
          </w:tcPr>
          <w:p w:rsidR="00B74493" w:rsidRPr="00E10125" w:rsidRDefault="00B74493" w:rsidP="00B74493">
            <w:pPr>
              <w:pStyle w:val="MediumGrid21"/>
              <w:rPr>
                <w:rFonts w:ascii="Arial" w:hAnsi="Arial" w:cs="Arial"/>
                <w:color w:val="FFFFFF" w:themeColor="background1"/>
                <w:sz w:val="18"/>
                <w:szCs w:val="18"/>
              </w:rPr>
            </w:pPr>
            <w:r w:rsidRPr="00E10125">
              <w:rPr>
                <w:rFonts w:ascii="Arial" w:hAnsi="Arial" w:cs="Arial"/>
                <w:color w:val="FFFFFF" w:themeColor="background1"/>
                <w:sz w:val="18"/>
                <w:szCs w:val="18"/>
              </w:rPr>
              <w:t>2017/18</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90%</w:t>
            </w:r>
          </w:p>
        </w:tc>
        <w:tc>
          <w:tcPr>
            <w:tcW w:w="1059"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79%</w:t>
            </w:r>
          </w:p>
        </w:tc>
        <w:tc>
          <w:tcPr>
            <w:tcW w:w="908"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70%</w:t>
            </w:r>
          </w:p>
        </w:tc>
        <w:tc>
          <w:tcPr>
            <w:tcW w:w="907"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71%</w:t>
            </w:r>
          </w:p>
        </w:tc>
        <w:tc>
          <w:tcPr>
            <w:tcW w:w="1059"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59%</w:t>
            </w:r>
          </w:p>
        </w:tc>
        <w:tc>
          <w:tcPr>
            <w:tcW w:w="1060"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82%</w:t>
            </w:r>
          </w:p>
        </w:tc>
        <w:tc>
          <w:tcPr>
            <w:tcW w:w="907" w:type="dxa"/>
            <w:gridSpan w:val="2"/>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80%</w:t>
            </w:r>
          </w:p>
        </w:tc>
        <w:tc>
          <w:tcPr>
            <w:tcW w:w="905" w:type="dxa"/>
            <w:shd w:val="clear" w:color="DCE6F1" w:fill="FFFFFF"/>
            <w:noWrap/>
            <w:vAlign w:val="center"/>
          </w:tcPr>
          <w:p w:rsidR="00B74493" w:rsidRPr="008424DC" w:rsidRDefault="00B74493" w:rsidP="00B74493">
            <w:pPr>
              <w:pStyle w:val="MediumGrid21"/>
              <w:jc w:val="center"/>
              <w:rPr>
                <w:rFonts w:ascii="Arial" w:hAnsi="Arial" w:cs="Arial"/>
                <w:sz w:val="18"/>
                <w:szCs w:val="18"/>
              </w:rPr>
            </w:pPr>
            <w:r w:rsidRPr="008424DC">
              <w:rPr>
                <w:rFonts w:ascii="Arial" w:hAnsi="Arial" w:cs="Arial"/>
                <w:sz w:val="18"/>
                <w:szCs w:val="18"/>
              </w:rPr>
              <w:t>72%</w:t>
            </w:r>
          </w:p>
        </w:tc>
      </w:tr>
      <w:tr w:rsidR="00962B8C" w:rsidRPr="00301C6F" w:rsidTr="00E10125">
        <w:trPr>
          <w:trHeight w:val="167"/>
        </w:trPr>
        <w:tc>
          <w:tcPr>
            <w:tcW w:w="1175" w:type="dxa"/>
            <w:shd w:val="clear" w:color="auto" w:fill="0070C0"/>
            <w:noWrap/>
            <w:vAlign w:val="center"/>
          </w:tcPr>
          <w:p w:rsidR="00962B8C" w:rsidRPr="00E10125" w:rsidRDefault="00962B8C" w:rsidP="00B74493">
            <w:pPr>
              <w:pStyle w:val="MediumGrid21"/>
              <w:rPr>
                <w:rFonts w:ascii="Arial" w:hAnsi="Arial" w:cs="Arial"/>
                <w:color w:val="FFFFFF" w:themeColor="background1"/>
                <w:sz w:val="18"/>
                <w:szCs w:val="18"/>
              </w:rPr>
            </w:pPr>
            <w:r w:rsidRPr="00E10125">
              <w:rPr>
                <w:rFonts w:ascii="Arial" w:hAnsi="Arial" w:cs="Arial"/>
                <w:color w:val="FFFFFF" w:themeColor="background1"/>
                <w:sz w:val="18"/>
                <w:szCs w:val="18"/>
              </w:rPr>
              <w:t>2018/19</w:t>
            </w:r>
          </w:p>
        </w:tc>
        <w:tc>
          <w:tcPr>
            <w:tcW w:w="1059"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83%</w:t>
            </w:r>
          </w:p>
        </w:tc>
        <w:tc>
          <w:tcPr>
            <w:tcW w:w="1059"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86%</w:t>
            </w:r>
          </w:p>
        </w:tc>
        <w:tc>
          <w:tcPr>
            <w:tcW w:w="908"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85%</w:t>
            </w:r>
          </w:p>
        </w:tc>
        <w:tc>
          <w:tcPr>
            <w:tcW w:w="907" w:type="dxa"/>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84%</w:t>
            </w:r>
          </w:p>
        </w:tc>
        <w:tc>
          <w:tcPr>
            <w:tcW w:w="1059" w:type="dxa"/>
            <w:gridSpan w:val="2"/>
            <w:shd w:val="clear" w:color="DCE6F1" w:fill="FFFFFF"/>
            <w:noWrap/>
            <w:vAlign w:val="center"/>
          </w:tcPr>
          <w:p w:rsidR="00962B8C" w:rsidRPr="008424DC" w:rsidRDefault="006E5183" w:rsidP="00B74493">
            <w:pPr>
              <w:pStyle w:val="MediumGrid21"/>
              <w:jc w:val="center"/>
              <w:rPr>
                <w:rFonts w:ascii="Arial" w:hAnsi="Arial" w:cs="Arial"/>
                <w:sz w:val="18"/>
                <w:szCs w:val="18"/>
              </w:rPr>
            </w:pPr>
            <w:r w:rsidRPr="008424DC">
              <w:rPr>
                <w:rFonts w:ascii="Arial" w:hAnsi="Arial" w:cs="Arial"/>
                <w:sz w:val="18"/>
                <w:szCs w:val="18"/>
              </w:rPr>
              <w:t>67%</w:t>
            </w:r>
          </w:p>
        </w:tc>
        <w:tc>
          <w:tcPr>
            <w:tcW w:w="1060" w:type="dxa"/>
            <w:gridSpan w:val="2"/>
            <w:shd w:val="clear" w:color="DCE6F1" w:fill="FFFFFF"/>
            <w:noWrap/>
            <w:vAlign w:val="center"/>
          </w:tcPr>
          <w:p w:rsidR="00962B8C" w:rsidRPr="008424DC" w:rsidRDefault="008424DC" w:rsidP="00B74493">
            <w:pPr>
              <w:pStyle w:val="MediumGrid21"/>
              <w:jc w:val="center"/>
              <w:rPr>
                <w:rFonts w:ascii="Arial" w:hAnsi="Arial" w:cs="Arial"/>
                <w:sz w:val="18"/>
                <w:szCs w:val="18"/>
              </w:rPr>
            </w:pPr>
            <w:r>
              <w:rPr>
                <w:rFonts w:ascii="Arial" w:hAnsi="Arial" w:cs="Arial"/>
                <w:sz w:val="18"/>
                <w:szCs w:val="18"/>
              </w:rPr>
              <w:t>69%</w:t>
            </w:r>
          </w:p>
        </w:tc>
        <w:tc>
          <w:tcPr>
            <w:tcW w:w="907" w:type="dxa"/>
            <w:gridSpan w:val="2"/>
            <w:shd w:val="clear" w:color="DCE6F1" w:fill="FFFFFF"/>
            <w:noWrap/>
            <w:vAlign w:val="center"/>
          </w:tcPr>
          <w:p w:rsidR="00962B8C" w:rsidRPr="008424DC" w:rsidRDefault="008424DC" w:rsidP="00B74493">
            <w:pPr>
              <w:pStyle w:val="MediumGrid21"/>
              <w:jc w:val="center"/>
              <w:rPr>
                <w:rFonts w:ascii="Arial" w:hAnsi="Arial" w:cs="Arial"/>
                <w:sz w:val="18"/>
                <w:szCs w:val="18"/>
              </w:rPr>
            </w:pPr>
            <w:r>
              <w:rPr>
                <w:rFonts w:ascii="Arial" w:hAnsi="Arial" w:cs="Arial"/>
                <w:sz w:val="18"/>
                <w:szCs w:val="18"/>
              </w:rPr>
              <w:t>65%</w:t>
            </w:r>
          </w:p>
        </w:tc>
        <w:tc>
          <w:tcPr>
            <w:tcW w:w="905" w:type="dxa"/>
            <w:shd w:val="clear" w:color="DCE6F1" w:fill="FFFFFF"/>
            <w:noWrap/>
            <w:vAlign w:val="center"/>
          </w:tcPr>
          <w:p w:rsidR="00962B8C" w:rsidRPr="008424DC" w:rsidRDefault="008424DC" w:rsidP="00B74493">
            <w:pPr>
              <w:pStyle w:val="MediumGrid21"/>
              <w:jc w:val="center"/>
              <w:rPr>
                <w:rFonts w:ascii="Arial" w:hAnsi="Arial" w:cs="Arial"/>
                <w:sz w:val="18"/>
                <w:szCs w:val="18"/>
              </w:rPr>
            </w:pPr>
            <w:r>
              <w:rPr>
                <w:rFonts w:ascii="Arial" w:hAnsi="Arial" w:cs="Arial"/>
                <w:sz w:val="18"/>
                <w:szCs w:val="18"/>
              </w:rPr>
              <w:t>80%</w:t>
            </w:r>
          </w:p>
        </w:tc>
      </w:tr>
    </w:tbl>
    <w:p w:rsidR="003B4C52" w:rsidRDefault="003B4C52" w:rsidP="003341A2">
      <w:pPr>
        <w:jc w:val="both"/>
        <w:rPr>
          <w:rFonts w:ascii="Arial" w:hAnsi="Arial" w:cs="Arial"/>
        </w:rPr>
      </w:pPr>
    </w:p>
    <w:p w:rsidR="00EB33ED" w:rsidRPr="00E10125" w:rsidRDefault="005C29E3" w:rsidP="00E10125">
      <w:pPr>
        <w:spacing w:before="240"/>
        <w:ind w:left="-567"/>
        <w:jc w:val="both"/>
        <w:rPr>
          <w:rFonts w:ascii="Arial" w:hAnsi="Arial" w:cs="Arial"/>
        </w:rPr>
      </w:pPr>
      <w:r w:rsidRPr="00E10125">
        <w:rPr>
          <w:rFonts w:ascii="Arial" w:hAnsi="Arial" w:cs="Arial"/>
        </w:rPr>
        <w:t>Overall the number of referrals made in NW London has increased since 2016/17. However, the number of referrals made in made in 2018/19 decreased by 4% when compared to the previous year. The picture across the boroughs is varied with Central London (12%), Harrow (11%) and Hounslow (11%) making a significantly greater number of referrals than the in 2017/18.</w:t>
      </w:r>
    </w:p>
    <w:p w:rsidR="005C29E3" w:rsidRPr="00E10125" w:rsidRDefault="005C29E3" w:rsidP="00590C18">
      <w:pPr>
        <w:ind w:left="-567"/>
        <w:jc w:val="both"/>
        <w:rPr>
          <w:rFonts w:ascii="Arial" w:hAnsi="Arial" w:cs="Arial"/>
        </w:rPr>
      </w:pPr>
    </w:p>
    <w:p w:rsidR="005C29E3" w:rsidRDefault="005C29E3" w:rsidP="00590C18">
      <w:pPr>
        <w:ind w:left="-567"/>
        <w:jc w:val="both"/>
        <w:rPr>
          <w:rFonts w:ascii="Arial" w:hAnsi="Arial" w:cs="Arial"/>
        </w:rPr>
      </w:pPr>
      <w:r w:rsidRPr="00E10125">
        <w:rPr>
          <w:rFonts w:ascii="Arial" w:hAnsi="Arial" w:cs="Arial"/>
        </w:rPr>
        <w:t xml:space="preserve">The percentage of overall referrals accepted by CAMHS services across NW London increased by </w:t>
      </w:r>
      <w:r w:rsidR="00494A37" w:rsidRPr="00E10125">
        <w:rPr>
          <w:rFonts w:ascii="Arial" w:hAnsi="Arial" w:cs="Arial"/>
        </w:rPr>
        <w:t>18% from 2016/17. However, the number of referrals accepted in 2018/19 decreased by 4% when compared to the previous year, with Hammersmith &amp; Fulham and Ealing reporting significant decreases in the number of referrals accepted (31% increase, 26% increase respectively)</w:t>
      </w:r>
    </w:p>
    <w:p w:rsidR="00C61FAB" w:rsidRDefault="00C61FAB" w:rsidP="00494A37">
      <w:pPr>
        <w:spacing w:line="276" w:lineRule="auto"/>
        <w:contextualSpacing/>
        <w:jc w:val="both"/>
        <w:rPr>
          <w:rFonts w:ascii="Arial" w:hAnsi="Arial" w:cs="Arial"/>
        </w:rPr>
      </w:pPr>
    </w:p>
    <w:p w:rsidR="00271690" w:rsidRPr="001B7145" w:rsidRDefault="00271690" w:rsidP="00734297">
      <w:pPr>
        <w:spacing w:after="120" w:line="276" w:lineRule="auto"/>
        <w:ind w:left="-567"/>
        <w:jc w:val="both"/>
        <w:rPr>
          <w:rFonts w:ascii="Arial" w:hAnsi="Arial" w:cs="Arial"/>
          <w:u w:val="single"/>
        </w:rPr>
      </w:pPr>
      <w:r w:rsidRPr="001B7145">
        <w:rPr>
          <w:rFonts w:ascii="Arial" w:hAnsi="Arial" w:cs="Arial"/>
          <w:u w:val="single"/>
        </w:rPr>
        <w:t>Waiting Times</w:t>
      </w:r>
    </w:p>
    <w:p w:rsidR="006458BD" w:rsidRDefault="00390846" w:rsidP="0051032B">
      <w:pPr>
        <w:ind w:left="-567"/>
        <w:jc w:val="both"/>
        <w:rPr>
          <w:rFonts w:ascii="Arial" w:hAnsi="Arial" w:cs="Arial"/>
        </w:rPr>
      </w:pPr>
      <w:r w:rsidRPr="00B57C2A">
        <w:rPr>
          <w:rFonts w:ascii="Arial" w:hAnsi="Arial" w:cs="Arial"/>
        </w:rPr>
        <w:t>The</w:t>
      </w:r>
      <w:r w:rsidR="0051032B" w:rsidRPr="00B57C2A">
        <w:rPr>
          <w:rFonts w:ascii="Arial" w:hAnsi="Arial" w:cs="Arial"/>
        </w:rPr>
        <w:t xml:space="preserve"> </w:t>
      </w:r>
      <w:r w:rsidR="006458BD" w:rsidRPr="005C5E23">
        <w:rPr>
          <w:rFonts w:ascii="Arial" w:hAnsi="Arial" w:cs="Arial"/>
        </w:rPr>
        <w:t>continued focus and investment</w:t>
      </w:r>
      <w:r w:rsidR="0051032B" w:rsidRPr="00B57C2A">
        <w:rPr>
          <w:rFonts w:ascii="Arial" w:hAnsi="Arial" w:cs="Arial"/>
        </w:rPr>
        <w:t xml:space="preserve"> </w:t>
      </w:r>
      <w:r w:rsidR="006458BD" w:rsidRPr="005C5E23">
        <w:rPr>
          <w:rFonts w:ascii="Arial" w:hAnsi="Arial" w:cs="Arial"/>
        </w:rPr>
        <w:t xml:space="preserve">in 2018/19 </w:t>
      </w:r>
      <w:r w:rsidR="00B91977" w:rsidRPr="00B57C2A">
        <w:rPr>
          <w:rFonts w:ascii="Arial" w:hAnsi="Arial" w:cs="Arial"/>
        </w:rPr>
        <w:t xml:space="preserve">to </w:t>
      </w:r>
      <w:r w:rsidR="0051032B" w:rsidRPr="00B57C2A">
        <w:rPr>
          <w:rFonts w:ascii="Arial" w:hAnsi="Arial" w:cs="Arial"/>
        </w:rPr>
        <w:t>address waiting times</w:t>
      </w:r>
      <w:r w:rsidR="00B91977" w:rsidRPr="00B57C2A">
        <w:rPr>
          <w:rFonts w:ascii="Arial" w:hAnsi="Arial" w:cs="Arial"/>
        </w:rPr>
        <w:t xml:space="preserve"> </w:t>
      </w:r>
      <w:r w:rsidR="00B57C2A" w:rsidRPr="005C5E23">
        <w:rPr>
          <w:rFonts w:ascii="Arial" w:hAnsi="Arial" w:cs="Arial"/>
        </w:rPr>
        <w:t>across NW London has</w:t>
      </w:r>
      <w:r w:rsidR="00B91977" w:rsidRPr="00B57C2A">
        <w:rPr>
          <w:rFonts w:ascii="Arial" w:hAnsi="Arial" w:cs="Arial"/>
        </w:rPr>
        <w:t xml:space="preserve"> </w:t>
      </w:r>
      <w:r w:rsidR="00FD58E3" w:rsidRPr="00B57C2A">
        <w:rPr>
          <w:rFonts w:ascii="Arial" w:hAnsi="Arial" w:cs="Arial"/>
        </w:rPr>
        <w:t xml:space="preserve">resulted in </w:t>
      </w:r>
      <w:r w:rsidR="006458BD" w:rsidRPr="005C5E23">
        <w:rPr>
          <w:rFonts w:ascii="Arial" w:hAnsi="Arial" w:cs="Arial"/>
        </w:rPr>
        <w:t xml:space="preserve">significant </w:t>
      </w:r>
      <w:r w:rsidR="00166AD7">
        <w:rPr>
          <w:rFonts w:ascii="Arial" w:hAnsi="Arial" w:cs="Arial"/>
        </w:rPr>
        <w:t>improvement</w:t>
      </w:r>
      <w:r w:rsidR="009C2FCC">
        <w:rPr>
          <w:rFonts w:ascii="Arial" w:hAnsi="Arial" w:cs="Arial"/>
        </w:rPr>
        <w:t>s: there were</w:t>
      </w:r>
      <w:r w:rsidR="00166AD7" w:rsidRPr="005C5E23">
        <w:rPr>
          <w:rFonts w:ascii="Arial" w:hAnsi="Arial" w:cs="Arial"/>
        </w:rPr>
        <w:t xml:space="preserve"> </w:t>
      </w:r>
      <w:r w:rsidR="006458BD" w:rsidRPr="005C5E23">
        <w:rPr>
          <w:rFonts w:ascii="Arial" w:hAnsi="Arial" w:cs="Arial"/>
        </w:rPr>
        <w:t>27%</w:t>
      </w:r>
      <w:r w:rsidR="00166AD7">
        <w:rPr>
          <w:rFonts w:ascii="Arial" w:hAnsi="Arial" w:cs="Arial"/>
        </w:rPr>
        <w:t xml:space="preserve"> fewer</w:t>
      </w:r>
      <w:r w:rsidR="006458BD" w:rsidRPr="005C5E23">
        <w:rPr>
          <w:rFonts w:ascii="Arial" w:hAnsi="Arial" w:cs="Arial"/>
        </w:rPr>
        <w:t xml:space="preserve"> CYP waiting </w:t>
      </w:r>
      <w:r w:rsidR="00E10125">
        <w:rPr>
          <w:rFonts w:ascii="Arial" w:hAnsi="Arial" w:cs="Arial"/>
        </w:rPr>
        <w:t>less than</w:t>
      </w:r>
      <w:r w:rsidR="00E10125" w:rsidRPr="005C5E23">
        <w:rPr>
          <w:rFonts w:ascii="Arial" w:hAnsi="Arial" w:cs="Arial"/>
        </w:rPr>
        <w:t xml:space="preserve"> </w:t>
      </w:r>
      <w:r w:rsidR="006458BD" w:rsidRPr="005C5E23">
        <w:rPr>
          <w:rFonts w:ascii="Arial" w:hAnsi="Arial" w:cs="Arial"/>
        </w:rPr>
        <w:t>4 weeks for an assessment</w:t>
      </w:r>
      <w:r w:rsidR="009C2FCC">
        <w:rPr>
          <w:rFonts w:ascii="Arial" w:hAnsi="Arial" w:cs="Arial"/>
        </w:rPr>
        <w:t xml:space="preserve"> and</w:t>
      </w:r>
      <w:r w:rsidR="006458BD" w:rsidRPr="005C5E23">
        <w:rPr>
          <w:rFonts w:ascii="Arial" w:hAnsi="Arial" w:cs="Arial"/>
        </w:rPr>
        <w:t xml:space="preserve"> 19% fewer young people waiting more than 11 weeks compared to the previous year.</w:t>
      </w:r>
    </w:p>
    <w:p w:rsidR="00B57C2A" w:rsidRDefault="00B57C2A" w:rsidP="0051032B">
      <w:pPr>
        <w:ind w:left="-567"/>
        <w:jc w:val="both"/>
        <w:rPr>
          <w:rFonts w:ascii="Arial" w:hAnsi="Arial" w:cs="Arial"/>
        </w:rPr>
      </w:pPr>
    </w:p>
    <w:p w:rsidR="00724BF8" w:rsidRDefault="00B57C2A">
      <w:pPr>
        <w:ind w:left="-567"/>
        <w:jc w:val="both"/>
        <w:rPr>
          <w:rFonts w:ascii="Arial" w:hAnsi="Arial" w:cs="Arial"/>
        </w:rPr>
      </w:pPr>
      <w:r>
        <w:rPr>
          <w:rFonts w:ascii="Arial" w:hAnsi="Arial" w:cs="Arial"/>
        </w:rPr>
        <w:t xml:space="preserve">However, the number of </w:t>
      </w:r>
      <w:r w:rsidR="00166AD7">
        <w:rPr>
          <w:rFonts w:ascii="Arial" w:hAnsi="Arial" w:cs="Arial"/>
        </w:rPr>
        <w:t>CYP</w:t>
      </w:r>
      <w:r>
        <w:rPr>
          <w:rFonts w:ascii="Arial" w:hAnsi="Arial" w:cs="Arial"/>
        </w:rPr>
        <w:t xml:space="preserve"> waiting </w:t>
      </w:r>
      <w:r w:rsidR="009C2FCC">
        <w:rPr>
          <w:rFonts w:ascii="Arial" w:hAnsi="Arial" w:cs="Arial"/>
        </w:rPr>
        <w:t xml:space="preserve">greater </w:t>
      </w:r>
      <w:r>
        <w:rPr>
          <w:rFonts w:ascii="Arial" w:hAnsi="Arial" w:cs="Arial"/>
        </w:rPr>
        <w:t>than 5</w:t>
      </w:r>
      <w:r w:rsidR="009C2FCC">
        <w:rPr>
          <w:rFonts w:ascii="Arial" w:hAnsi="Arial" w:cs="Arial"/>
        </w:rPr>
        <w:t>-</w:t>
      </w:r>
      <w:r>
        <w:rPr>
          <w:rFonts w:ascii="Arial" w:hAnsi="Arial" w:cs="Arial"/>
        </w:rPr>
        <w:t xml:space="preserve">11 weeks from assessment to treatment increased </w:t>
      </w:r>
      <w:r w:rsidR="002A2284">
        <w:rPr>
          <w:rFonts w:ascii="Arial" w:hAnsi="Arial" w:cs="Arial"/>
        </w:rPr>
        <w:t xml:space="preserve">in 2018/19. This decline in performance is mainly due to significantly more CYP </w:t>
      </w:r>
      <w:r w:rsidR="002A2284" w:rsidRPr="002A2284">
        <w:rPr>
          <w:rFonts w:ascii="Arial" w:hAnsi="Arial" w:cs="Arial"/>
        </w:rPr>
        <w:t>needing to wait longer than 11 weeks for their assessment</w:t>
      </w:r>
      <w:r w:rsidR="002A2284">
        <w:rPr>
          <w:rFonts w:ascii="Arial" w:hAnsi="Arial" w:cs="Arial"/>
        </w:rPr>
        <w:t xml:space="preserve"> in </w:t>
      </w:r>
      <w:r w:rsidR="002A2284" w:rsidRPr="002A2284">
        <w:rPr>
          <w:rFonts w:ascii="Arial" w:hAnsi="Arial" w:cs="Arial"/>
        </w:rPr>
        <w:t>Hammersmith and Fulham</w:t>
      </w:r>
      <w:r w:rsidR="002A2284">
        <w:rPr>
          <w:rFonts w:ascii="Arial" w:hAnsi="Arial" w:cs="Arial"/>
        </w:rPr>
        <w:t>, Ealing and Hounslow boroughs.</w:t>
      </w:r>
    </w:p>
    <w:p w:rsidR="00724BF8" w:rsidRDefault="00724BF8">
      <w:pPr>
        <w:ind w:left="-567"/>
        <w:jc w:val="both"/>
        <w:rPr>
          <w:rFonts w:ascii="Arial" w:hAnsi="Arial" w:cs="Arial"/>
        </w:rPr>
      </w:pPr>
    </w:p>
    <w:p w:rsidR="00724BF8" w:rsidRDefault="002A2284">
      <w:pPr>
        <w:ind w:left="-567"/>
        <w:jc w:val="both"/>
        <w:rPr>
          <w:rFonts w:ascii="Arial" w:hAnsi="Arial" w:cs="Arial"/>
        </w:rPr>
      </w:pPr>
      <w:r>
        <w:rPr>
          <w:rFonts w:ascii="Arial" w:hAnsi="Arial" w:cs="Arial"/>
        </w:rPr>
        <w:t>In 2019</w:t>
      </w:r>
      <w:r w:rsidR="00166AD7">
        <w:rPr>
          <w:rFonts w:ascii="Arial" w:hAnsi="Arial" w:cs="Arial"/>
        </w:rPr>
        <w:t>/20</w:t>
      </w:r>
      <w:r>
        <w:rPr>
          <w:rFonts w:ascii="Arial" w:hAnsi="Arial" w:cs="Arial"/>
        </w:rPr>
        <w:t xml:space="preserve">, we will be working with our providers and </w:t>
      </w:r>
      <w:r w:rsidRPr="002A2284">
        <w:rPr>
          <w:rFonts w:ascii="Arial" w:hAnsi="Arial" w:cs="Arial"/>
        </w:rPr>
        <w:t>par</w:t>
      </w:r>
      <w:r>
        <w:rPr>
          <w:rFonts w:ascii="Arial" w:hAnsi="Arial" w:cs="Arial"/>
        </w:rPr>
        <w:t xml:space="preserve">tners to complete </w:t>
      </w:r>
      <w:r w:rsidR="006F6594">
        <w:rPr>
          <w:rFonts w:ascii="Arial" w:hAnsi="Arial" w:cs="Arial"/>
        </w:rPr>
        <w:t xml:space="preserve">a </w:t>
      </w:r>
      <w:r>
        <w:rPr>
          <w:rFonts w:ascii="Arial" w:hAnsi="Arial" w:cs="Arial"/>
        </w:rPr>
        <w:t xml:space="preserve">system wide </w:t>
      </w:r>
      <w:r w:rsidRPr="002A2284">
        <w:rPr>
          <w:rFonts w:ascii="Arial" w:hAnsi="Arial" w:cs="Arial"/>
        </w:rPr>
        <w:t xml:space="preserve">review </w:t>
      </w:r>
      <w:r>
        <w:rPr>
          <w:rFonts w:ascii="Arial" w:hAnsi="Arial" w:cs="Arial"/>
        </w:rPr>
        <w:t xml:space="preserve">of </w:t>
      </w:r>
      <w:r w:rsidRPr="002A2284">
        <w:rPr>
          <w:rFonts w:ascii="Arial" w:hAnsi="Arial" w:cs="Arial"/>
        </w:rPr>
        <w:t>how patients currently access our services</w:t>
      </w:r>
      <w:r>
        <w:rPr>
          <w:rFonts w:ascii="Arial" w:hAnsi="Arial" w:cs="Arial"/>
        </w:rPr>
        <w:t xml:space="preserve"> (including waiting times)</w:t>
      </w:r>
      <w:r w:rsidRPr="002A2284">
        <w:rPr>
          <w:rFonts w:ascii="Arial" w:hAnsi="Arial" w:cs="Arial"/>
        </w:rPr>
        <w:t xml:space="preserve"> how this is expected to change, health inequalities and areas of g</w:t>
      </w:r>
      <w:r w:rsidR="00724BF8">
        <w:rPr>
          <w:rFonts w:ascii="Arial" w:hAnsi="Arial" w:cs="Arial"/>
        </w:rPr>
        <w:t xml:space="preserve">ood practice within NW London. </w:t>
      </w:r>
    </w:p>
    <w:p w:rsidR="00724BF8" w:rsidRDefault="00724BF8">
      <w:pPr>
        <w:ind w:left="-567"/>
        <w:jc w:val="both"/>
        <w:rPr>
          <w:rFonts w:ascii="Arial" w:hAnsi="Arial" w:cs="Arial"/>
        </w:rPr>
      </w:pPr>
    </w:p>
    <w:p w:rsidR="00724BF8" w:rsidRDefault="002A2284">
      <w:pPr>
        <w:ind w:left="-567"/>
        <w:jc w:val="both"/>
        <w:rPr>
          <w:rFonts w:ascii="Arial" w:hAnsi="Arial" w:cs="Arial"/>
        </w:rPr>
      </w:pPr>
      <w:r w:rsidRPr="002A2284">
        <w:rPr>
          <w:rFonts w:ascii="Arial" w:hAnsi="Arial" w:cs="Arial"/>
        </w:rPr>
        <w:t xml:space="preserve">The exercise will complement the work that we are already doing with system partners in response the NHS Long Term Plan to collaboratively develop our </w:t>
      </w:r>
      <w:r w:rsidR="00724BF8">
        <w:rPr>
          <w:rFonts w:ascii="Arial" w:hAnsi="Arial" w:cs="Arial"/>
        </w:rPr>
        <w:t xml:space="preserve">future transformation programme through identifying the sustainable pathway and workforce changes required to continue to improve </w:t>
      </w:r>
      <w:r w:rsidR="006F6594">
        <w:rPr>
          <w:rFonts w:ascii="Arial" w:hAnsi="Arial" w:cs="Arial"/>
        </w:rPr>
        <w:t>waiting times</w:t>
      </w:r>
      <w:r w:rsidR="00724BF8">
        <w:rPr>
          <w:rFonts w:ascii="Arial" w:hAnsi="Arial" w:cs="Arial"/>
        </w:rPr>
        <w:t>.</w:t>
      </w:r>
      <w:r w:rsidRPr="002A2284">
        <w:rPr>
          <w:rFonts w:ascii="Arial" w:hAnsi="Arial" w:cs="Arial"/>
        </w:rPr>
        <w:t xml:space="preserve"> </w:t>
      </w:r>
    </w:p>
    <w:p w:rsidR="00732EBD" w:rsidRDefault="00732EBD">
      <w:pPr>
        <w:ind w:left="-567"/>
        <w:jc w:val="both"/>
        <w:rPr>
          <w:rFonts w:ascii="Arial" w:hAnsi="Arial" w:cs="Arial"/>
        </w:rPr>
      </w:pPr>
    </w:p>
    <w:p w:rsidR="006F6594" w:rsidRDefault="00B57C2A" w:rsidP="00EE1A83">
      <w:pPr>
        <w:ind w:left="-567"/>
        <w:jc w:val="both"/>
        <w:rPr>
          <w:rFonts w:ascii="Arial" w:hAnsi="Arial" w:cs="Arial"/>
        </w:rPr>
      </w:pPr>
      <w:r w:rsidRPr="0045707B">
        <w:rPr>
          <w:rFonts w:ascii="Arial" w:hAnsi="Arial" w:cs="Arial"/>
        </w:rPr>
        <w:t>The data below shows waiting times for referral to assessment for each borough.</w:t>
      </w:r>
    </w:p>
    <w:p w:rsidR="00CD425F" w:rsidRPr="00E10125" w:rsidRDefault="006F6594" w:rsidP="00E10125">
      <w:pPr>
        <w:rPr>
          <w:rFonts w:ascii="Arial" w:hAnsi="Arial" w:cs="Arial"/>
        </w:rPr>
      </w:pPr>
      <w:r>
        <w:rPr>
          <w:rFonts w:ascii="Arial" w:hAnsi="Arial" w:cs="Arial"/>
        </w:rPr>
        <w:br w:type="page"/>
      </w:r>
    </w:p>
    <w:tbl>
      <w:tblPr>
        <w:tblpPr w:leftFromText="180" w:rightFromText="180" w:vertAnchor="text" w:horzAnchor="margin" w:tblpXSpec="center" w:tblpY="216"/>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950"/>
        <w:gridCol w:w="1135"/>
        <w:gridCol w:w="727"/>
        <w:gridCol w:w="688"/>
        <w:gridCol w:w="841"/>
        <w:gridCol w:w="587"/>
        <w:gridCol w:w="758"/>
        <w:gridCol w:w="799"/>
        <w:gridCol w:w="910"/>
      </w:tblGrid>
      <w:tr w:rsidR="00CD425F" w:rsidRPr="00CD425F" w:rsidTr="00F30113">
        <w:trPr>
          <w:trHeight w:val="288"/>
        </w:trPr>
        <w:tc>
          <w:tcPr>
            <w:tcW w:w="8670" w:type="dxa"/>
            <w:gridSpan w:val="10"/>
            <w:shd w:val="clear" w:color="auto" w:fill="0070C0"/>
            <w:noWrap/>
            <w:vAlign w:val="center"/>
            <w:hideMark/>
          </w:tcPr>
          <w:p w:rsidR="00CD425F" w:rsidRPr="00E10125" w:rsidRDefault="00CD425F" w:rsidP="006F6594">
            <w:pPr>
              <w:rPr>
                <w:rFonts w:ascii="Arial" w:hAnsi="Arial" w:cs="Arial"/>
                <w:color w:val="FFFFFF"/>
                <w:sz w:val="18"/>
                <w:szCs w:val="18"/>
                <w:lang w:eastAsia="en-GB"/>
              </w:rPr>
            </w:pPr>
            <w:r w:rsidRPr="00E10125">
              <w:rPr>
                <w:rFonts w:ascii="Arial" w:hAnsi="Arial" w:cs="Arial"/>
                <w:color w:val="FFFFFF"/>
                <w:sz w:val="18"/>
                <w:szCs w:val="18"/>
                <w:lang w:eastAsia="en-GB"/>
              </w:rPr>
              <w:footnoteReference w:customMarkFollows="1" w:id="12"/>
              <w:t>Waiting Times</w:t>
            </w:r>
            <w:r w:rsidR="006F6594">
              <w:rPr>
                <w:rFonts w:ascii="Arial" w:hAnsi="Arial" w:cs="Arial"/>
                <w:color w:val="FFFFFF"/>
                <w:sz w:val="18"/>
                <w:szCs w:val="18"/>
                <w:lang w:eastAsia="en-GB"/>
              </w:rPr>
              <w:t xml:space="preserve"> </w:t>
            </w:r>
          </w:p>
        </w:tc>
      </w:tr>
      <w:tr w:rsidR="00CD425F" w:rsidRPr="00CD425F" w:rsidTr="00F30113">
        <w:trPr>
          <w:trHeight w:val="288"/>
        </w:trPr>
        <w:tc>
          <w:tcPr>
            <w:tcW w:w="1275" w:type="dxa"/>
            <w:shd w:val="clear" w:color="auto" w:fill="0070C0"/>
            <w:noWrap/>
            <w:vAlign w:val="center"/>
            <w:hideMark/>
          </w:tcPr>
          <w:p w:rsidR="00CD425F" w:rsidRPr="008424DC" w:rsidRDefault="00CD425F" w:rsidP="006F6594">
            <w:pPr>
              <w:rPr>
                <w:rFonts w:ascii="Arial" w:hAnsi="Arial" w:cs="Arial"/>
                <w:color w:val="FFFFFF"/>
                <w:sz w:val="18"/>
                <w:szCs w:val="18"/>
                <w:lang w:eastAsia="en-GB"/>
              </w:rPr>
            </w:pPr>
            <w:r w:rsidRPr="008424DC">
              <w:rPr>
                <w:rFonts w:ascii="Arial" w:hAnsi="Arial" w:cs="Arial"/>
                <w:color w:val="FFFFFF"/>
                <w:sz w:val="18"/>
                <w:szCs w:val="18"/>
                <w:lang w:eastAsia="en-GB"/>
              </w:rPr>
              <w:t> </w:t>
            </w:r>
          </w:p>
        </w:tc>
        <w:tc>
          <w:tcPr>
            <w:tcW w:w="950" w:type="dxa"/>
            <w:shd w:val="clear" w:color="auto"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Central London</w:t>
            </w:r>
          </w:p>
        </w:tc>
        <w:tc>
          <w:tcPr>
            <w:tcW w:w="1135" w:type="dxa"/>
            <w:shd w:val="clear" w:color="auto"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West London</w:t>
            </w:r>
          </w:p>
        </w:tc>
        <w:tc>
          <w:tcPr>
            <w:tcW w:w="727" w:type="dxa"/>
            <w:shd w:val="clear" w:color="auto"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H’don</w:t>
            </w:r>
          </w:p>
        </w:tc>
        <w:tc>
          <w:tcPr>
            <w:tcW w:w="688" w:type="dxa"/>
            <w:shd w:val="clear" w:color="auto"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Brent</w:t>
            </w:r>
          </w:p>
        </w:tc>
        <w:tc>
          <w:tcPr>
            <w:tcW w:w="841" w:type="dxa"/>
            <w:shd w:val="clear" w:color="auto"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Harrow</w:t>
            </w:r>
          </w:p>
        </w:tc>
        <w:tc>
          <w:tcPr>
            <w:tcW w:w="587" w:type="dxa"/>
            <w:shd w:val="clear" w:color="auto"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H&amp;F</w:t>
            </w:r>
          </w:p>
        </w:tc>
        <w:tc>
          <w:tcPr>
            <w:tcW w:w="758" w:type="dxa"/>
            <w:shd w:val="clear" w:color="auto"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Ealing</w:t>
            </w:r>
          </w:p>
        </w:tc>
        <w:tc>
          <w:tcPr>
            <w:tcW w:w="799" w:type="dxa"/>
            <w:shd w:val="clear" w:color="auto"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H’slow</w:t>
            </w:r>
          </w:p>
        </w:tc>
        <w:tc>
          <w:tcPr>
            <w:tcW w:w="910" w:type="dxa"/>
            <w:shd w:val="clear" w:color="auto"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Total NWL</w:t>
            </w:r>
          </w:p>
        </w:tc>
      </w:tr>
      <w:tr w:rsidR="00CD425F" w:rsidRPr="00CD425F" w:rsidTr="00F30113">
        <w:trPr>
          <w:trHeight w:val="288"/>
        </w:trPr>
        <w:tc>
          <w:tcPr>
            <w:tcW w:w="8670" w:type="dxa"/>
            <w:gridSpan w:val="10"/>
            <w:shd w:val="clear" w:color="000000" w:fill="BFBFBF"/>
            <w:noWrap/>
            <w:vAlign w:val="center"/>
            <w:hideMark/>
          </w:tcPr>
          <w:p w:rsidR="00CD425F" w:rsidRPr="008424DC" w:rsidRDefault="00CD425F" w:rsidP="006F6594">
            <w:pPr>
              <w:rPr>
                <w:rFonts w:ascii="Arial" w:hAnsi="Arial" w:cs="Arial"/>
                <w:b/>
                <w:bCs/>
                <w:color w:val="FFFFFF"/>
                <w:sz w:val="18"/>
                <w:szCs w:val="18"/>
                <w:lang w:eastAsia="en-GB"/>
              </w:rPr>
            </w:pPr>
            <w:r w:rsidRPr="008424DC">
              <w:rPr>
                <w:rFonts w:ascii="Arial" w:hAnsi="Arial" w:cs="Arial"/>
                <w:b/>
                <w:bCs/>
                <w:sz w:val="18"/>
                <w:szCs w:val="18"/>
                <w:lang w:eastAsia="en-GB"/>
              </w:rPr>
              <w:t>Referral to Assessment Time</w:t>
            </w:r>
          </w:p>
        </w:tc>
      </w:tr>
      <w:tr w:rsidR="00CD425F" w:rsidRPr="00CD425F" w:rsidTr="00F30113">
        <w:trPr>
          <w:trHeight w:val="288"/>
        </w:trPr>
        <w:tc>
          <w:tcPr>
            <w:tcW w:w="8670" w:type="dxa"/>
            <w:gridSpan w:val="10"/>
            <w:shd w:val="clear" w:color="000000" w:fill="DBE5F1"/>
            <w:noWrap/>
            <w:vAlign w:val="center"/>
            <w:hideMark/>
          </w:tcPr>
          <w:p w:rsidR="00CD425F" w:rsidRPr="008424DC" w:rsidRDefault="00CD425F" w:rsidP="006F6594">
            <w:pPr>
              <w:jc w:val="both"/>
              <w:rPr>
                <w:rFonts w:ascii="Arial" w:hAnsi="Arial" w:cs="Arial"/>
                <w:b/>
                <w:bCs/>
                <w:color w:val="000000"/>
                <w:sz w:val="18"/>
                <w:szCs w:val="18"/>
                <w:lang w:eastAsia="en-GB"/>
              </w:rPr>
            </w:pPr>
            <w:r w:rsidRPr="008424DC">
              <w:rPr>
                <w:rFonts w:ascii="Arial" w:hAnsi="Arial" w:cs="Arial"/>
                <w:b/>
                <w:bCs/>
                <w:color w:val="000000"/>
                <w:sz w:val="18"/>
                <w:szCs w:val="18"/>
                <w:lang w:eastAsia="en-GB"/>
              </w:rPr>
              <w:t>Under 4 weeks</w:t>
            </w:r>
            <w:r w:rsidR="00724BF8" w:rsidRPr="008424DC">
              <w:rPr>
                <w:rFonts w:ascii="Arial" w:hAnsi="Arial" w:cs="Arial"/>
                <w:b/>
                <w:bCs/>
                <w:color w:val="000000"/>
                <w:sz w:val="18"/>
                <w:szCs w:val="18"/>
                <w:lang w:eastAsia="en-GB"/>
              </w:rPr>
              <w:t xml:space="preserve"> </w:t>
            </w:r>
            <w:r w:rsidR="00724BF8" w:rsidRPr="008424DC">
              <w:rPr>
                <w:rFonts w:ascii="Arial" w:hAnsi="Arial" w:cs="Arial"/>
                <w:bCs/>
                <w:color w:val="000000"/>
                <w:sz w:val="18"/>
                <w:szCs w:val="18"/>
                <w:lang w:eastAsia="en-GB"/>
              </w:rPr>
              <w:t>(total number of CYP)</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2016/17</w:t>
            </w:r>
          </w:p>
        </w:tc>
        <w:tc>
          <w:tcPr>
            <w:tcW w:w="950"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122</w:t>
            </w:r>
          </w:p>
        </w:tc>
        <w:tc>
          <w:tcPr>
            <w:tcW w:w="1135"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106</w:t>
            </w:r>
          </w:p>
        </w:tc>
        <w:tc>
          <w:tcPr>
            <w:tcW w:w="727"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75</w:t>
            </w:r>
          </w:p>
        </w:tc>
        <w:tc>
          <w:tcPr>
            <w:tcW w:w="688"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112</w:t>
            </w:r>
          </w:p>
        </w:tc>
        <w:tc>
          <w:tcPr>
            <w:tcW w:w="841"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111</w:t>
            </w:r>
          </w:p>
        </w:tc>
        <w:tc>
          <w:tcPr>
            <w:tcW w:w="587"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78</w:t>
            </w:r>
          </w:p>
        </w:tc>
        <w:tc>
          <w:tcPr>
            <w:tcW w:w="758"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110</w:t>
            </w:r>
          </w:p>
        </w:tc>
        <w:tc>
          <w:tcPr>
            <w:tcW w:w="799"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63</w:t>
            </w:r>
          </w:p>
        </w:tc>
        <w:tc>
          <w:tcPr>
            <w:tcW w:w="910" w:type="dxa"/>
            <w:shd w:val="clear" w:color="000000" w:fill="548DD4"/>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777</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2017/18</w:t>
            </w:r>
          </w:p>
        </w:tc>
        <w:tc>
          <w:tcPr>
            <w:tcW w:w="950"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167</w:t>
            </w:r>
          </w:p>
        </w:tc>
        <w:tc>
          <w:tcPr>
            <w:tcW w:w="1135"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141</w:t>
            </w:r>
          </w:p>
        </w:tc>
        <w:tc>
          <w:tcPr>
            <w:tcW w:w="727"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127</w:t>
            </w:r>
          </w:p>
        </w:tc>
        <w:tc>
          <w:tcPr>
            <w:tcW w:w="688"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82</w:t>
            </w:r>
          </w:p>
        </w:tc>
        <w:tc>
          <w:tcPr>
            <w:tcW w:w="841"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103</w:t>
            </w:r>
          </w:p>
        </w:tc>
        <w:tc>
          <w:tcPr>
            <w:tcW w:w="587"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142</w:t>
            </w:r>
          </w:p>
        </w:tc>
        <w:tc>
          <w:tcPr>
            <w:tcW w:w="758"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132</w:t>
            </w:r>
          </w:p>
        </w:tc>
        <w:tc>
          <w:tcPr>
            <w:tcW w:w="799"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53</w:t>
            </w:r>
          </w:p>
        </w:tc>
        <w:tc>
          <w:tcPr>
            <w:tcW w:w="910" w:type="dxa"/>
            <w:shd w:val="clear" w:color="000000" w:fill="548DD4"/>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947</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2018/19</w:t>
            </w:r>
          </w:p>
        </w:tc>
        <w:tc>
          <w:tcPr>
            <w:tcW w:w="950"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121</w:t>
            </w:r>
          </w:p>
        </w:tc>
        <w:tc>
          <w:tcPr>
            <w:tcW w:w="1135"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187</w:t>
            </w:r>
          </w:p>
        </w:tc>
        <w:tc>
          <w:tcPr>
            <w:tcW w:w="727"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108</w:t>
            </w:r>
          </w:p>
        </w:tc>
        <w:tc>
          <w:tcPr>
            <w:tcW w:w="688"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68</w:t>
            </w:r>
          </w:p>
        </w:tc>
        <w:tc>
          <w:tcPr>
            <w:tcW w:w="841"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66</w:t>
            </w:r>
          </w:p>
        </w:tc>
        <w:tc>
          <w:tcPr>
            <w:tcW w:w="587"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124</w:t>
            </w:r>
          </w:p>
        </w:tc>
        <w:tc>
          <w:tcPr>
            <w:tcW w:w="758"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285</w:t>
            </w:r>
          </w:p>
        </w:tc>
        <w:tc>
          <w:tcPr>
            <w:tcW w:w="799" w:type="dxa"/>
            <w:shd w:val="clear" w:color="auto" w:fill="auto"/>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239</w:t>
            </w:r>
          </w:p>
        </w:tc>
        <w:tc>
          <w:tcPr>
            <w:tcW w:w="910" w:type="dxa"/>
            <w:shd w:val="clear" w:color="000000" w:fill="548DD4"/>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1198</w:t>
            </w:r>
          </w:p>
        </w:tc>
      </w:tr>
      <w:tr w:rsidR="00CD425F" w:rsidRPr="00CD425F" w:rsidTr="00F30113">
        <w:trPr>
          <w:trHeight w:val="288"/>
        </w:trPr>
        <w:tc>
          <w:tcPr>
            <w:tcW w:w="8670" w:type="dxa"/>
            <w:gridSpan w:val="10"/>
            <w:shd w:val="clear" w:color="000000" w:fill="DBE5F1"/>
            <w:noWrap/>
            <w:vAlign w:val="center"/>
            <w:hideMark/>
          </w:tcPr>
          <w:p w:rsidR="00CD425F" w:rsidRPr="008424DC" w:rsidRDefault="00CD425F" w:rsidP="006F6594">
            <w:pPr>
              <w:rPr>
                <w:rFonts w:ascii="Arial" w:hAnsi="Arial" w:cs="Arial"/>
                <w:b/>
                <w:bCs/>
                <w:color w:val="000000"/>
                <w:sz w:val="18"/>
                <w:szCs w:val="18"/>
                <w:lang w:eastAsia="en-GB"/>
              </w:rPr>
            </w:pPr>
            <w:r w:rsidRPr="008424DC">
              <w:rPr>
                <w:rFonts w:ascii="Arial" w:hAnsi="Arial" w:cs="Arial"/>
                <w:b/>
                <w:bCs/>
                <w:color w:val="000000"/>
                <w:sz w:val="18"/>
                <w:szCs w:val="18"/>
                <w:lang w:eastAsia="en-GB"/>
              </w:rPr>
              <w:t>5-11 weeks</w:t>
            </w:r>
            <w:r w:rsidR="00724BF8" w:rsidRPr="008424DC">
              <w:rPr>
                <w:rFonts w:ascii="Arial" w:hAnsi="Arial" w:cs="Arial"/>
                <w:b/>
                <w:bCs/>
                <w:color w:val="000000"/>
                <w:sz w:val="18"/>
                <w:szCs w:val="18"/>
                <w:lang w:eastAsia="en-GB"/>
              </w:rPr>
              <w:t xml:space="preserve"> </w:t>
            </w:r>
            <w:r w:rsidR="00724BF8" w:rsidRPr="008424DC">
              <w:rPr>
                <w:rFonts w:ascii="Arial" w:hAnsi="Arial" w:cs="Arial"/>
                <w:bCs/>
                <w:color w:val="000000"/>
                <w:sz w:val="18"/>
                <w:szCs w:val="18"/>
                <w:lang w:eastAsia="en-GB"/>
              </w:rPr>
              <w:t>(total number of CYP)</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2016/17</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57</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147</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34</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124</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151</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127</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46</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111</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301</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2017/18</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107</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182</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179</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129</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138</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142</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68</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99</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190</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2018/19</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103</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107</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106</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38</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81</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209</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86</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91</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196</w:t>
            </w:r>
          </w:p>
        </w:tc>
      </w:tr>
      <w:tr w:rsidR="00CD425F" w:rsidRPr="00CD425F" w:rsidTr="00F30113">
        <w:trPr>
          <w:trHeight w:val="288"/>
        </w:trPr>
        <w:tc>
          <w:tcPr>
            <w:tcW w:w="8670" w:type="dxa"/>
            <w:gridSpan w:val="10"/>
            <w:shd w:val="clear" w:color="000000" w:fill="DBE5F1"/>
            <w:noWrap/>
            <w:vAlign w:val="center"/>
            <w:hideMark/>
          </w:tcPr>
          <w:p w:rsidR="00CD425F" w:rsidRPr="008424DC" w:rsidRDefault="006F6594" w:rsidP="006F6594">
            <w:pPr>
              <w:rPr>
                <w:rFonts w:ascii="Arial" w:hAnsi="Arial" w:cs="Arial"/>
                <w:b/>
                <w:bCs/>
                <w:color w:val="000000"/>
                <w:sz w:val="18"/>
                <w:szCs w:val="18"/>
                <w:lang w:eastAsia="en-GB"/>
              </w:rPr>
            </w:pPr>
            <w:r>
              <w:rPr>
                <w:rFonts w:ascii="Arial" w:hAnsi="Arial" w:cs="Arial"/>
                <w:b/>
                <w:bCs/>
                <w:color w:val="000000"/>
                <w:sz w:val="18"/>
                <w:szCs w:val="18"/>
                <w:lang w:eastAsia="en-GB"/>
              </w:rPr>
              <w:t>O</w:t>
            </w:r>
            <w:r w:rsidR="00CD425F" w:rsidRPr="008424DC">
              <w:rPr>
                <w:rFonts w:ascii="Arial" w:hAnsi="Arial" w:cs="Arial"/>
                <w:b/>
                <w:bCs/>
                <w:color w:val="000000"/>
                <w:sz w:val="18"/>
                <w:szCs w:val="18"/>
                <w:lang w:eastAsia="en-GB"/>
              </w:rPr>
              <w:t>ver 11 weeks</w:t>
            </w:r>
            <w:r w:rsidR="00724BF8" w:rsidRPr="008424DC">
              <w:rPr>
                <w:rFonts w:ascii="Arial" w:hAnsi="Arial" w:cs="Arial"/>
                <w:b/>
                <w:bCs/>
                <w:color w:val="000000"/>
                <w:sz w:val="18"/>
                <w:szCs w:val="18"/>
                <w:lang w:eastAsia="en-GB"/>
              </w:rPr>
              <w:t xml:space="preserve"> </w:t>
            </w:r>
            <w:r w:rsidR="00724BF8" w:rsidRPr="008424DC">
              <w:rPr>
                <w:rFonts w:ascii="Arial" w:hAnsi="Arial" w:cs="Arial"/>
                <w:bCs/>
                <w:color w:val="000000"/>
                <w:sz w:val="18"/>
                <w:szCs w:val="18"/>
                <w:lang w:eastAsia="en-GB"/>
              </w:rPr>
              <w:t>(total number of CYP)</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2016/17</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90</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67</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165</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88</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88</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42</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63</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105</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474</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2017/18</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28</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40</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198</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72</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72</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8</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108</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101</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369</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2018/19</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13</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92</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139</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139</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30</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87</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268</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268</w:t>
            </w:r>
          </w:p>
        </w:tc>
      </w:tr>
      <w:tr w:rsidR="00CD425F" w:rsidRPr="00CD425F" w:rsidTr="00F30113">
        <w:trPr>
          <w:trHeight w:val="288"/>
        </w:trPr>
        <w:tc>
          <w:tcPr>
            <w:tcW w:w="8670" w:type="dxa"/>
            <w:gridSpan w:val="10"/>
            <w:shd w:val="clear" w:color="000000" w:fill="BFBFBF"/>
            <w:noWrap/>
            <w:vAlign w:val="center"/>
            <w:hideMark/>
          </w:tcPr>
          <w:p w:rsidR="00CD425F" w:rsidRPr="008424DC" w:rsidRDefault="00CD425F" w:rsidP="006F6594">
            <w:pPr>
              <w:rPr>
                <w:rFonts w:ascii="Arial" w:hAnsi="Arial" w:cs="Arial"/>
                <w:b/>
                <w:bCs/>
                <w:color w:val="000000"/>
                <w:sz w:val="18"/>
                <w:szCs w:val="18"/>
                <w:lang w:eastAsia="en-GB"/>
              </w:rPr>
            </w:pPr>
            <w:r w:rsidRPr="008424DC">
              <w:rPr>
                <w:rFonts w:ascii="Arial" w:hAnsi="Arial" w:cs="Arial"/>
                <w:b/>
                <w:bCs/>
                <w:color w:val="000000"/>
                <w:sz w:val="18"/>
                <w:szCs w:val="18"/>
                <w:lang w:eastAsia="en-GB"/>
              </w:rPr>
              <w:t>Assessment to Treatment</w:t>
            </w:r>
          </w:p>
        </w:tc>
      </w:tr>
      <w:tr w:rsidR="00CD425F" w:rsidRPr="00CD425F" w:rsidTr="00F30113">
        <w:trPr>
          <w:trHeight w:val="288"/>
        </w:trPr>
        <w:tc>
          <w:tcPr>
            <w:tcW w:w="8670" w:type="dxa"/>
            <w:gridSpan w:val="10"/>
            <w:shd w:val="clear" w:color="000000" w:fill="B8CCE4"/>
            <w:noWrap/>
            <w:vAlign w:val="center"/>
            <w:hideMark/>
          </w:tcPr>
          <w:p w:rsidR="00CD425F" w:rsidRPr="008424DC" w:rsidRDefault="00CD425F" w:rsidP="006F6594">
            <w:pPr>
              <w:rPr>
                <w:rFonts w:ascii="Arial" w:hAnsi="Arial" w:cs="Arial"/>
                <w:b/>
                <w:bCs/>
                <w:color w:val="000000"/>
                <w:sz w:val="18"/>
                <w:szCs w:val="18"/>
                <w:lang w:eastAsia="en-GB"/>
              </w:rPr>
            </w:pPr>
            <w:r w:rsidRPr="008424DC">
              <w:rPr>
                <w:rFonts w:ascii="Arial" w:hAnsi="Arial" w:cs="Arial"/>
                <w:b/>
                <w:bCs/>
                <w:color w:val="000000"/>
                <w:sz w:val="18"/>
                <w:szCs w:val="18"/>
                <w:lang w:eastAsia="en-GB"/>
              </w:rPr>
              <w:t>Under 4 Weeks</w:t>
            </w:r>
            <w:r w:rsidR="00724BF8" w:rsidRPr="008424DC">
              <w:rPr>
                <w:rFonts w:ascii="Arial" w:hAnsi="Arial" w:cs="Arial"/>
                <w:b/>
                <w:bCs/>
                <w:color w:val="000000"/>
                <w:sz w:val="18"/>
                <w:szCs w:val="18"/>
                <w:lang w:eastAsia="en-GB"/>
              </w:rPr>
              <w:t xml:space="preserve"> </w:t>
            </w:r>
            <w:r w:rsidR="00724BF8" w:rsidRPr="008424DC">
              <w:rPr>
                <w:rFonts w:ascii="Arial" w:hAnsi="Arial" w:cs="Arial"/>
                <w:bCs/>
                <w:color w:val="000000"/>
                <w:sz w:val="18"/>
                <w:szCs w:val="18"/>
                <w:lang w:eastAsia="en-GB"/>
              </w:rPr>
              <w:t>(total number of CYP)</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2016/17</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122</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99</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104</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181</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133</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112</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121</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83</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955</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2017/18</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172</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193</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230</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263</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178</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125</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146</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95</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1402</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2018/19</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142</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182</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168</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172</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147</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131</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204</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194</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1340</w:t>
            </w:r>
          </w:p>
        </w:tc>
      </w:tr>
      <w:tr w:rsidR="00CD425F" w:rsidRPr="00CD425F" w:rsidTr="00F30113">
        <w:trPr>
          <w:trHeight w:val="288"/>
        </w:trPr>
        <w:tc>
          <w:tcPr>
            <w:tcW w:w="8670" w:type="dxa"/>
            <w:gridSpan w:val="10"/>
            <w:shd w:val="clear" w:color="000000" w:fill="B8CCE4"/>
            <w:noWrap/>
            <w:vAlign w:val="center"/>
            <w:hideMark/>
          </w:tcPr>
          <w:p w:rsidR="00CD425F" w:rsidRPr="008424DC" w:rsidRDefault="00CD425F" w:rsidP="006F6594">
            <w:pPr>
              <w:rPr>
                <w:rFonts w:ascii="Arial" w:hAnsi="Arial" w:cs="Arial"/>
                <w:b/>
                <w:bCs/>
                <w:color w:val="000000"/>
                <w:sz w:val="18"/>
                <w:szCs w:val="18"/>
                <w:lang w:eastAsia="en-GB"/>
              </w:rPr>
            </w:pPr>
            <w:r w:rsidRPr="008424DC">
              <w:rPr>
                <w:rFonts w:ascii="Arial" w:hAnsi="Arial" w:cs="Arial"/>
                <w:b/>
                <w:bCs/>
                <w:color w:val="000000"/>
                <w:sz w:val="18"/>
                <w:szCs w:val="18"/>
                <w:lang w:eastAsia="en-GB"/>
              </w:rPr>
              <w:t>5 - 11 weeks</w:t>
            </w:r>
            <w:r w:rsidR="00724BF8" w:rsidRPr="008424DC">
              <w:rPr>
                <w:rFonts w:ascii="Arial" w:hAnsi="Arial" w:cs="Arial"/>
                <w:b/>
                <w:bCs/>
                <w:color w:val="000000"/>
                <w:sz w:val="18"/>
                <w:szCs w:val="18"/>
                <w:lang w:eastAsia="en-GB"/>
              </w:rPr>
              <w:t xml:space="preserve"> </w:t>
            </w:r>
            <w:r w:rsidR="00724BF8" w:rsidRPr="008424DC">
              <w:rPr>
                <w:rFonts w:ascii="Arial" w:hAnsi="Arial" w:cs="Arial"/>
                <w:bCs/>
                <w:color w:val="000000"/>
                <w:sz w:val="18"/>
                <w:szCs w:val="18"/>
                <w:lang w:eastAsia="en-GB"/>
              </w:rPr>
              <w:t>(total number of CYP)</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2016/17</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35</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50</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24</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80</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64</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46</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20</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72</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391</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2017/18</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30</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48</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40</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32</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43</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67</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39</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55</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354</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2018/19</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31</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45</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31</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11</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20</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95</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53</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66</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352</w:t>
            </w:r>
          </w:p>
        </w:tc>
      </w:tr>
      <w:tr w:rsidR="00CD425F" w:rsidRPr="00CD425F" w:rsidTr="00F30113">
        <w:trPr>
          <w:trHeight w:val="288"/>
        </w:trPr>
        <w:tc>
          <w:tcPr>
            <w:tcW w:w="8670" w:type="dxa"/>
            <w:gridSpan w:val="10"/>
            <w:shd w:val="clear" w:color="000000" w:fill="B8CCE4"/>
            <w:noWrap/>
            <w:vAlign w:val="center"/>
            <w:hideMark/>
          </w:tcPr>
          <w:p w:rsidR="00CD425F" w:rsidRPr="008424DC" w:rsidRDefault="00CD425F" w:rsidP="006F6594">
            <w:pPr>
              <w:rPr>
                <w:rFonts w:ascii="Arial" w:hAnsi="Arial" w:cs="Arial"/>
                <w:b/>
                <w:bCs/>
                <w:color w:val="000000"/>
                <w:sz w:val="18"/>
                <w:szCs w:val="18"/>
                <w:lang w:eastAsia="en-GB"/>
              </w:rPr>
            </w:pPr>
            <w:r w:rsidRPr="008424DC">
              <w:rPr>
                <w:rFonts w:ascii="Arial" w:hAnsi="Arial" w:cs="Arial"/>
                <w:b/>
                <w:bCs/>
                <w:color w:val="000000"/>
                <w:sz w:val="18"/>
                <w:szCs w:val="18"/>
                <w:lang w:eastAsia="en-GB"/>
              </w:rPr>
              <w:t>over 11 weeks</w:t>
            </w:r>
            <w:r w:rsidR="00724BF8" w:rsidRPr="008424DC">
              <w:rPr>
                <w:rFonts w:ascii="Arial" w:hAnsi="Arial" w:cs="Arial"/>
                <w:b/>
                <w:bCs/>
                <w:color w:val="000000"/>
                <w:sz w:val="18"/>
                <w:szCs w:val="18"/>
                <w:lang w:eastAsia="en-GB"/>
              </w:rPr>
              <w:t xml:space="preserve"> </w:t>
            </w:r>
            <w:r w:rsidR="00724BF8" w:rsidRPr="008424DC">
              <w:rPr>
                <w:rFonts w:ascii="Arial" w:hAnsi="Arial" w:cs="Arial"/>
                <w:bCs/>
                <w:color w:val="000000"/>
                <w:sz w:val="18"/>
                <w:szCs w:val="18"/>
                <w:lang w:eastAsia="en-GB"/>
              </w:rPr>
              <w:t>(total number of CYP)</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2016/17</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16</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30</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34</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35</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38</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26</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18</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50</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247</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2017/18</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11</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29</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25</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31</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40</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160</w:t>
            </w:r>
          </w:p>
        </w:tc>
      </w:tr>
      <w:tr w:rsidR="00CD425F" w:rsidRPr="00CD425F" w:rsidTr="00F30113">
        <w:trPr>
          <w:trHeight w:val="288"/>
        </w:trPr>
        <w:tc>
          <w:tcPr>
            <w:tcW w:w="1275" w:type="dxa"/>
            <w:shd w:val="clear" w:color="000000" w:fill="FFFFFF"/>
            <w:noWrap/>
            <w:vAlign w:val="center"/>
            <w:hideMark/>
          </w:tcPr>
          <w:p w:rsidR="00CD425F" w:rsidRPr="008424DC" w:rsidRDefault="00CD425F" w:rsidP="006F6594">
            <w:pPr>
              <w:rPr>
                <w:rFonts w:ascii="Arial" w:hAnsi="Arial" w:cs="Arial"/>
                <w:color w:val="000000"/>
                <w:sz w:val="18"/>
                <w:szCs w:val="18"/>
                <w:lang w:eastAsia="en-GB"/>
              </w:rPr>
            </w:pPr>
            <w:r w:rsidRPr="008424DC">
              <w:rPr>
                <w:rFonts w:ascii="Arial" w:hAnsi="Arial" w:cs="Arial"/>
                <w:color w:val="000000"/>
                <w:sz w:val="18"/>
                <w:szCs w:val="18"/>
                <w:lang w:eastAsia="en-GB"/>
              </w:rPr>
              <w:t>2018/19</w:t>
            </w:r>
          </w:p>
        </w:tc>
        <w:tc>
          <w:tcPr>
            <w:tcW w:w="950"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3</w:t>
            </w:r>
          </w:p>
        </w:tc>
        <w:tc>
          <w:tcPr>
            <w:tcW w:w="1135"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7</w:t>
            </w:r>
          </w:p>
        </w:tc>
        <w:tc>
          <w:tcPr>
            <w:tcW w:w="72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w:t>
            </w:r>
          </w:p>
        </w:tc>
        <w:tc>
          <w:tcPr>
            <w:tcW w:w="68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9</w:t>
            </w:r>
          </w:p>
        </w:tc>
        <w:tc>
          <w:tcPr>
            <w:tcW w:w="841"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4</w:t>
            </w:r>
          </w:p>
        </w:tc>
        <w:tc>
          <w:tcPr>
            <w:tcW w:w="587"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51</w:t>
            </w:r>
          </w:p>
        </w:tc>
        <w:tc>
          <w:tcPr>
            <w:tcW w:w="758"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63</w:t>
            </w:r>
          </w:p>
        </w:tc>
        <w:tc>
          <w:tcPr>
            <w:tcW w:w="799" w:type="dxa"/>
            <w:shd w:val="clear" w:color="000000" w:fill="FFFFFF"/>
            <w:noWrap/>
            <w:vAlign w:val="center"/>
            <w:hideMark/>
          </w:tcPr>
          <w:p w:rsidR="00CD425F" w:rsidRPr="008424DC" w:rsidRDefault="00CD425F" w:rsidP="006F6594">
            <w:pPr>
              <w:jc w:val="center"/>
              <w:rPr>
                <w:rFonts w:ascii="Arial" w:hAnsi="Arial" w:cs="Arial"/>
                <w:color w:val="000000"/>
                <w:sz w:val="18"/>
                <w:szCs w:val="18"/>
                <w:lang w:eastAsia="en-GB"/>
              </w:rPr>
            </w:pPr>
            <w:r w:rsidRPr="008424DC">
              <w:rPr>
                <w:rFonts w:ascii="Arial" w:hAnsi="Arial" w:cs="Arial"/>
                <w:color w:val="000000"/>
                <w:sz w:val="18"/>
                <w:szCs w:val="18"/>
                <w:lang w:eastAsia="en-GB"/>
              </w:rPr>
              <w:t>181</w:t>
            </w:r>
          </w:p>
        </w:tc>
        <w:tc>
          <w:tcPr>
            <w:tcW w:w="910" w:type="dxa"/>
            <w:shd w:val="clear" w:color="000000" w:fill="0070C0"/>
            <w:noWrap/>
            <w:vAlign w:val="center"/>
            <w:hideMark/>
          </w:tcPr>
          <w:p w:rsidR="00CD425F" w:rsidRPr="008424DC" w:rsidRDefault="00CD425F" w:rsidP="006F6594">
            <w:pPr>
              <w:jc w:val="center"/>
              <w:rPr>
                <w:rFonts w:ascii="Arial" w:hAnsi="Arial" w:cs="Arial"/>
                <w:b/>
                <w:bCs/>
                <w:color w:val="FFFFFF"/>
                <w:sz w:val="18"/>
                <w:szCs w:val="18"/>
                <w:lang w:eastAsia="en-GB"/>
              </w:rPr>
            </w:pPr>
            <w:r w:rsidRPr="008424DC">
              <w:rPr>
                <w:rFonts w:ascii="Arial" w:hAnsi="Arial" w:cs="Arial"/>
                <w:b/>
                <w:bCs/>
                <w:color w:val="FFFFFF"/>
                <w:sz w:val="18"/>
                <w:szCs w:val="18"/>
                <w:lang w:eastAsia="en-GB"/>
              </w:rPr>
              <w:t>327</w:t>
            </w:r>
          </w:p>
        </w:tc>
      </w:tr>
    </w:tbl>
    <w:p w:rsidR="00B61CD4" w:rsidRDefault="00B61CD4" w:rsidP="005B5B65">
      <w:pPr>
        <w:spacing w:line="276" w:lineRule="auto"/>
        <w:ind w:left="-567"/>
        <w:contextualSpacing/>
        <w:jc w:val="both"/>
        <w:rPr>
          <w:rFonts w:ascii="Arial" w:hAnsi="Arial" w:cs="Arial"/>
        </w:rPr>
      </w:pPr>
    </w:p>
    <w:p w:rsidR="00FC163D" w:rsidRDefault="000C6377" w:rsidP="00734297">
      <w:pPr>
        <w:spacing w:after="120"/>
        <w:ind w:left="-567"/>
        <w:rPr>
          <w:rFonts w:ascii="Arial" w:hAnsi="Arial" w:cs="Arial"/>
          <w:b/>
        </w:rPr>
      </w:pPr>
      <w:r w:rsidRPr="00A41F28">
        <w:rPr>
          <w:rFonts w:ascii="Arial" w:hAnsi="Arial" w:cs="Arial"/>
          <w:b/>
        </w:rPr>
        <w:t xml:space="preserve">5.1.3 </w:t>
      </w:r>
      <w:r w:rsidR="00BF24C8" w:rsidRPr="00A41F28">
        <w:rPr>
          <w:rFonts w:ascii="Arial" w:hAnsi="Arial" w:cs="Arial"/>
          <w:b/>
        </w:rPr>
        <w:t>Next Steps</w:t>
      </w:r>
    </w:p>
    <w:p w:rsidR="00016D9E" w:rsidRDefault="00FC163D" w:rsidP="00FC163D">
      <w:pPr>
        <w:ind w:left="-567"/>
        <w:rPr>
          <w:rFonts w:ascii="Arial" w:hAnsi="Arial" w:cs="Arial"/>
        </w:rPr>
      </w:pPr>
      <w:r>
        <w:rPr>
          <w:rFonts w:ascii="Arial" w:hAnsi="Arial" w:cs="Arial"/>
        </w:rPr>
        <w:t xml:space="preserve">There remains an on-going commitment to improving timely access to NHS funded mental health services, and to ensuring there are a range of evidence based interventions for </w:t>
      </w:r>
      <w:r w:rsidR="005C785B">
        <w:rPr>
          <w:rFonts w:ascii="Arial" w:hAnsi="Arial" w:cs="Arial"/>
        </w:rPr>
        <w:t>CYP</w:t>
      </w:r>
      <w:r>
        <w:rPr>
          <w:rFonts w:ascii="Arial" w:hAnsi="Arial" w:cs="Arial"/>
        </w:rPr>
        <w:t xml:space="preserve">. </w:t>
      </w:r>
    </w:p>
    <w:p w:rsidR="00F07CD7" w:rsidRDefault="00F07CD7" w:rsidP="00FC163D">
      <w:pPr>
        <w:ind w:left="-567"/>
        <w:rPr>
          <w:rFonts w:ascii="Arial" w:hAnsi="Arial" w:cs="Arial"/>
        </w:rPr>
      </w:pPr>
    </w:p>
    <w:p w:rsidR="00FC163D" w:rsidRPr="00FC163D" w:rsidRDefault="006F6594" w:rsidP="00FC163D">
      <w:pPr>
        <w:ind w:left="-567"/>
        <w:rPr>
          <w:rFonts w:ascii="Arial" w:hAnsi="Arial" w:cs="Arial"/>
        </w:rPr>
      </w:pPr>
      <w:r>
        <w:rPr>
          <w:rFonts w:ascii="Arial" w:hAnsi="Arial" w:cs="Arial"/>
        </w:rPr>
        <w:t>In t</w:t>
      </w:r>
      <w:r w:rsidR="00FC163D">
        <w:rPr>
          <w:rFonts w:ascii="Arial" w:hAnsi="Arial" w:cs="Arial"/>
        </w:rPr>
        <w:t xml:space="preserve">he next phase of our </w:t>
      </w:r>
      <w:r>
        <w:rPr>
          <w:rFonts w:ascii="Arial" w:hAnsi="Arial" w:cs="Arial"/>
        </w:rPr>
        <w:t>work we will</w:t>
      </w:r>
      <w:r w:rsidR="00D16400">
        <w:rPr>
          <w:rFonts w:ascii="Arial" w:hAnsi="Arial" w:cs="Arial"/>
        </w:rPr>
        <w:t>:</w:t>
      </w:r>
      <w:r w:rsidR="00FC163D">
        <w:rPr>
          <w:rFonts w:ascii="Arial" w:hAnsi="Arial" w:cs="Arial"/>
        </w:rPr>
        <w:t xml:space="preserve"> </w:t>
      </w:r>
    </w:p>
    <w:p w:rsidR="00FC163D" w:rsidRDefault="00FC163D" w:rsidP="00FC163D">
      <w:pPr>
        <w:pStyle w:val="ColorfulList-Accent11"/>
        <w:spacing w:after="200" w:line="276" w:lineRule="auto"/>
        <w:ind w:left="284"/>
        <w:jc w:val="both"/>
        <w:rPr>
          <w:rFonts w:ascii="Arial" w:eastAsia="Calibri" w:hAnsi="Arial" w:cs="Arial"/>
        </w:rPr>
      </w:pPr>
    </w:p>
    <w:p w:rsidR="000D73C1" w:rsidRPr="00054241" w:rsidRDefault="00E83DB9"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054241">
        <w:rPr>
          <w:rFonts w:ascii="Arial" w:eastAsia="Calibri" w:hAnsi="Arial" w:cs="Arial"/>
          <w:sz w:val="22"/>
          <w:szCs w:val="22"/>
        </w:rPr>
        <w:t xml:space="preserve">Review access and waiting time </w:t>
      </w:r>
      <w:r w:rsidR="00093B27">
        <w:rPr>
          <w:rFonts w:ascii="Arial" w:eastAsia="Calibri" w:hAnsi="Arial" w:cs="Arial"/>
          <w:sz w:val="22"/>
          <w:szCs w:val="22"/>
          <w:lang w:val="en-GB"/>
        </w:rPr>
        <w:t>data</w:t>
      </w:r>
      <w:r w:rsidRPr="00054241">
        <w:rPr>
          <w:rFonts w:ascii="Arial" w:eastAsia="Calibri" w:hAnsi="Arial" w:cs="Arial"/>
          <w:sz w:val="22"/>
          <w:szCs w:val="22"/>
        </w:rPr>
        <w:t>, use of resources</w:t>
      </w:r>
      <w:r w:rsidR="007F6AE2" w:rsidRPr="00054241">
        <w:rPr>
          <w:rFonts w:ascii="Arial" w:eastAsia="Calibri" w:hAnsi="Arial" w:cs="Arial"/>
          <w:sz w:val="22"/>
          <w:szCs w:val="22"/>
        </w:rPr>
        <w:t xml:space="preserve"> and </w:t>
      </w:r>
      <w:r w:rsidR="006F6594">
        <w:rPr>
          <w:rFonts w:ascii="Arial" w:eastAsia="Calibri" w:hAnsi="Arial" w:cs="Arial"/>
          <w:sz w:val="22"/>
          <w:szCs w:val="22"/>
          <w:lang w:val="en-GB"/>
        </w:rPr>
        <w:t xml:space="preserve">– </w:t>
      </w:r>
      <w:r w:rsidR="007F6AE2" w:rsidRPr="00054241">
        <w:rPr>
          <w:rFonts w:ascii="Arial" w:eastAsia="Calibri" w:hAnsi="Arial" w:cs="Arial"/>
          <w:sz w:val="22"/>
          <w:szCs w:val="22"/>
        </w:rPr>
        <w:t xml:space="preserve">working </w:t>
      </w:r>
      <w:r w:rsidR="00AB1F7A" w:rsidRPr="00054241">
        <w:rPr>
          <w:rFonts w:ascii="Arial" w:eastAsia="Calibri" w:hAnsi="Arial" w:cs="Arial"/>
          <w:sz w:val="22"/>
          <w:szCs w:val="22"/>
        </w:rPr>
        <w:t xml:space="preserve">in conjunction with providers </w:t>
      </w:r>
      <w:r w:rsidR="00FA5160">
        <w:rPr>
          <w:rFonts w:ascii="Arial" w:eastAsia="Calibri" w:hAnsi="Arial" w:cs="Arial"/>
          <w:sz w:val="22"/>
          <w:szCs w:val="22"/>
          <w:lang w:val="en-GB"/>
        </w:rPr>
        <w:t xml:space="preserve">– </w:t>
      </w:r>
      <w:r w:rsidR="007F6AE2" w:rsidRPr="00054241">
        <w:rPr>
          <w:rFonts w:ascii="Arial" w:eastAsia="Calibri" w:hAnsi="Arial" w:cs="Arial"/>
          <w:sz w:val="22"/>
          <w:szCs w:val="22"/>
        </w:rPr>
        <w:t xml:space="preserve">establish </w:t>
      </w:r>
      <w:r w:rsidR="00093B27">
        <w:rPr>
          <w:rFonts w:ascii="Arial" w:eastAsia="Calibri" w:hAnsi="Arial" w:cs="Arial"/>
          <w:sz w:val="22"/>
          <w:szCs w:val="22"/>
          <w:lang w:val="en-GB"/>
        </w:rPr>
        <w:t>any</w:t>
      </w:r>
      <w:r w:rsidR="00FA5160">
        <w:rPr>
          <w:rFonts w:ascii="Arial" w:eastAsia="Calibri" w:hAnsi="Arial" w:cs="Arial"/>
          <w:sz w:val="22"/>
          <w:szCs w:val="22"/>
          <w:lang w:val="en-GB"/>
        </w:rPr>
        <w:t xml:space="preserve"> </w:t>
      </w:r>
      <w:r w:rsidR="00016D9E">
        <w:rPr>
          <w:rFonts w:ascii="Arial" w:eastAsia="Calibri" w:hAnsi="Arial" w:cs="Arial"/>
          <w:sz w:val="22"/>
          <w:szCs w:val="22"/>
          <w:lang w:val="en-GB"/>
        </w:rPr>
        <w:t>r</w:t>
      </w:r>
      <w:r w:rsidR="007F6AE2" w:rsidRPr="00054241">
        <w:rPr>
          <w:rFonts w:ascii="Arial" w:eastAsia="Calibri" w:hAnsi="Arial" w:cs="Arial"/>
          <w:sz w:val="22"/>
          <w:szCs w:val="22"/>
        </w:rPr>
        <w:t>easons</w:t>
      </w:r>
      <w:r w:rsidR="00093B27">
        <w:rPr>
          <w:rFonts w:ascii="Arial" w:eastAsia="Calibri" w:hAnsi="Arial" w:cs="Arial"/>
          <w:sz w:val="22"/>
          <w:szCs w:val="22"/>
          <w:lang w:val="en-GB"/>
        </w:rPr>
        <w:t xml:space="preserve"> for lower </w:t>
      </w:r>
      <w:r w:rsidR="007F6AE2" w:rsidRPr="00054241">
        <w:rPr>
          <w:rFonts w:ascii="Arial" w:eastAsia="Calibri" w:hAnsi="Arial" w:cs="Arial"/>
          <w:sz w:val="22"/>
          <w:szCs w:val="22"/>
        </w:rPr>
        <w:t>pe</w:t>
      </w:r>
      <w:r w:rsidR="00AB1F7A" w:rsidRPr="00054241">
        <w:rPr>
          <w:rFonts w:ascii="Arial" w:eastAsia="Calibri" w:hAnsi="Arial" w:cs="Arial"/>
          <w:sz w:val="22"/>
          <w:szCs w:val="22"/>
        </w:rPr>
        <w:t xml:space="preserve">rformance </w:t>
      </w:r>
      <w:r w:rsidR="00093B27">
        <w:rPr>
          <w:rFonts w:ascii="Arial" w:eastAsia="Calibri" w:hAnsi="Arial" w:cs="Arial"/>
          <w:sz w:val="22"/>
          <w:szCs w:val="22"/>
          <w:lang w:val="en-GB"/>
        </w:rPr>
        <w:t xml:space="preserve">or variation in order </w:t>
      </w:r>
      <w:r w:rsidR="00AB1F7A" w:rsidRPr="00054241">
        <w:rPr>
          <w:rFonts w:ascii="Arial" w:eastAsia="Calibri" w:hAnsi="Arial" w:cs="Arial"/>
          <w:sz w:val="22"/>
          <w:szCs w:val="22"/>
        </w:rPr>
        <w:t>to develop plans to address issues</w:t>
      </w:r>
      <w:r w:rsidR="00FA5160">
        <w:rPr>
          <w:rFonts w:ascii="Arial" w:eastAsia="Calibri" w:hAnsi="Arial" w:cs="Arial"/>
          <w:sz w:val="22"/>
          <w:szCs w:val="22"/>
          <w:lang w:val="en-GB"/>
        </w:rPr>
        <w:t xml:space="preserve">; </w:t>
      </w:r>
    </w:p>
    <w:p w:rsidR="003C6847" w:rsidRPr="005C5E23" w:rsidRDefault="003C6847"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054241">
        <w:rPr>
          <w:rFonts w:ascii="Arial" w:eastAsia="Calibri" w:hAnsi="Arial" w:cs="Arial"/>
          <w:sz w:val="22"/>
          <w:szCs w:val="22"/>
        </w:rPr>
        <w:t xml:space="preserve">Increase capability of the school workforce to provide help and support that will enable </w:t>
      </w:r>
      <w:r w:rsidR="00093B27">
        <w:rPr>
          <w:rFonts w:ascii="Arial" w:eastAsia="Calibri" w:hAnsi="Arial" w:cs="Arial"/>
          <w:sz w:val="22"/>
          <w:szCs w:val="22"/>
          <w:lang w:val="en-GB"/>
        </w:rPr>
        <w:t>CYP</w:t>
      </w:r>
      <w:r w:rsidRPr="00054241">
        <w:rPr>
          <w:rFonts w:ascii="Arial" w:eastAsia="Calibri" w:hAnsi="Arial" w:cs="Arial"/>
          <w:sz w:val="22"/>
          <w:szCs w:val="22"/>
        </w:rPr>
        <w:t xml:space="preserve"> to </w:t>
      </w:r>
      <w:r w:rsidR="00093B27">
        <w:rPr>
          <w:rFonts w:ascii="Arial" w:eastAsia="Calibri" w:hAnsi="Arial" w:cs="Arial"/>
          <w:sz w:val="22"/>
          <w:szCs w:val="22"/>
          <w:lang w:val="en-GB"/>
        </w:rPr>
        <w:t>better manage their emotional and mental wellbeing with</w:t>
      </w:r>
      <w:r w:rsidRPr="00054241">
        <w:rPr>
          <w:rFonts w:ascii="Arial" w:eastAsia="Calibri" w:hAnsi="Arial" w:cs="Arial"/>
          <w:sz w:val="22"/>
          <w:szCs w:val="22"/>
        </w:rPr>
        <w:t xml:space="preserve"> assistance from parents and peers. </w:t>
      </w:r>
      <w:r w:rsidR="00093B27">
        <w:rPr>
          <w:rFonts w:ascii="Arial" w:eastAsia="Calibri" w:hAnsi="Arial" w:cs="Arial"/>
          <w:sz w:val="22"/>
          <w:szCs w:val="22"/>
          <w:lang w:val="en-GB"/>
        </w:rPr>
        <w:t xml:space="preserve">The </w:t>
      </w:r>
      <w:r w:rsidRPr="00054241">
        <w:rPr>
          <w:rFonts w:ascii="Arial" w:eastAsia="Calibri" w:hAnsi="Arial" w:cs="Arial"/>
          <w:sz w:val="22"/>
          <w:szCs w:val="22"/>
        </w:rPr>
        <w:t>role of CYP</w:t>
      </w:r>
      <w:r w:rsidR="00093B27">
        <w:rPr>
          <w:rFonts w:ascii="Arial" w:eastAsia="Calibri" w:hAnsi="Arial" w:cs="Arial"/>
          <w:sz w:val="22"/>
          <w:szCs w:val="22"/>
          <w:lang w:val="en-GB"/>
        </w:rPr>
        <w:t xml:space="preserve"> </w:t>
      </w:r>
      <w:r w:rsidRPr="00054241">
        <w:rPr>
          <w:rFonts w:ascii="Arial" w:eastAsia="Calibri" w:hAnsi="Arial" w:cs="Arial"/>
          <w:sz w:val="22"/>
          <w:szCs w:val="22"/>
        </w:rPr>
        <w:t>IAPT in doing this</w:t>
      </w:r>
      <w:r w:rsidR="00093B27">
        <w:rPr>
          <w:rFonts w:ascii="Arial" w:eastAsia="Calibri" w:hAnsi="Arial" w:cs="Arial"/>
          <w:sz w:val="22"/>
          <w:szCs w:val="22"/>
          <w:lang w:val="en-GB"/>
        </w:rPr>
        <w:t xml:space="preserve"> will be considered</w:t>
      </w:r>
      <w:r w:rsidR="00D16400">
        <w:rPr>
          <w:rFonts w:ascii="Arial" w:eastAsia="Calibri" w:hAnsi="Arial" w:cs="Arial"/>
          <w:sz w:val="22"/>
          <w:szCs w:val="22"/>
          <w:lang w:val="en-GB"/>
        </w:rPr>
        <w:t>;</w:t>
      </w:r>
      <w:r w:rsidRPr="00054241">
        <w:rPr>
          <w:rFonts w:ascii="Arial" w:eastAsia="Calibri" w:hAnsi="Arial" w:cs="Arial"/>
          <w:sz w:val="22"/>
          <w:szCs w:val="22"/>
        </w:rPr>
        <w:t xml:space="preserve"> </w:t>
      </w:r>
    </w:p>
    <w:p w:rsidR="001A434F" w:rsidRPr="00D16400" w:rsidRDefault="001A434F" w:rsidP="00EE1A83">
      <w:pPr>
        <w:pStyle w:val="ListParagraph"/>
        <w:numPr>
          <w:ilvl w:val="0"/>
          <w:numId w:val="3"/>
        </w:numPr>
        <w:spacing w:after="120" w:line="276" w:lineRule="auto"/>
        <w:ind w:left="284" w:hanging="284"/>
        <w:contextualSpacing w:val="0"/>
        <w:jc w:val="both"/>
        <w:rPr>
          <w:rFonts w:eastAsia="Calibri"/>
          <w:sz w:val="22"/>
          <w:szCs w:val="22"/>
        </w:rPr>
      </w:pPr>
      <w:r w:rsidRPr="00D16400">
        <w:rPr>
          <w:rFonts w:eastAsia="Calibri"/>
          <w:sz w:val="22"/>
          <w:szCs w:val="22"/>
          <w:lang w:val="x-none" w:eastAsia="x-none"/>
        </w:rPr>
        <w:t xml:space="preserve">Mobilisation of </w:t>
      </w:r>
      <w:r w:rsidR="00326861" w:rsidRPr="00EE1A83">
        <w:rPr>
          <w:rFonts w:eastAsia="Calibri"/>
          <w:sz w:val="22"/>
          <w:szCs w:val="22"/>
          <w:lang w:val="x-none" w:eastAsia="x-none"/>
        </w:rPr>
        <w:t>MHST</w:t>
      </w:r>
      <w:r w:rsidR="00D16400">
        <w:rPr>
          <w:rFonts w:eastAsia="Calibri"/>
          <w:sz w:val="22"/>
          <w:szCs w:val="22"/>
          <w:lang w:eastAsia="x-none"/>
        </w:rPr>
        <w:t>s</w:t>
      </w:r>
      <w:r w:rsidR="00326861" w:rsidRPr="00EE1A83">
        <w:rPr>
          <w:rFonts w:eastAsia="Calibri"/>
          <w:sz w:val="22"/>
          <w:szCs w:val="22"/>
          <w:lang w:val="x-none" w:eastAsia="x-none"/>
        </w:rPr>
        <w:t xml:space="preserve"> </w:t>
      </w:r>
      <w:r w:rsidRPr="00D16400">
        <w:rPr>
          <w:rFonts w:eastAsia="Calibri"/>
          <w:sz w:val="22"/>
          <w:szCs w:val="22"/>
          <w:lang w:val="x-none" w:eastAsia="x-none"/>
        </w:rPr>
        <w:t xml:space="preserve">in schools across our Wave 1 and Wave 2 pilot areas. </w:t>
      </w:r>
      <w:r w:rsidR="00227333" w:rsidRPr="00EE1A83">
        <w:rPr>
          <w:rFonts w:eastAsia="Calibri"/>
          <w:sz w:val="22"/>
          <w:szCs w:val="22"/>
          <w:lang w:val="x-none" w:eastAsia="x-none"/>
        </w:rPr>
        <w:t>MHSTs will be</w:t>
      </w:r>
      <w:r w:rsidRPr="00EE1A83">
        <w:rPr>
          <w:rFonts w:eastAsia="Calibri"/>
          <w:sz w:val="22"/>
          <w:szCs w:val="22"/>
          <w:lang w:val="x-none" w:eastAsia="x-none"/>
        </w:rPr>
        <w:t xml:space="preserve"> in place in Hounslow, West London, Hammersmith &amp; Fulham by the end of 2019</w:t>
      </w:r>
      <w:r w:rsidR="00227333" w:rsidRPr="00EE1A83">
        <w:rPr>
          <w:rFonts w:eastAsia="Calibri"/>
          <w:sz w:val="22"/>
          <w:szCs w:val="22"/>
          <w:lang w:val="x-none" w:eastAsia="x-none"/>
        </w:rPr>
        <w:t>, mobilisation in Ealing to follow in January 2020</w:t>
      </w:r>
      <w:r w:rsidR="00D16400">
        <w:rPr>
          <w:rFonts w:eastAsia="Calibri"/>
          <w:sz w:val="22"/>
          <w:szCs w:val="22"/>
          <w:lang w:eastAsia="x-none"/>
        </w:rPr>
        <w:t>;</w:t>
      </w:r>
    </w:p>
    <w:p w:rsidR="00183DAB" w:rsidRPr="00054241" w:rsidRDefault="00183DAB"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054241">
        <w:rPr>
          <w:rFonts w:ascii="Arial" w:eastAsia="Calibri" w:hAnsi="Arial" w:cs="Arial"/>
          <w:sz w:val="22"/>
          <w:szCs w:val="22"/>
        </w:rPr>
        <w:t>Review plans and commitment to develop single point of access across NW</w:t>
      </w:r>
      <w:r w:rsidR="00D16400">
        <w:rPr>
          <w:rFonts w:ascii="Arial" w:eastAsia="Calibri" w:hAnsi="Arial" w:cs="Arial"/>
          <w:sz w:val="22"/>
          <w:szCs w:val="22"/>
          <w:lang w:val="en-GB"/>
        </w:rPr>
        <w:t xml:space="preserve"> </w:t>
      </w:r>
      <w:r w:rsidRPr="00054241">
        <w:rPr>
          <w:rFonts w:ascii="Arial" w:eastAsia="Calibri" w:hAnsi="Arial" w:cs="Arial"/>
          <w:sz w:val="22"/>
          <w:szCs w:val="22"/>
        </w:rPr>
        <w:t>L</w:t>
      </w:r>
      <w:r w:rsidR="00D16400">
        <w:rPr>
          <w:rFonts w:ascii="Arial" w:eastAsia="Calibri" w:hAnsi="Arial" w:cs="Arial"/>
          <w:sz w:val="22"/>
          <w:szCs w:val="22"/>
          <w:lang w:val="en-GB"/>
        </w:rPr>
        <w:t>ondon</w:t>
      </w:r>
      <w:r w:rsidRPr="00054241">
        <w:rPr>
          <w:rFonts w:ascii="Arial" w:eastAsia="Calibri" w:hAnsi="Arial" w:cs="Arial"/>
          <w:sz w:val="22"/>
          <w:szCs w:val="22"/>
        </w:rPr>
        <w:t xml:space="preserve"> to provide timely access to the right help, at the right time and place</w:t>
      </w:r>
      <w:r w:rsidR="00D16400">
        <w:rPr>
          <w:rFonts w:ascii="Arial" w:eastAsia="Calibri" w:hAnsi="Arial" w:cs="Arial"/>
          <w:sz w:val="22"/>
          <w:szCs w:val="22"/>
          <w:lang w:val="en-GB"/>
        </w:rPr>
        <w:t>;</w:t>
      </w:r>
      <w:r w:rsidR="00D16400" w:rsidRPr="00054241">
        <w:rPr>
          <w:rFonts w:ascii="Arial" w:eastAsia="Calibri" w:hAnsi="Arial" w:cs="Arial"/>
          <w:sz w:val="22"/>
          <w:szCs w:val="22"/>
        </w:rPr>
        <w:t xml:space="preserve"> </w:t>
      </w:r>
    </w:p>
    <w:p w:rsidR="00F117F6" w:rsidRPr="001A434F" w:rsidRDefault="00F117F6"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054241">
        <w:rPr>
          <w:rFonts w:ascii="Arial" w:eastAsia="Calibri" w:hAnsi="Arial" w:cs="Arial"/>
          <w:sz w:val="22"/>
          <w:szCs w:val="22"/>
        </w:rPr>
        <w:t xml:space="preserve">Address data collection </w:t>
      </w:r>
      <w:r w:rsidR="00A4337C" w:rsidRPr="00054241">
        <w:rPr>
          <w:rFonts w:ascii="Arial" w:eastAsia="Calibri" w:hAnsi="Arial" w:cs="Arial"/>
          <w:sz w:val="22"/>
          <w:szCs w:val="22"/>
        </w:rPr>
        <w:t>issue</w:t>
      </w:r>
      <w:r w:rsidR="00093B27">
        <w:rPr>
          <w:rFonts w:ascii="Arial" w:eastAsia="Calibri" w:hAnsi="Arial" w:cs="Arial"/>
          <w:sz w:val="22"/>
          <w:szCs w:val="22"/>
          <w:lang w:val="en-GB"/>
        </w:rPr>
        <w:t>s</w:t>
      </w:r>
      <w:r w:rsidR="00A4337C" w:rsidRPr="00054241">
        <w:rPr>
          <w:rFonts w:ascii="Arial" w:eastAsia="Calibri" w:hAnsi="Arial" w:cs="Arial"/>
          <w:sz w:val="22"/>
          <w:szCs w:val="22"/>
        </w:rPr>
        <w:t xml:space="preserve"> and work collaboratively with all </w:t>
      </w:r>
      <w:r w:rsidRPr="00054241">
        <w:rPr>
          <w:rFonts w:ascii="Arial" w:eastAsia="Calibri" w:hAnsi="Arial" w:cs="Arial"/>
          <w:sz w:val="22"/>
          <w:szCs w:val="22"/>
        </w:rPr>
        <w:t>providers</w:t>
      </w:r>
      <w:r w:rsidR="00A4337C" w:rsidRPr="00054241">
        <w:rPr>
          <w:rFonts w:ascii="Arial" w:eastAsia="Calibri" w:hAnsi="Arial" w:cs="Arial"/>
          <w:sz w:val="22"/>
          <w:szCs w:val="22"/>
        </w:rPr>
        <w:t xml:space="preserve"> to successfully feed access and waiting time data into Mental Heal</w:t>
      </w:r>
      <w:r w:rsidRPr="00054241">
        <w:rPr>
          <w:rFonts w:ascii="Arial" w:eastAsia="Calibri" w:hAnsi="Arial" w:cs="Arial"/>
          <w:sz w:val="22"/>
          <w:szCs w:val="22"/>
        </w:rPr>
        <w:t xml:space="preserve">th Services </w:t>
      </w:r>
      <w:r w:rsidRPr="001A434F">
        <w:rPr>
          <w:rFonts w:ascii="Arial" w:eastAsia="Calibri" w:hAnsi="Arial" w:cs="Arial"/>
          <w:sz w:val="22"/>
          <w:szCs w:val="22"/>
        </w:rPr>
        <w:t>Dataset</w:t>
      </w:r>
      <w:r w:rsidR="00D16400">
        <w:rPr>
          <w:rFonts w:ascii="Arial" w:eastAsia="Calibri" w:hAnsi="Arial" w:cs="Arial"/>
          <w:sz w:val="22"/>
          <w:szCs w:val="22"/>
          <w:lang w:val="en-GB"/>
        </w:rPr>
        <w:t>;</w:t>
      </w:r>
    </w:p>
    <w:p w:rsidR="00881627" w:rsidRPr="005C5E23" w:rsidRDefault="00D16400" w:rsidP="005C5E23">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 xml:space="preserve">Trial new ways of supporting access to services via digital means, </w:t>
      </w:r>
      <w:r w:rsidR="000753A8">
        <w:rPr>
          <w:rFonts w:ascii="Arial" w:eastAsia="Calibri" w:hAnsi="Arial" w:cs="Arial"/>
          <w:sz w:val="22"/>
          <w:szCs w:val="22"/>
          <w:lang w:val="en-GB"/>
        </w:rPr>
        <w:t>where clinically appropriate and welcomed by CYP and families.</w:t>
      </w:r>
      <w:r>
        <w:rPr>
          <w:rFonts w:ascii="Arial" w:eastAsia="Calibri" w:hAnsi="Arial" w:cs="Arial"/>
          <w:sz w:val="22"/>
          <w:szCs w:val="22"/>
          <w:lang w:val="en-GB"/>
        </w:rPr>
        <w:t xml:space="preserve"> This will be supported by investment for 2019/20 associated with the NHS Long Term Plan</w:t>
      </w:r>
      <w:r w:rsidR="000753A8">
        <w:rPr>
          <w:rFonts w:ascii="Arial" w:eastAsia="Calibri" w:hAnsi="Arial" w:cs="Arial"/>
          <w:sz w:val="22"/>
          <w:szCs w:val="22"/>
          <w:lang w:val="en-GB"/>
        </w:rPr>
        <w:t xml:space="preserve">; </w:t>
      </w:r>
    </w:p>
    <w:p w:rsidR="00881627" w:rsidRPr="005C5E23" w:rsidRDefault="000753A8" w:rsidP="005C5E23">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 xml:space="preserve">Ensure that </w:t>
      </w:r>
      <w:r w:rsidR="00881627" w:rsidRPr="00881627">
        <w:rPr>
          <w:rFonts w:ascii="Arial" w:eastAsia="Calibri" w:hAnsi="Arial" w:cs="Arial"/>
          <w:sz w:val="22"/>
          <w:szCs w:val="22"/>
          <w:lang w:val="en-GB"/>
        </w:rPr>
        <w:t xml:space="preserve">our mental health plans are aligned </w:t>
      </w:r>
      <w:r>
        <w:rPr>
          <w:rFonts w:ascii="Arial" w:eastAsia="Calibri" w:hAnsi="Arial" w:cs="Arial"/>
          <w:sz w:val="22"/>
          <w:szCs w:val="22"/>
          <w:lang w:val="en-GB"/>
        </w:rPr>
        <w:t>with</w:t>
      </w:r>
      <w:r w:rsidRPr="00881627">
        <w:rPr>
          <w:rFonts w:ascii="Arial" w:eastAsia="Calibri" w:hAnsi="Arial" w:cs="Arial"/>
          <w:sz w:val="22"/>
          <w:szCs w:val="22"/>
          <w:lang w:val="en-GB"/>
        </w:rPr>
        <w:t xml:space="preserve"> </w:t>
      </w:r>
      <w:r w:rsidR="00881627" w:rsidRPr="00881627">
        <w:rPr>
          <w:rFonts w:ascii="Arial" w:eastAsia="Calibri" w:hAnsi="Arial" w:cs="Arial"/>
          <w:sz w:val="22"/>
          <w:szCs w:val="22"/>
          <w:lang w:val="en-GB"/>
        </w:rPr>
        <w:t xml:space="preserve">those for </w:t>
      </w:r>
      <w:r>
        <w:rPr>
          <w:rFonts w:ascii="Arial" w:eastAsia="Calibri" w:hAnsi="Arial" w:cs="Arial"/>
          <w:sz w:val="22"/>
          <w:szCs w:val="22"/>
          <w:lang w:val="en-GB"/>
        </w:rPr>
        <w:t xml:space="preserve">CYP with </w:t>
      </w:r>
      <w:r w:rsidR="00881627" w:rsidRPr="00881627">
        <w:rPr>
          <w:rFonts w:ascii="Arial" w:eastAsia="Calibri" w:hAnsi="Arial" w:cs="Arial"/>
          <w:sz w:val="22"/>
          <w:szCs w:val="22"/>
          <w:lang w:val="en-GB"/>
        </w:rPr>
        <w:t>physical health needs and vulnerable groups</w:t>
      </w:r>
      <w:r>
        <w:rPr>
          <w:rFonts w:ascii="Arial" w:eastAsia="Calibri" w:hAnsi="Arial" w:cs="Arial"/>
          <w:sz w:val="22"/>
          <w:szCs w:val="22"/>
          <w:lang w:val="en-GB"/>
        </w:rPr>
        <w:t>,</w:t>
      </w:r>
      <w:r w:rsidR="00881627" w:rsidRPr="00881627">
        <w:rPr>
          <w:rFonts w:ascii="Arial" w:eastAsia="Calibri" w:hAnsi="Arial" w:cs="Arial"/>
          <w:sz w:val="22"/>
          <w:szCs w:val="22"/>
          <w:lang w:val="en-GB"/>
        </w:rPr>
        <w:t xml:space="preserve"> to improve support </w:t>
      </w:r>
      <w:r>
        <w:rPr>
          <w:rFonts w:ascii="Arial" w:eastAsia="Calibri" w:hAnsi="Arial" w:cs="Arial"/>
          <w:sz w:val="22"/>
          <w:szCs w:val="22"/>
          <w:lang w:val="en-GB"/>
        </w:rPr>
        <w:t>for CYP</w:t>
      </w:r>
      <w:r w:rsidR="00881627" w:rsidRPr="00881627">
        <w:rPr>
          <w:rFonts w:ascii="Arial" w:eastAsia="Calibri" w:hAnsi="Arial" w:cs="Arial"/>
          <w:sz w:val="22"/>
          <w:szCs w:val="22"/>
          <w:lang w:val="en-GB"/>
        </w:rPr>
        <w:t>.</w:t>
      </w:r>
    </w:p>
    <w:p w:rsidR="00DA1CD1" w:rsidRDefault="00DA1CD1" w:rsidP="005C5E23"/>
    <w:p w:rsidR="006F0C26" w:rsidRDefault="006F0C26" w:rsidP="005C5E23"/>
    <w:p w:rsidR="006F0C26" w:rsidRDefault="006F0C26" w:rsidP="005C5E23"/>
    <w:p w:rsidR="006F0C26" w:rsidRDefault="006F0C26" w:rsidP="005C5E23"/>
    <w:p w:rsidR="002E6E1B" w:rsidRDefault="002E6E1B" w:rsidP="005C5E23"/>
    <w:p w:rsidR="002E6E1B" w:rsidRDefault="002E6E1B" w:rsidP="005C5E23"/>
    <w:tbl>
      <w:tblPr>
        <w:tblW w:w="8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tblGrid>
      <w:tr w:rsidR="00752E2F" w:rsidRPr="000C6377" w:rsidTr="005666D5">
        <w:tc>
          <w:tcPr>
            <w:tcW w:w="8613" w:type="dxa"/>
            <w:tcBorders>
              <w:top w:val="single" w:sz="12" w:space="0" w:color="0070C0"/>
              <w:left w:val="single" w:sz="12" w:space="0" w:color="0070C0"/>
              <w:bottom w:val="single" w:sz="12" w:space="0" w:color="0070C0"/>
            </w:tcBorders>
            <w:shd w:val="clear" w:color="auto" w:fill="0070C0"/>
          </w:tcPr>
          <w:p w:rsidR="00266EE7" w:rsidRPr="009E399D" w:rsidRDefault="00E6246C" w:rsidP="00266EE7">
            <w:pPr>
              <w:pStyle w:val="Heading2"/>
              <w:spacing w:before="120" w:beforeAutospacing="0" w:after="120" w:afterAutospacing="0"/>
              <w:ind w:left="-108"/>
              <w:rPr>
                <w:rFonts w:ascii="Arial" w:hAnsi="Arial" w:cs="Arial"/>
                <w:bCs w:val="0"/>
                <w:sz w:val="22"/>
                <w:szCs w:val="22"/>
                <w:lang w:val="en-GB" w:eastAsia="en-US"/>
              </w:rPr>
            </w:pPr>
            <w:r w:rsidRPr="009E399D">
              <w:rPr>
                <w:b w:val="0"/>
                <w:bCs w:val="0"/>
                <w:lang w:val="en-GB"/>
              </w:rPr>
              <w:br w:type="page"/>
            </w:r>
            <w:r w:rsidR="000C6377" w:rsidRPr="009E399D">
              <w:rPr>
                <w:rFonts w:ascii="Arial" w:hAnsi="Arial" w:cs="Arial"/>
                <w:sz w:val="22"/>
                <w:szCs w:val="22"/>
                <w:lang w:val="en-GB"/>
              </w:rPr>
              <w:br w:type="page"/>
            </w:r>
            <w:bookmarkStart w:id="47" w:name="_Toc528771259"/>
            <w:r w:rsidR="00656541" w:rsidRPr="00E10125">
              <w:rPr>
                <w:rFonts w:ascii="Arial" w:hAnsi="Arial" w:cs="Arial"/>
                <w:color w:val="FFFFFF" w:themeColor="background1"/>
                <w:sz w:val="22"/>
                <w:szCs w:val="22"/>
                <w:lang w:val="en-GB"/>
              </w:rPr>
              <w:t>5</w:t>
            </w:r>
            <w:r w:rsidR="00656541" w:rsidRPr="00E10125">
              <w:rPr>
                <w:rFonts w:ascii="Arial" w:hAnsi="Arial" w:cs="Arial"/>
                <w:bCs w:val="0"/>
                <w:color w:val="FFFFFF" w:themeColor="background1"/>
                <w:sz w:val="22"/>
                <w:szCs w:val="22"/>
                <w:lang w:val="en-GB" w:eastAsia="en-US"/>
              </w:rPr>
              <w:t xml:space="preserve">.2 </w:t>
            </w:r>
            <w:r w:rsidR="00C401BE" w:rsidRPr="00E10125">
              <w:rPr>
                <w:rFonts w:ascii="Arial" w:hAnsi="Arial" w:cs="Arial"/>
                <w:bCs w:val="0"/>
                <w:color w:val="FFFFFF" w:themeColor="background1"/>
                <w:sz w:val="22"/>
                <w:szCs w:val="22"/>
                <w:lang w:val="en-GB" w:eastAsia="en-US"/>
              </w:rPr>
              <w:t>Priority Two</w:t>
            </w:r>
            <w:r w:rsidR="00752E2F" w:rsidRPr="00E10125">
              <w:rPr>
                <w:rFonts w:ascii="Arial" w:hAnsi="Arial" w:cs="Arial"/>
                <w:bCs w:val="0"/>
                <w:color w:val="FFFFFF" w:themeColor="background1"/>
                <w:sz w:val="22"/>
                <w:szCs w:val="22"/>
                <w:lang w:val="en-GB" w:eastAsia="en-US"/>
              </w:rPr>
              <w:t>: Community Eating Disorders (ED) Service</w:t>
            </w:r>
            <w:bookmarkEnd w:id="47"/>
            <w:r w:rsidR="00752E2F" w:rsidRPr="009E399D">
              <w:rPr>
                <w:rFonts w:ascii="Arial" w:hAnsi="Arial" w:cs="Arial"/>
                <w:bCs w:val="0"/>
                <w:sz w:val="22"/>
                <w:szCs w:val="22"/>
                <w:lang w:val="en-GB" w:eastAsia="en-US"/>
              </w:rPr>
              <w:tab/>
            </w:r>
          </w:p>
        </w:tc>
      </w:tr>
    </w:tbl>
    <w:p w:rsidR="00A41F28" w:rsidRDefault="00A41F28" w:rsidP="00A41F28">
      <w:pPr>
        <w:ind w:left="-567"/>
        <w:rPr>
          <w:rFonts w:ascii="Arial" w:hAnsi="Arial" w:cs="Arial"/>
          <w:b/>
        </w:rPr>
      </w:pPr>
    </w:p>
    <w:p w:rsidR="00AD504D" w:rsidRPr="00A41F28" w:rsidRDefault="000C6377" w:rsidP="00734297">
      <w:pPr>
        <w:spacing w:after="120"/>
        <w:ind w:left="-567"/>
        <w:rPr>
          <w:rFonts w:ascii="Arial" w:hAnsi="Arial" w:cs="Arial"/>
          <w:b/>
        </w:rPr>
      </w:pPr>
      <w:r w:rsidRPr="00A41F28">
        <w:rPr>
          <w:rFonts w:ascii="Arial" w:hAnsi="Arial" w:cs="Arial"/>
          <w:b/>
        </w:rPr>
        <w:t>5.2.1</w:t>
      </w:r>
      <w:r w:rsidR="00AD504D" w:rsidRPr="00A41F28">
        <w:rPr>
          <w:rFonts w:ascii="Arial" w:hAnsi="Arial" w:cs="Arial"/>
          <w:b/>
        </w:rPr>
        <w:t xml:space="preserve"> Our Ambition </w:t>
      </w:r>
    </w:p>
    <w:p w:rsidR="00F1047A" w:rsidRDefault="00F1047A" w:rsidP="00F1047A">
      <w:pPr>
        <w:spacing w:line="276" w:lineRule="auto"/>
        <w:ind w:left="-567"/>
        <w:contextualSpacing/>
        <w:jc w:val="both"/>
        <w:rPr>
          <w:rFonts w:ascii="Arial" w:eastAsia="Calibri" w:hAnsi="Arial" w:cs="Arial"/>
        </w:rPr>
      </w:pPr>
      <w:r>
        <w:rPr>
          <w:rFonts w:ascii="Arial" w:eastAsia="Calibri" w:hAnsi="Arial" w:cs="Arial"/>
        </w:rPr>
        <w:t xml:space="preserve">We </w:t>
      </w:r>
      <w:r w:rsidR="00464AA1">
        <w:rPr>
          <w:rFonts w:ascii="Arial" w:eastAsia="Calibri" w:hAnsi="Arial" w:cs="Arial"/>
        </w:rPr>
        <w:t>want to</w:t>
      </w:r>
      <w:r>
        <w:rPr>
          <w:rFonts w:ascii="Arial" w:eastAsia="Calibri" w:hAnsi="Arial" w:cs="Arial"/>
        </w:rPr>
        <w:t xml:space="preserve"> provide </w:t>
      </w:r>
      <w:r w:rsidR="00464AA1">
        <w:rPr>
          <w:rFonts w:ascii="Arial" w:eastAsia="Calibri" w:hAnsi="Arial" w:cs="Arial"/>
        </w:rPr>
        <w:t xml:space="preserve">rapid access to </w:t>
      </w:r>
      <w:r w:rsidR="003F5FC8">
        <w:rPr>
          <w:rFonts w:ascii="Arial" w:eastAsia="Calibri" w:hAnsi="Arial" w:cs="Arial"/>
        </w:rPr>
        <w:t xml:space="preserve">a </w:t>
      </w:r>
      <w:r w:rsidR="00464AA1">
        <w:rPr>
          <w:rFonts w:ascii="Arial" w:eastAsia="Calibri" w:hAnsi="Arial" w:cs="Arial"/>
        </w:rPr>
        <w:t>wide rang</w:t>
      </w:r>
      <w:r w:rsidR="003F5FC8">
        <w:rPr>
          <w:rFonts w:ascii="Arial" w:eastAsia="Calibri" w:hAnsi="Arial" w:cs="Arial"/>
        </w:rPr>
        <w:t>e</w:t>
      </w:r>
      <w:r w:rsidR="00464AA1">
        <w:rPr>
          <w:rFonts w:ascii="Arial" w:eastAsia="Calibri" w:hAnsi="Arial" w:cs="Arial"/>
        </w:rPr>
        <w:t xml:space="preserve"> </w:t>
      </w:r>
      <w:r w:rsidR="003F5FC8">
        <w:rPr>
          <w:rFonts w:ascii="Arial" w:eastAsia="Calibri" w:hAnsi="Arial" w:cs="Arial"/>
        </w:rPr>
        <w:t xml:space="preserve">of </w:t>
      </w:r>
      <w:r w:rsidR="00464AA1">
        <w:rPr>
          <w:rFonts w:ascii="Arial" w:eastAsia="Calibri" w:hAnsi="Arial" w:cs="Arial"/>
        </w:rPr>
        <w:t xml:space="preserve">evidence based care and treatment to </w:t>
      </w:r>
      <w:r w:rsidR="003F5FC8">
        <w:rPr>
          <w:rFonts w:ascii="Arial" w:eastAsia="Calibri" w:hAnsi="Arial" w:cs="Arial"/>
        </w:rPr>
        <w:t>CYP</w:t>
      </w:r>
      <w:r w:rsidR="00464AA1">
        <w:rPr>
          <w:rFonts w:ascii="Arial" w:eastAsia="Calibri" w:hAnsi="Arial" w:cs="Arial"/>
        </w:rPr>
        <w:t xml:space="preserve"> </w:t>
      </w:r>
      <w:r w:rsidR="003F5FC8">
        <w:rPr>
          <w:rFonts w:ascii="Arial" w:eastAsia="Calibri" w:hAnsi="Arial" w:cs="Arial"/>
        </w:rPr>
        <w:t>with</w:t>
      </w:r>
      <w:r w:rsidR="00464AA1">
        <w:rPr>
          <w:rFonts w:ascii="Arial" w:eastAsia="Calibri" w:hAnsi="Arial" w:cs="Arial"/>
        </w:rPr>
        <w:t xml:space="preserve"> eating disorders </w:t>
      </w:r>
      <w:r w:rsidR="003F5FC8">
        <w:rPr>
          <w:rFonts w:ascii="Arial" w:eastAsia="Calibri" w:hAnsi="Arial" w:cs="Arial"/>
        </w:rPr>
        <w:t xml:space="preserve">to improve outcomes and </w:t>
      </w:r>
      <w:r w:rsidR="00464AA1">
        <w:rPr>
          <w:rFonts w:ascii="Arial" w:eastAsia="Calibri" w:hAnsi="Arial" w:cs="Arial"/>
        </w:rPr>
        <w:t xml:space="preserve">meet eating disorder access and waiting time standards. </w:t>
      </w:r>
    </w:p>
    <w:p w:rsidR="001A434F" w:rsidRDefault="001A434F" w:rsidP="00A41F28">
      <w:pPr>
        <w:ind w:left="-567"/>
        <w:rPr>
          <w:rFonts w:ascii="Arial" w:eastAsia="Calibri" w:hAnsi="Arial" w:cs="Arial"/>
          <w:b/>
        </w:rPr>
      </w:pPr>
    </w:p>
    <w:p w:rsidR="00AD504D" w:rsidRPr="00A41F28" w:rsidRDefault="000C6377" w:rsidP="00734297">
      <w:pPr>
        <w:spacing w:after="120"/>
        <w:ind w:left="-567"/>
        <w:rPr>
          <w:rFonts w:ascii="Arial" w:hAnsi="Arial" w:cs="Arial"/>
          <w:b/>
        </w:rPr>
      </w:pPr>
      <w:r w:rsidRPr="00A41F28">
        <w:rPr>
          <w:rFonts w:ascii="Arial" w:hAnsi="Arial" w:cs="Arial"/>
          <w:b/>
        </w:rPr>
        <w:t>5.2.2</w:t>
      </w:r>
      <w:r w:rsidR="00AD504D" w:rsidRPr="00A41F28">
        <w:rPr>
          <w:rFonts w:ascii="Arial" w:hAnsi="Arial" w:cs="Arial"/>
          <w:b/>
        </w:rPr>
        <w:t xml:space="preserve"> Our Progress</w:t>
      </w:r>
      <w:r w:rsidR="006A2437">
        <w:rPr>
          <w:rFonts w:ascii="Arial" w:hAnsi="Arial" w:cs="Arial"/>
          <w:b/>
        </w:rPr>
        <w:t xml:space="preserve"> and Performance</w:t>
      </w:r>
    </w:p>
    <w:p w:rsidR="00592114" w:rsidRDefault="006A2437" w:rsidP="00592114">
      <w:pPr>
        <w:spacing w:line="276" w:lineRule="auto"/>
        <w:ind w:left="-567"/>
        <w:jc w:val="both"/>
        <w:rPr>
          <w:rFonts w:ascii="Arial" w:eastAsia="Calibri" w:hAnsi="Arial" w:cs="Arial"/>
        </w:rPr>
      </w:pPr>
      <w:r>
        <w:rPr>
          <w:rFonts w:ascii="Arial" w:eastAsia="Calibri" w:hAnsi="Arial" w:cs="Arial"/>
        </w:rPr>
        <w:t>CAMHS Community Eating Disorder Services were launched on</w:t>
      </w:r>
      <w:r w:rsidR="00ED18E3">
        <w:rPr>
          <w:rFonts w:ascii="Arial" w:eastAsia="Calibri" w:hAnsi="Arial" w:cs="Arial"/>
        </w:rPr>
        <w:t xml:space="preserve"> 1</w:t>
      </w:r>
      <w:r w:rsidR="00ED18E3" w:rsidRPr="00ED18E3">
        <w:rPr>
          <w:rFonts w:ascii="Arial" w:eastAsia="Calibri" w:hAnsi="Arial" w:cs="Arial"/>
          <w:vertAlign w:val="superscript"/>
        </w:rPr>
        <w:t>st</w:t>
      </w:r>
      <w:r w:rsidR="00ED18E3">
        <w:rPr>
          <w:rFonts w:ascii="Arial" w:eastAsia="Calibri" w:hAnsi="Arial" w:cs="Arial"/>
        </w:rPr>
        <w:t xml:space="preserve"> </w:t>
      </w:r>
      <w:r>
        <w:rPr>
          <w:rFonts w:ascii="Arial" w:eastAsia="Calibri" w:hAnsi="Arial" w:cs="Arial"/>
        </w:rPr>
        <w:t>April 2016, following a year-long pilot service</w:t>
      </w:r>
      <w:r w:rsidR="00B64654">
        <w:rPr>
          <w:rFonts w:ascii="Arial" w:eastAsia="Calibri" w:hAnsi="Arial" w:cs="Arial"/>
        </w:rPr>
        <w:t xml:space="preserve">. Services are </w:t>
      </w:r>
      <w:r>
        <w:rPr>
          <w:rFonts w:ascii="Arial" w:eastAsia="Calibri" w:hAnsi="Arial" w:cs="Arial"/>
        </w:rPr>
        <w:t xml:space="preserve">underpinned by </w:t>
      </w:r>
      <w:r w:rsidR="00AD504D" w:rsidRPr="002D3811">
        <w:rPr>
          <w:rFonts w:ascii="Arial" w:eastAsia="Calibri" w:hAnsi="Arial" w:cs="Arial"/>
        </w:rPr>
        <w:t xml:space="preserve">the </w:t>
      </w:r>
      <w:r w:rsidR="00E6246C">
        <w:rPr>
          <w:rFonts w:ascii="Arial" w:eastAsia="Calibri" w:hAnsi="Arial" w:cs="Arial"/>
        </w:rPr>
        <w:t>Nat</w:t>
      </w:r>
      <w:r w:rsidR="00AD504D" w:rsidRPr="002D3811">
        <w:rPr>
          <w:rFonts w:ascii="Arial" w:eastAsia="Calibri" w:hAnsi="Arial" w:cs="Arial"/>
        </w:rPr>
        <w:t xml:space="preserve">ional </w:t>
      </w:r>
      <w:r w:rsidR="003F5FC8">
        <w:rPr>
          <w:rFonts w:ascii="Arial" w:eastAsia="Calibri" w:hAnsi="Arial" w:cs="Arial"/>
        </w:rPr>
        <w:t>S</w:t>
      </w:r>
      <w:r w:rsidR="003F5FC8" w:rsidRPr="002D3811">
        <w:rPr>
          <w:rFonts w:ascii="Arial" w:eastAsia="Calibri" w:hAnsi="Arial" w:cs="Arial"/>
        </w:rPr>
        <w:t xml:space="preserve">pecification </w:t>
      </w:r>
      <w:r w:rsidR="00AD504D" w:rsidRPr="002D3811">
        <w:rPr>
          <w:rFonts w:ascii="Arial" w:eastAsia="Calibri" w:hAnsi="Arial" w:cs="Arial"/>
        </w:rPr>
        <w:t>for E</w:t>
      </w:r>
      <w:r>
        <w:rPr>
          <w:rFonts w:ascii="Arial" w:eastAsia="Calibri" w:hAnsi="Arial" w:cs="Arial"/>
        </w:rPr>
        <w:t xml:space="preserve">ating </w:t>
      </w:r>
      <w:r w:rsidR="00AD504D" w:rsidRPr="002D3811">
        <w:rPr>
          <w:rFonts w:ascii="Arial" w:eastAsia="Calibri" w:hAnsi="Arial" w:cs="Arial"/>
        </w:rPr>
        <w:t>D</w:t>
      </w:r>
      <w:r>
        <w:rPr>
          <w:rFonts w:ascii="Arial" w:eastAsia="Calibri" w:hAnsi="Arial" w:cs="Arial"/>
        </w:rPr>
        <w:t>isorder S</w:t>
      </w:r>
      <w:r w:rsidR="00AD504D" w:rsidRPr="002D3811">
        <w:rPr>
          <w:rFonts w:ascii="Arial" w:eastAsia="Calibri" w:hAnsi="Arial" w:cs="Arial"/>
        </w:rPr>
        <w:t>ervices</w:t>
      </w:r>
      <w:r w:rsidR="00ED18E3">
        <w:rPr>
          <w:rFonts w:ascii="Arial" w:eastAsia="Calibri" w:hAnsi="Arial" w:cs="Arial"/>
        </w:rPr>
        <w:t xml:space="preserve"> and are compliant with the NICE Guidance (CG9)</w:t>
      </w:r>
      <w:r w:rsidR="00AD504D" w:rsidRPr="002D3811">
        <w:rPr>
          <w:rFonts w:ascii="Arial" w:eastAsia="Calibri" w:hAnsi="Arial" w:cs="Arial"/>
        </w:rPr>
        <w:t xml:space="preserve">. </w:t>
      </w:r>
      <w:r w:rsidR="00FD62B1">
        <w:rPr>
          <w:rFonts w:ascii="Arial" w:eastAsia="Calibri" w:hAnsi="Arial" w:cs="Arial"/>
        </w:rPr>
        <w:t>The services are</w:t>
      </w:r>
      <w:r w:rsidR="00FD62B1" w:rsidRPr="002D3811">
        <w:rPr>
          <w:rFonts w:ascii="Arial" w:eastAsia="Calibri" w:hAnsi="Arial" w:cs="Arial"/>
        </w:rPr>
        <w:t xml:space="preserve"> integrated into CAMHS in </w:t>
      </w:r>
      <w:r w:rsidR="00FD62B1">
        <w:rPr>
          <w:rFonts w:ascii="Arial" w:eastAsia="Calibri" w:hAnsi="Arial" w:cs="Arial"/>
        </w:rPr>
        <w:t xml:space="preserve">both </w:t>
      </w:r>
      <w:r w:rsidR="00D16400">
        <w:rPr>
          <w:rFonts w:ascii="Arial" w:eastAsia="Calibri" w:hAnsi="Arial" w:cs="Arial"/>
        </w:rPr>
        <w:t xml:space="preserve">trusts </w:t>
      </w:r>
      <w:r w:rsidR="00FD62B1">
        <w:rPr>
          <w:rFonts w:ascii="Arial" w:eastAsia="Calibri" w:hAnsi="Arial" w:cs="Arial"/>
        </w:rPr>
        <w:t xml:space="preserve">and are </w:t>
      </w:r>
      <w:r w:rsidR="00ED18E3">
        <w:rPr>
          <w:rFonts w:ascii="Arial" w:eastAsia="Calibri" w:hAnsi="Arial" w:cs="Arial"/>
        </w:rPr>
        <w:t>accessible</w:t>
      </w:r>
      <w:r w:rsidR="00AD504D" w:rsidRPr="002D3811">
        <w:rPr>
          <w:rFonts w:ascii="Arial" w:eastAsia="Calibri" w:hAnsi="Arial" w:cs="Arial"/>
        </w:rPr>
        <w:t xml:space="preserve"> Monday to Friday 9am to 5pm with additional support provided by the out of hours’ teams based in a number of </w:t>
      </w:r>
      <w:r w:rsidR="001A582A">
        <w:rPr>
          <w:rFonts w:ascii="Arial" w:eastAsia="Calibri" w:hAnsi="Arial" w:cs="Arial"/>
        </w:rPr>
        <w:t>EDs</w:t>
      </w:r>
      <w:r w:rsidR="00AD504D">
        <w:rPr>
          <w:rFonts w:ascii="Arial" w:eastAsia="Calibri" w:hAnsi="Arial" w:cs="Arial"/>
        </w:rPr>
        <w:t xml:space="preserve"> across </w:t>
      </w:r>
      <w:r w:rsidR="00E6246C">
        <w:rPr>
          <w:rFonts w:ascii="Arial" w:eastAsia="Calibri" w:hAnsi="Arial" w:cs="Arial"/>
        </w:rPr>
        <w:t>NW London</w:t>
      </w:r>
      <w:r w:rsidR="001A582A">
        <w:rPr>
          <w:rFonts w:ascii="Arial" w:eastAsia="Calibri" w:hAnsi="Arial" w:cs="Arial"/>
        </w:rPr>
        <w:t xml:space="preserve">, and both Trusts. </w:t>
      </w:r>
      <w:r w:rsidR="00592114">
        <w:rPr>
          <w:rFonts w:ascii="Arial" w:eastAsia="Calibri" w:hAnsi="Arial" w:cs="Arial"/>
        </w:rPr>
        <w:t xml:space="preserve">There </w:t>
      </w:r>
      <w:r w:rsidR="0069709B">
        <w:rPr>
          <w:rFonts w:ascii="Arial" w:eastAsia="Calibri" w:hAnsi="Arial" w:cs="Arial"/>
        </w:rPr>
        <w:t>is a wide ranging support</w:t>
      </w:r>
      <w:r w:rsidR="00592114">
        <w:rPr>
          <w:rFonts w:ascii="Arial" w:eastAsia="Calibri" w:hAnsi="Arial" w:cs="Arial"/>
        </w:rPr>
        <w:t xml:space="preserve"> available </w:t>
      </w:r>
      <w:r w:rsidR="0069709B">
        <w:rPr>
          <w:rFonts w:ascii="Arial" w:eastAsia="Calibri" w:hAnsi="Arial" w:cs="Arial"/>
        </w:rPr>
        <w:t>for</w:t>
      </w:r>
      <w:r w:rsidR="00592114">
        <w:rPr>
          <w:rFonts w:ascii="Arial" w:eastAsia="Calibri" w:hAnsi="Arial" w:cs="Arial"/>
        </w:rPr>
        <w:t xml:space="preserve"> </w:t>
      </w:r>
      <w:r w:rsidR="00B64654">
        <w:rPr>
          <w:rFonts w:ascii="Arial" w:eastAsia="Calibri" w:hAnsi="Arial" w:cs="Arial"/>
        </w:rPr>
        <w:t xml:space="preserve">CYP </w:t>
      </w:r>
      <w:r w:rsidR="00592114">
        <w:rPr>
          <w:rFonts w:ascii="Arial" w:eastAsia="Calibri" w:hAnsi="Arial" w:cs="Arial"/>
        </w:rPr>
        <w:t xml:space="preserve">and their families, including: </w:t>
      </w:r>
    </w:p>
    <w:p w:rsidR="00054241" w:rsidRDefault="00054241" w:rsidP="00592114">
      <w:pPr>
        <w:spacing w:line="276" w:lineRule="auto"/>
        <w:ind w:left="-567"/>
        <w:contextualSpacing/>
        <w:jc w:val="both"/>
        <w:rPr>
          <w:rFonts w:ascii="Arial" w:eastAsia="Calibri" w:hAnsi="Arial" w:cs="Arial"/>
        </w:rPr>
      </w:pPr>
    </w:p>
    <w:p w:rsidR="00592114" w:rsidRPr="00054241" w:rsidRDefault="00D16400" w:rsidP="00F167B1">
      <w:pPr>
        <w:pStyle w:val="ColorfulList-Accent11"/>
        <w:numPr>
          <w:ilvl w:val="0"/>
          <w:numId w:val="3"/>
        </w:numPr>
        <w:spacing w:after="200" w:line="276" w:lineRule="auto"/>
        <w:ind w:left="284" w:hanging="284"/>
        <w:jc w:val="both"/>
        <w:rPr>
          <w:rFonts w:ascii="Arial" w:eastAsia="Calibri" w:hAnsi="Arial" w:cs="Arial"/>
          <w:sz w:val="22"/>
          <w:szCs w:val="22"/>
        </w:rPr>
      </w:pPr>
      <w:r>
        <w:rPr>
          <w:rFonts w:ascii="Arial" w:eastAsia="Calibri" w:hAnsi="Arial" w:cs="Arial"/>
          <w:sz w:val="22"/>
          <w:szCs w:val="22"/>
          <w:lang w:val="en-GB"/>
        </w:rPr>
        <w:t>A</w:t>
      </w:r>
      <w:r w:rsidR="00592114" w:rsidRPr="00054241">
        <w:rPr>
          <w:rFonts w:ascii="Arial" w:eastAsia="Calibri" w:hAnsi="Arial" w:cs="Arial"/>
          <w:sz w:val="22"/>
          <w:szCs w:val="22"/>
        </w:rPr>
        <w:t xml:space="preserve"> r</w:t>
      </w:r>
      <w:r w:rsidR="00AD504D" w:rsidRPr="00054241">
        <w:rPr>
          <w:rFonts w:ascii="Arial" w:eastAsia="Calibri" w:hAnsi="Arial" w:cs="Arial"/>
          <w:sz w:val="22"/>
          <w:szCs w:val="22"/>
        </w:rPr>
        <w:t>apid single point of low-threshold access</w:t>
      </w:r>
      <w:r w:rsidR="00B64654">
        <w:rPr>
          <w:rFonts w:ascii="Arial" w:eastAsia="Calibri" w:hAnsi="Arial" w:cs="Arial"/>
          <w:sz w:val="22"/>
          <w:szCs w:val="22"/>
          <w:lang w:val="en-GB"/>
        </w:rPr>
        <w:t>;</w:t>
      </w:r>
      <w:r w:rsidR="00592114" w:rsidRPr="00054241">
        <w:rPr>
          <w:rFonts w:ascii="Arial" w:eastAsia="Calibri" w:hAnsi="Arial" w:cs="Arial"/>
          <w:sz w:val="22"/>
          <w:szCs w:val="22"/>
        </w:rPr>
        <w:t xml:space="preserve"> </w:t>
      </w:r>
    </w:p>
    <w:p w:rsidR="00AD504D" w:rsidRPr="00054241" w:rsidRDefault="00D16400" w:rsidP="00F167B1">
      <w:pPr>
        <w:pStyle w:val="ColorfulList-Accent11"/>
        <w:numPr>
          <w:ilvl w:val="0"/>
          <w:numId w:val="3"/>
        </w:numPr>
        <w:spacing w:after="200" w:line="276" w:lineRule="auto"/>
        <w:ind w:left="284" w:hanging="284"/>
        <w:jc w:val="both"/>
        <w:rPr>
          <w:rFonts w:ascii="Arial" w:eastAsia="Calibri" w:hAnsi="Arial" w:cs="Arial"/>
          <w:sz w:val="22"/>
          <w:szCs w:val="22"/>
        </w:rPr>
      </w:pPr>
      <w:r>
        <w:rPr>
          <w:rFonts w:ascii="Arial" w:eastAsia="Calibri" w:hAnsi="Arial" w:cs="Arial"/>
          <w:sz w:val="22"/>
          <w:szCs w:val="22"/>
          <w:lang w:val="en-GB"/>
        </w:rPr>
        <w:t>A</w:t>
      </w:r>
      <w:r w:rsidR="00592114" w:rsidRPr="00054241">
        <w:rPr>
          <w:rFonts w:ascii="Arial" w:eastAsia="Calibri" w:hAnsi="Arial" w:cs="Arial"/>
          <w:sz w:val="22"/>
          <w:szCs w:val="22"/>
        </w:rPr>
        <w:t>d</w:t>
      </w:r>
      <w:r w:rsidR="00AD504D" w:rsidRPr="00054241">
        <w:rPr>
          <w:rFonts w:ascii="Arial" w:eastAsia="Calibri" w:hAnsi="Arial" w:cs="Arial"/>
          <w:sz w:val="22"/>
          <w:szCs w:val="22"/>
        </w:rPr>
        <w:t>vice, information and sign</w:t>
      </w:r>
      <w:r w:rsidR="000753A8">
        <w:rPr>
          <w:rFonts w:ascii="Arial" w:eastAsia="Calibri" w:hAnsi="Arial" w:cs="Arial"/>
          <w:sz w:val="22"/>
          <w:szCs w:val="22"/>
          <w:lang w:val="en-GB"/>
        </w:rPr>
        <w:t xml:space="preserve"> </w:t>
      </w:r>
      <w:r w:rsidR="00AD504D" w:rsidRPr="00054241">
        <w:rPr>
          <w:rFonts w:ascii="Arial" w:eastAsia="Calibri" w:hAnsi="Arial" w:cs="Arial"/>
          <w:sz w:val="22"/>
          <w:szCs w:val="22"/>
        </w:rPr>
        <w:t>posting to people with eating problems who do not wish to access treatment services (or who are not eligible for treatment);</w:t>
      </w:r>
    </w:p>
    <w:p w:rsidR="00AD504D" w:rsidRPr="00054241" w:rsidRDefault="00D16400" w:rsidP="00F167B1">
      <w:pPr>
        <w:pStyle w:val="ColorfulList-Accent11"/>
        <w:numPr>
          <w:ilvl w:val="0"/>
          <w:numId w:val="3"/>
        </w:numPr>
        <w:spacing w:after="200" w:line="276" w:lineRule="auto"/>
        <w:ind w:left="284" w:hanging="284"/>
        <w:jc w:val="both"/>
        <w:rPr>
          <w:rFonts w:ascii="Arial" w:eastAsia="Calibri" w:hAnsi="Arial" w:cs="Arial"/>
          <w:sz w:val="22"/>
          <w:szCs w:val="22"/>
        </w:rPr>
      </w:pPr>
      <w:r>
        <w:rPr>
          <w:rFonts w:ascii="Arial" w:eastAsia="Calibri" w:hAnsi="Arial" w:cs="Arial"/>
          <w:sz w:val="22"/>
          <w:szCs w:val="22"/>
          <w:lang w:val="en-GB"/>
        </w:rPr>
        <w:t>S</w:t>
      </w:r>
      <w:r w:rsidR="00AD504D" w:rsidRPr="00054241">
        <w:rPr>
          <w:rFonts w:ascii="Arial" w:eastAsia="Calibri" w:hAnsi="Arial" w:cs="Arial"/>
          <w:sz w:val="22"/>
          <w:szCs w:val="22"/>
        </w:rPr>
        <w:t>pecialist consultancy to GPs whether or not the service is able to</w:t>
      </w:r>
      <w:r w:rsidR="000753A8">
        <w:rPr>
          <w:rFonts w:ascii="Arial" w:eastAsia="Calibri" w:hAnsi="Arial" w:cs="Arial"/>
          <w:sz w:val="22"/>
          <w:szCs w:val="22"/>
          <w:lang w:val="en-GB"/>
        </w:rPr>
        <w:t xml:space="preserve"> </w:t>
      </w:r>
      <w:r w:rsidR="00AD504D" w:rsidRPr="00054241">
        <w:rPr>
          <w:rFonts w:ascii="Arial" w:eastAsia="Calibri" w:hAnsi="Arial" w:cs="Arial"/>
          <w:sz w:val="22"/>
          <w:szCs w:val="22"/>
        </w:rPr>
        <w:t xml:space="preserve">offer treatment; </w:t>
      </w:r>
    </w:p>
    <w:p w:rsidR="00AD504D" w:rsidRPr="00054241" w:rsidRDefault="00D16400" w:rsidP="00F167B1">
      <w:pPr>
        <w:pStyle w:val="ColorfulList-Accent11"/>
        <w:numPr>
          <w:ilvl w:val="0"/>
          <w:numId w:val="3"/>
        </w:numPr>
        <w:spacing w:after="200" w:line="276" w:lineRule="auto"/>
        <w:ind w:left="284" w:hanging="284"/>
        <w:jc w:val="both"/>
        <w:rPr>
          <w:rFonts w:ascii="Arial" w:eastAsia="Calibri" w:hAnsi="Arial" w:cs="Arial"/>
          <w:sz w:val="22"/>
          <w:szCs w:val="22"/>
        </w:rPr>
      </w:pPr>
      <w:r>
        <w:rPr>
          <w:rFonts w:ascii="Arial" w:eastAsia="Calibri" w:hAnsi="Arial" w:cs="Arial"/>
          <w:sz w:val="22"/>
          <w:szCs w:val="22"/>
          <w:lang w:val="en-GB"/>
        </w:rPr>
        <w:t>S</w:t>
      </w:r>
      <w:r w:rsidR="00AD504D" w:rsidRPr="00054241">
        <w:rPr>
          <w:rFonts w:ascii="Arial" w:eastAsia="Calibri" w:hAnsi="Arial" w:cs="Arial"/>
          <w:sz w:val="22"/>
          <w:szCs w:val="22"/>
        </w:rPr>
        <w:t xml:space="preserve">eamless onward referral to treatment services for people whose needs cannot be met within a community-based service (e.g. those at higher risk or requiring multi-disciplinary treatment and care); </w:t>
      </w:r>
    </w:p>
    <w:p w:rsidR="00AD504D" w:rsidRPr="00054241" w:rsidRDefault="00D16400" w:rsidP="00F167B1">
      <w:pPr>
        <w:pStyle w:val="ColorfulList-Accent11"/>
        <w:numPr>
          <w:ilvl w:val="0"/>
          <w:numId w:val="3"/>
        </w:numPr>
        <w:spacing w:after="200" w:line="276" w:lineRule="auto"/>
        <w:ind w:left="284" w:hanging="284"/>
        <w:jc w:val="both"/>
        <w:rPr>
          <w:rFonts w:ascii="Arial" w:eastAsia="Calibri" w:hAnsi="Arial" w:cs="Arial"/>
          <w:sz w:val="22"/>
          <w:szCs w:val="22"/>
        </w:rPr>
      </w:pPr>
      <w:r>
        <w:rPr>
          <w:rFonts w:ascii="Arial" w:eastAsia="Calibri" w:hAnsi="Arial" w:cs="Arial"/>
          <w:sz w:val="22"/>
          <w:szCs w:val="22"/>
          <w:lang w:val="en-GB"/>
        </w:rPr>
        <w:t>F</w:t>
      </w:r>
      <w:r w:rsidR="00AD504D" w:rsidRPr="00054241">
        <w:rPr>
          <w:rFonts w:ascii="Arial" w:eastAsia="Calibri" w:hAnsi="Arial" w:cs="Arial"/>
          <w:sz w:val="22"/>
          <w:szCs w:val="22"/>
        </w:rPr>
        <w:t xml:space="preserve">amily interventions as a core component of evidence based treatment required for eating disorders in </w:t>
      </w:r>
      <w:r w:rsidR="000753A8">
        <w:rPr>
          <w:rFonts w:ascii="Arial" w:eastAsia="Calibri" w:hAnsi="Arial" w:cs="Arial"/>
          <w:sz w:val="22"/>
          <w:szCs w:val="22"/>
          <w:lang w:val="en-GB"/>
        </w:rPr>
        <w:t>CYP</w:t>
      </w:r>
      <w:r w:rsidR="00AD504D" w:rsidRPr="00054241">
        <w:rPr>
          <w:rFonts w:ascii="Arial" w:eastAsia="Calibri" w:hAnsi="Arial" w:cs="Arial"/>
          <w:sz w:val="22"/>
          <w:szCs w:val="22"/>
        </w:rPr>
        <w:t xml:space="preserve">; </w:t>
      </w:r>
    </w:p>
    <w:p w:rsidR="00AD504D" w:rsidRDefault="00D16400" w:rsidP="00F167B1">
      <w:pPr>
        <w:pStyle w:val="ColorfulList-Accent11"/>
        <w:numPr>
          <w:ilvl w:val="0"/>
          <w:numId w:val="3"/>
        </w:numPr>
        <w:spacing w:after="200" w:line="276" w:lineRule="auto"/>
        <w:ind w:left="284" w:hanging="284"/>
        <w:jc w:val="both"/>
        <w:rPr>
          <w:rFonts w:ascii="Arial" w:eastAsia="Calibri" w:hAnsi="Arial" w:cs="Arial"/>
        </w:rPr>
      </w:pPr>
      <w:r>
        <w:rPr>
          <w:rFonts w:ascii="Arial" w:eastAsia="Calibri" w:hAnsi="Arial" w:cs="Arial"/>
          <w:sz w:val="22"/>
          <w:szCs w:val="22"/>
          <w:lang w:val="en-GB"/>
        </w:rPr>
        <w:t>C</w:t>
      </w:r>
      <w:r w:rsidR="00AD504D" w:rsidRPr="00054241">
        <w:rPr>
          <w:rFonts w:ascii="Arial" w:eastAsia="Calibri" w:hAnsi="Arial" w:cs="Arial"/>
          <w:sz w:val="22"/>
          <w:szCs w:val="22"/>
        </w:rPr>
        <w:t>ognitive behavioural therapy (CBT) and enhanced CBT (CBT-E) for the treatment of anorexia nervosa, bulimia nervosa and related adolescent presentations</w:t>
      </w:r>
      <w:r w:rsidR="00AD504D" w:rsidRPr="002D3811">
        <w:rPr>
          <w:rFonts w:ascii="Arial" w:eastAsia="Calibri" w:hAnsi="Arial" w:cs="Arial"/>
        </w:rPr>
        <w:t xml:space="preserve">. </w:t>
      </w:r>
    </w:p>
    <w:p w:rsidR="00A25105" w:rsidRDefault="00A25105" w:rsidP="00A25105">
      <w:pPr>
        <w:autoSpaceDE w:val="0"/>
        <w:autoSpaceDN w:val="0"/>
        <w:adjustRightInd w:val="0"/>
        <w:spacing w:line="276" w:lineRule="auto"/>
        <w:ind w:left="-567"/>
        <w:jc w:val="both"/>
        <w:rPr>
          <w:rFonts w:ascii="Arial" w:eastAsia="Calibri" w:hAnsi="Arial" w:cs="Arial"/>
        </w:rPr>
      </w:pPr>
      <w:r>
        <w:rPr>
          <w:rFonts w:ascii="Arial" w:eastAsia="Calibri" w:hAnsi="Arial" w:cs="Arial"/>
        </w:rPr>
        <w:t>Both providers are registered with the Quality Network for Community Eating Disorder Ser</w:t>
      </w:r>
      <w:r w:rsidR="00F12AB0">
        <w:rPr>
          <w:rFonts w:ascii="Arial" w:eastAsia="Calibri" w:hAnsi="Arial" w:cs="Arial"/>
        </w:rPr>
        <w:t>vices to improve their services, and have participated in self-assessment</w:t>
      </w:r>
      <w:r w:rsidR="000753A8">
        <w:rPr>
          <w:rFonts w:ascii="Arial" w:eastAsia="Calibri" w:hAnsi="Arial" w:cs="Arial"/>
        </w:rPr>
        <w:t>s</w:t>
      </w:r>
      <w:r w:rsidR="00AE5992">
        <w:rPr>
          <w:rFonts w:ascii="Arial" w:eastAsia="Calibri" w:hAnsi="Arial" w:cs="Arial"/>
        </w:rPr>
        <w:t xml:space="preserve"> (below table)</w:t>
      </w:r>
      <w:r w:rsidR="00F12AB0">
        <w:rPr>
          <w:rFonts w:ascii="Arial" w:eastAsia="Calibri" w:hAnsi="Arial" w:cs="Arial"/>
        </w:rPr>
        <w:t xml:space="preserve"> and peer reviews.</w:t>
      </w:r>
    </w:p>
    <w:p w:rsidR="00AE5992" w:rsidRPr="00A25105" w:rsidRDefault="00AE5992" w:rsidP="00A25105">
      <w:pPr>
        <w:autoSpaceDE w:val="0"/>
        <w:autoSpaceDN w:val="0"/>
        <w:adjustRightInd w:val="0"/>
        <w:spacing w:line="276" w:lineRule="auto"/>
        <w:ind w:left="-567"/>
        <w:jc w:val="both"/>
        <w:rPr>
          <w:rFonts w:ascii="Arial" w:eastAsia="Calibri" w:hAnsi="Arial" w:cs="Arial"/>
        </w:rPr>
      </w:pPr>
    </w:p>
    <w:p w:rsidR="00A25105" w:rsidRDefault="003E659C" w:rsidP="00AD504D">
      <w:pPr>
        <w:autoSpaceDE w:val="0"/>
        <w:autoSpaceDN w:val="0"/>
        <w:adjustRightInd w:val="0"/>
        <w:spacing w:line="276" w:lineRule="auto"/>
        <w:ind w:left="-567"/>
      </w:pPr>
      <w:r w:rsidRPr="00D312DA">
        <w:rPr>
          <w:noProof/>
          <w:lang w:eastAsia="en-GB"/>
        </w:rPr>
        <w:drawing>
          <wp:inline distT="0" distB="0" distL="0" distR="0" wp14:anchorId="0B7EAEA7" wp14:editId="15FEF9D0">
            <wp:extent cx="5670550" cy="78359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7436" t="10930" r="6410" b="67674"/>
                    <a:stretch>
                      <a:fillRect/>
                    </a:stretch>
                  </pic:blipFill>
                  <pic:spPr bwMode="auto">
                    <a:xfrm>
                      <a:off x="0" y="0"/>
                      <a:ext cx="5670550" cy="783590"/>
                    </a:xfrm>
                    <a:prstGeom prst="rect">
                      <a:avLst/>
                    </a:prstGeom>
                    <a:noFill/>
                    <a:ln>
                      <a:noFill/>
                    </a:ln>
                  </pic:spPr>
                </pic:pic>
              </a:graphicData>
            </a:graphic>
          </wp:inline>
        </w:drawing>
      </w:r>
    </w:p>
    <w:p w:rsidR="00AE5992" w:rsidRDefault="003E659C" w:rsidP="00AD504D">
      <w:pPr>
        <w:autoSpaceDE w:val="0"/>
        <w:autoSpaceDN w:val="0"/>
        <w:adjustRightInd w:val="0"/>
        <w:spacing w:line="276" w:lineRule="auto"/>
        <w:ind w:left="-567"/>
      </w:pPr>
      <w:r w:rsidRPr="00D312DA">
        <w:rPr>
          <w:noProof/>
          <w:lang w:eastAsia="en-GB"/>
        </w:rPr>
        <w:drawing>
          <wp:inline distT="0" distB="0" distL="0" distR="0" wp14:anchorId="71C25C6D" wp14:editId="4860C6D2">
            <wp:extent cx="5671394" cy="1242104"/>
            <wp:effectExtent l="0" t="0" r="571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7693" t="42369" r="6410" b="31664"/>
                    <a:stretch>
                      <a:fillRect/>
                    </a:stretch>
                  </pic:blipFill>
                  <pic:spPr bwMode="auto">
                    <a:xfrm>
                      <a:off x="0" y="0"/>
                      <a:ext cx="5670550" cy="1241919"/>
                    </a:xfrm>
                    <a:prstGeom prst="rect">
                      <a:avLst/>
                    </a:prstGeom>
                    <a:noFill/>
                    <a:ln>
                      <a:noFill/>
                    </a:ln>
                  </pic:spPr>
                </pic:pic>
              </a:graphicData>
            </a:graphic>
          </wp:inline>
        </w:drawing>
      </w:r>
    </w:p>
    <w:p w:rsidR="001A582A" w:rsidRDefault="001A582A" w:rsidP="00734297">
      <w:pPr>
        <w:spacing w:after="120"/>
        <w:ind w:left="-567"/>
        <w:rPr>
          <w:rFonts w:ascii="Arial" w:hAnsi="Arial" w:cs="Arial"/>
          <w:b/>
        </w:rPr>
      </w:pPr>
    </w:p>
    <w:p w:rsidR="00AD504D" w:rsidRPr="00734297" w:rsidRDefault="001C4208" w:rsidP="00734297">
      <w:pPr>
        <w:spacing w:after="120"/>
        <w:ind w:left="-567"/>
        <w:rPr>
          <w:rFonts w:ascii="Arial" w:hAnsi="Arial" w:cs="Arial"/>
          <w:b/>
        </w:rPr>
      </w:pPr>
      <w:r w:rsidRPr="00734297">
        <w:rPr>
          <w:rFonts w:ascii="Arial" w:hAnsi="Arial" w:cs="Arial"/>
          <w:b/>
        </w:rPr>
        <w:t>Access and Waiting Times</w:t>
      </w:r>
    </w:p>
    <w:p w:rsidR="002B07FD" w:rsidRPr="00E10125" w:rsidRDefault="002B07FD" w:rsidP="00E10125">
      <w:pPr>
        <w:autoSpaceDE w:val="0"/>
        <w:autoSpaceDN w:val="0"/>
        <w:adjustRightInd w:val="0"/>
        <w:spacing w:line="276" w:lineRule="auto"/>
        <w:ind w:left="-567"/>
        <w:jc w:val="both"/>
        <w:rPr>
          <w:rFonts w:ascii="Arial" w:hAnsi="Arial" w:cs="Arial"/>
          <w:kern w:val="1"/>
          <w:lang w:eastAsia="ar-SA"/>
        </w:rPr>
      </w:pPr>
    </w:p>
    <w:p w:rsidR="0003649D" w:rsidRDefault="00F124BE" w:rsidP="00734297">
      <w:pPr>
        <w:spacing w:after="120" w:line="276" w:lineRule="auto"/>
        <w:ind w:left="-567"/>
        <w:jc w:val="both"/>
        <w:rPr>
          <w:rFonts w:ascii="Arial" w:hAnsi="Arial" w:cs="Arial"/>
          <w:u w:val="single"/>
        </w:rPr>
      </w:pPr>
      <w:r>
        <w:rPr>
          <w:rFonts w:ascii="Arial" w:hAnsi="Arial" w:cs="Arial"/>
          <w:u w:val="single"/>
        </w:rPr>
        <w:t>Referrals</w:t>
      </w:r>
    </w:p>
    <w:p w:rsidR="00D94DEB" w:rsidRPr="00133B15" w:rsidRDefault="00F124BE" w:rsidP="0077559A">
      <w:pPr>
        <w:spacing w:line="276" w:lineRule="auto"/>
        <w:ind w:left="-567"/>
        <w:contextualSpacing/>
        <w:jc w:val="both"/>
        <w:rPr>
          <w:rFonts w:ascii="Arial" w:eastAsia="Calibri" w:hAnsi="Arial" w:cs="Arial"/>
        </w:rPr>
      </w:pPr>
      <w:r w:rsidRPr="00133B15">
        <w:rPr>
          <w:rFonts w:ascii="Arial" w:eastAsia="Calibri" w:hAnsi="Arial" w:cs="Arial"/>
        </w:rPr>
        <w:t xml:space="preserve">The majority of referrals </w:t>
      </w:r>
      <w:r w:rsidR="002248E3" w:rsidRPr="00133B15">
        <w:rPr>
          <w:rFonts w:ascii="Arial" w:eastAsia="Calibri" w:hAnsi="Arial" w:cs="Arial"/>
        </w:rPr>
        <w:t>to eating disorder services since 2015 have come</w:t>
      </w:r>
      <w:r w:rsidRPr="00133B15">
        <w:rPr>
          <w:rFonts w:ascii="Arial" w:eastAsia="Calibri" w:hAnsi="Arial" w:cs="Arial"/>
        </w:rPr>
        <w:t xml:space="preserve"> from GPs, followed by other CAMHS professionals, education professionals and social workers, with some young people self-referring to services</w:t>
      </w:r>
      <w:r w:rsidR="0077559A" w:rsidRPr="00133B15">
        <w:rPr>
          <w:rFonts w:ascii="Arial" w:eastAsia="Calibri" w:hAnsi="Arial" w:cs="Arial"/>
        </w:rPr>
        <w:t>.</w:t>
      </w:r>
    </w:p>
    <w:p w:rsidR="005D4908" w:rsidRPr="008B3F55" w:rsidRDefault="005D4908" w:rsidP="0077559A">
      <w:pPr>
        <w:spacing w:line="276" w:lineRule="auto"/>
        <w:ind w:left="-567"/>
        <w:contextualSpacing/>
        <w:jc w:val="both"/>
        <w:rPr>
          <w:rFonts w:ascii="Arial" w:eastAsia="Calibri" w:hAnsi="Arial" w:cs="Arial"/>
        </w:rPr>
      </w:pPr>
    </w:p>
    <w:p w:rsidR="005D4908" w:rsidRPr="0077559A" w:rsidRDefault="005D4908" w:rsidP="0077559A">
      <w:pPr>
        <w:spacing w:line="276" w:lineRule="auto"/>
        <w:ind w:left="-567"/>
        <w:contextualSpacing/>
        <w:jc w:val="both"/>
        <w:rPr>
          <w:rFonts w:ascii="Arial" w:eastAsia="Calibri" w:hAnsi="Arial" w:cs="Arial"/>
        </w:rPr>
      </w:pPr>
      <w:r w:rsidRPr="00133B15">
        <w:rPr>
          <w:rFonts w:ascii="Arial" w:eastAsia="Calibri" w:hAnsi="Arial" w:cs="Arial"/>
        </w:rPr>
        <w:t>In 2018/19 there were 169 routine (32% increase) and 21 urgent (70% decrease) referrals to eating disorder services in NW London, when compared to the previous year.</w:t>
      </w:r>
    </w:p>
    <w:p w:rsidR="00B64654" w:rsidRDefault="00B64654">
      <w:r>
        <w:br w:type="page"/>
      </w:r>
    </w:p>
    <w:tbl>
      <w:tblPr>
        <w:tblpPr w:leftFromText="180" w:rightFromText="180" w:vertAnchor="text" w:horzAnchor="margin" w:tblpXSpec="right" w:tblpY="250"/>
        <w:tblW w:w="8914" w:type="dxa"/>
        <w:tblLayout w:type="fixed"/>
        <w:tblLook w:val="04A0" w:firstRow="1" w:lastRow="0" w:firstColumn="1" w:lastColumn="0" w:noHBand="0" w:noVBand="1"/>
      </w:tblPr>
      <w:tblGrid>
        <w:gridCol w:w="1101"/>
        <w:gridCol w:w="992"/>
        <w:gridCol w:w="992"/>
        <w:gridCol w:w="851"/>
        <w:gridCol w:w="850"/>
        <w:gridCol w:w="992"/>
        <w:gridCol w:w="697"/>
        <w:gridCol w:w="782"/>
        <w:gridCol w:w="844"/>
        <w:gridCol w:w="813"/>
      </w:tblGrid>
      <w:tr w:rsidR="00853DB9" w:rsidRPr="002D3811" w:rsidTr="00E10125">
        <w:trPr>
          <w:trHeight w:val="339"/>
        </w:trPr>
        <w:tc>
          <w:tcPr>
            <w:tcW w:w="8914" w:type="dxa"/>
            <w:gridSpan w:val="10"/>
            <w:tcBorders>
              <w:top w:val="single" w:sz="4" w:space="0" w:color="auto"/>
              <w:left w:val="single" w:sz="4" w:space="0" w:color="auto"/>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hAnsi="Arial" w:cs="Arial"/>
                <w:b/>
                <w:color w:val="FFFFFF" w:themeColor="background1"/>
                <w:sz w:val="18"/>
                <w:szCs w:val="18"/>
                <w:lang w:eastAsia="en-GB"/>
              </w:rPr>
            </w:pPr>
            <w:r w:rsidRPr="00E10125">
              <w:rPr>
                <w:rFonts w:ascii="Arial" w:hAnsi="Arial" w:cs="Arial"/>
                <w:b/>
                <w:color w:val="FFFFFF" w:themeColor="background1"/>
                <w:sz w:val="18"/>
                <w:szCs w:val="18"/>
                <w:lang w:eastAsia="en-GB"/>
              </w:rPr>
              <w:t>Referrals to Eating Disorder service by CCG</w:t>
            </w:r>
          </w:p>
        </w:tc>
      </w:tr>
      <w:tr w:rsidR="00A53095" w:rsidRPr="002D3811" w:rsidTr="00E10125">
        <w:trPr>
          <w:trHeight w:val="299"/>
        </w:trPr>
        <w:tc>
          <w:tcPr>
            <w:tcW w:w="1101" w:type="dxa"/>
            <w:tcBorders>
              <w:top w:val="nil"/>
              <w:left w:val="single" w:sz="4" w:space="0" w:color="auto"/>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hAnsi="Arial" w:cs="Arial"/>
                <w:color w:val="FFFFFF" w:themeColor="background1"/>
                <w:sz w:val="18"/>
                <w:szCs w:val="18"/>
                <w:lang w:eastAsia="en-GB"/>
              </w:rPr>
            </w:pPr>
          </w:p>
        </w:tc>
        <w:tc>
          <w:tcPr>
            <w:tcW w:w="992"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Central London</w:t>
            </w:r>
          </w:p>
        </w:tc>
        <w:tc>
          <w:tcPr>
            <w:tcW w:w="992"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West London</w:t>
            </w:r>
          </w:p>
        </w:tc>
        <w:tc>
          <w:tcPr>
            <w:tcW w:w="851"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eastAsia="Calibri" w:hAnsi="Arial" w:cs="Arial"/>
                <w:color w:val="FFFFFF" w:themeColor="background1"/>
                <w:sz w:val="18"/>
                <w:szCs w:val="18"/>
              </w:rPr>
            </w:pPr>
            <w:r w:rsidRPr="00E10125">
              <w:rPr>
                <w:rFonts w:ascii="Arial" w:eastAsia="Calibri" w:hAnsi="Arial" w:cs="Arial"/>
                <w:color w:val="FFFFFF" w:themeColor="background1"/>
                <w:sz w:val="18"/>
                <w:szCs w:val="18"/>
              </w:rPr>
              <w:t>H’don</w:t>
            </w:r>
          </w:p>
        </w:tc>
        <w:tc>
          <w:tcPr>
            <w:tcW w:w="850"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eastAsia="Calibri" w:hAnsi="Arial" w:cs="Arial"/>
                <w:color w:val="FFFFFF" w:themeColor="background1"/>
                <w:sz w:val="18"/>
                <w:szCs w:val="18"/>
              </w:rPr>
            </w:pPr>
            <w:r w:rsidRPr="00E10125">
              <w:rPr>
                <w:rFonts w:ascii="Arial" w:eastAsia="Calibri" w:hAnsi="Arial" w:cs="Arial"/>
                <w:color w:val="FFFFFF" w:themeColor="background1"/>
                <w:sz w:val="18"/>
                <w:szCs w:val="18"/>
              </w:rPr>
              <w:t>Brent</w:t>
            </w:r>
          </w:p>
        </w:tc>
        <w:tc>
          <w:tcPr>
            <w:tcW w:w="992"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eastAsia="Calibri" w:hAnsi="Arial" w:cs="Arial"/>
                <w:color w:val="FFFFFF" w:themeColor="background1"/>
                <w:sz w:val="18"/>
                <w:szCs w:val="18"/>
              </w:rPr>
            </w:pPr>
            <w:r w:rsidRPr="00E10125">
              <w:rPr>
                <w:rFonts w:ascii="Arial" w:eastAsia="Calibri" w:hAnsi="Arial" w:cs="Arial"/>
                <w:color w:val="FFFFFF" w:themeColor="background1"/>
                <w:sz w:val="18"/>
                <w:szCs w:val="18"/>
              </w:rPr>
              <w:t>Harrow</w:t>
            </w:r>
          </w:p>
        </w:tc>
        <w:tc>
          <w:tcPr>
            <w:tcW w:w="697"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H&amp;F</w:t>
            </w:r>
          </w:p>
        </w:tc>
        <w:tc>
          <w:tcPr>
            <w:tcW w:w="782"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Ealing</w:t>
            </w:r>
          </w:p>
        </w:tc>
        <w:tc>
          <w:tcPr>
            <w:tcW w:w="844"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H’slow</w:t>
            </w:r>
          </w:p>
        </w:tc>
        <w:tc>
          <w:tcPr>
            <w:tcW w:w="813"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TOTAL NWL</w:t>
            </w:r>
          </w:p>
        </w:tc>
      </w:tr>
      <w:tr w:rsidR="00853DB9" w:rsidRPr="002D3811" w:rsidTr="008424DC">
        <w:trPr>
          <w:trHeight w:val="299"/>
        </w:trPr>
        <w:tc>
          <w:tcPr>
            <w:tcW w:w="8914" w:type="dxa"/>
            <w:gridSpan w:val="10"/>
            <w:tcBorders>
              <w:top w:val="nil"/>
              <w:left w:val="single" w:sz="4" w:space="0" w:color="auto"/>
              <w:bottom w:val="single" w:sz="4" w:space="0" w:color="auto"/>
              <w:right w:val="single" w:sz="4" w:space="0" w:color="auto"/>
            </w:tcBorders>
            <w:shd w:val="clear" w:color="auto" w:fill="D9D9D9"/>
            <w:noWrap/>
            <w:vAlign w:val="center"/>
          </w:tcPr>
          <w:p w:rsidR="00853DB9" w:rsidRPr="008424DC" w:rsidRDefault="00853DB9" w:rsidP="008424DC">
            <w:pPr>
              <w:pStyle w:val="MediumGrid21"/>
              <w:jc w:val="center"/>
              <w:rPr>
                <w:rFonts w:ascii="Arial" w:hAnsi="Arial" w:cs="Arial"/>
                <w:sz w:val="18"/>
                <w:szCs w:val="18"/>
                <w:lang w:eastAsia="en-GB"/>
              </w:rPr>
            </w:pPr>
            <w:r w:rsidRPr="008424DC">
              <w:rPr>
                <w:rFonts w:ascii="Arial" w:hAnsi="Arial" w:cs="Arial"/>
                <w:sz w:val="18"/>
                <w:szCs w:val="18"/>
                <w:lang w:eastAsia="en-GB"/>
              </w:rPr>
              <w:t>Number of routine referrals (4</w:t>
            </w:r>
            <w:r w:rsidR="000753A8">
              <w:rPr>
                <w:rFonts w:ascii="Arial" w:hAnsi="Arial" w:cs="Arial"/>
                <w:sz w:val="18"/>
                <w:szCs w:val="18"/>
                <w:lang w:eastAsia="en-GB"/>
              </w:rPr>
              <w:t>-</w:t>
            </w:r>
            <w:r w:rsidRPr="008424DC">
              <w:rPr>
                <w:rFonts w:ascii="Arial" w:hAnsi="Arial" w:cs="Arial"/>
                <w:sz w:val="18"/>
                <w:szCs w:val="18"/>
                <w:lang w:eastAsia="en-GB"/>
              </w:rPr>
              <w:t>week)</w:t>
            </w:r>
          </w:p>
        </w:tc>
      </w:tr>
      <w:tr w:rsidR="00853DB9" w:rsidRPr="002D3811" w:rsidTr="008424DC">
        <w:trPr>
          <w:trHeight w:val="299"/>
        </w:trPr>
        <w:tc>
          <w:tcPr>
            <w:tcW w:w="1101" w:type="dxa"/>
            <w:tcBorders>
              <w:top w:val="nil"/>
              <w:left w:val="single" w:sz="4" w:space="0" w:color="auto"/>
              <w:bottom w:val="single" w:sz="4" w:space="0" w:color="auto"/>
              <w:right w:val="single" w:sz="4" w:space="0" w:color="auto"/>
            </w:tcBorders>
            <w:shd w:val="clear" w:color="DCE6F1" w:fill="FFFFFF"/>
            <w:noWrap/>
            <w:vAlign w:val="center"/>
          </w:tcPr>
          <w:p w:rsidR="00853DB9" w:rsidRPr="008424DC" w:rsidRDefault="00A53095" w:rsidP="008424DC">
            <w:pPr>
              <w:pStyle w:val="MediumGrid21"/>
              <w:jc w:val="center"/>
              <w:rPr>
                <w:rFonts w:ascii="Arial" w:hAnsi="Arial" w:cs="Arial"/>
                <w:sz w:val="18"/>
                <w:szCs w:val="18"/>
                <w:lang w:eastAsia="en-GB"/>
              </w:rPr>
            </w:pPr>
            <w:r w:rsidRPr="008424DC">
              <w:rPr>
                <w:rFonts w:ascii="Arial" w:hAnsi="Arial" w:cs="Arial"/>
                <w:sz w:val="18"/>
                <w:szCs w:val="18"/>
                <w:lang w:eastAsia="en-GB"/>
              </w:rPr>
              <w:t>20</w:t>
            </w:r>
            <w:r w:rsidR="00853DB9" w:rsidRPr="008424DC">
              <w:rPr>
                <w:rFonts w:ascii="Arial" w:hAnsi="Arial" w:cs="Arial"/>
                <w:sz w:val="18"/>
                <w:szCs w:val="18"/>
                <w:lang w:eastAsia="en-GB"/>
              </w:rPr>
              <w:t>16/17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17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14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22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17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19</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18</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35</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22</w:t>
            </w:r>
          </w:p>
        </w:tc>
        <w:tc>
          <w:tcPr>
            <w:tcW w:w="813"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B64654">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164</w:t>
            </w:r>
          </w:p>
        </w:tc>
      </w:tr>
      <w:tr w:rsidR="00853DB9" w:rsidRPr="002D3811" w:rsidTr="008424DC">
        <w:trPr>
          <w:trHeight w:val="299"/>
        </w:trPr>
        <w:tc>
          <w:tcPr>
            <w:tcW w:w="1101" w:type="dxa"/>
            <w:tcBorders>
              <w:top w:val="nil"/>
              <w:left w:val="single" w:sz="4" w:space="0" w:color="auto"/>
              <w:bottom w:val="single" w:sz="4" w:space="0" w:color="auto"/>
              <w:right w:val="single" w:sz="4" w:space="0" w:color="auto"/>
            </w:tcBorders>
            <w:shd w:val="clear" w:color="DCE6F1" w:fill="FFFFFF"/>
            <w:noWrap/>
            <w:vAlign w:val="center"/>
          </w:tcPr>
          <w:p w:rsidR="00853DB9" w:rsidRPr="008424DC" w:rsidRDefault="00A53095" w:rsidP="008424DC">
            <w:pPr>
              <w:pStyle w:val="MediumGrid21"/>
              <w:jc w:val="center"/>
              <w:rPr>
                <w:rFonts w:ascii="Arial" w:hAnsi="Arial" w:cs="Arial"/>
                <w:sz w:val="18"/>
                <w:szCs w:val="18"/>
              </w:rPr>
            </w:pPr>
            <w:r w:rsidRPr="008424DC">
              <w:rPr>
                <w:rFonts w:ascii="Arial" w:hAnsi="Arial" w:cs="Arial"/>
                <w:sz w:val="18"/>
                <w:szCs w:val="18"/>
              </w:rPr>
              <w:t>20</w:t>
            </w:r>
            <w:r w:rsidR="00853DB9" w:rsidRPr="008424DC">
              <w:rPr>
                <w:rFonts w:ascii="Arial" w:hAnsi="Arial" w:cs="Arial"/>
                <w:sz w:val="18"/>
                <w:szCs w:val="18"/>
              </w:rPr>
              <w:t>17/18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28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28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38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38</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rPr>
            </w:pPr>
            <w:r w:rsidRPr="008424DC">
              <w:rPr>
                <w:rFonts w:ascii="Arial" w:hAnsi="Arial" w:cs="Arial"/>
                <w:sz w:val="18"/>
                <w:szCs w:val="18"/>
              </w:rPr>
              <w:t>23</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rPr>
            </w:pPr>
            <w:r w:rsidRPr="008424DC">
              <w:rPr>
                <w:rFonts w:ascii="Arial" w:hAnsi="Arial" w:cs="Arial"/>
                <w:sz w:val="18"/>
                <w:szCs w:val="18"/>
              </w:rPr>
              <w:t>48</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rPr>
            </w:pPr>
            <w:r w:rsidRPr="008424DC">
              <w:rPr>
                <w:rFonts w:ascii="Arial" w:hAnsi="Arial" w:cs="Arial"/>
                <w:sz w:val="18"/>
                <w:szCs w:val="18"/>
              </w:rPr>
              <w:t>37</w:t>
            </w:r>
          </w:p>
        </w:tc>
        <w:tc>
          <w:tcPr>
            <w:tcW w:w="813" w:type="dxa"/>
            <w:tcBorders>
              <w:top w:val="nil"/>
              <w:left w:val="nil"/>
              <w:bottom w:val="single" w:sz="4" w:space="0" w:color="auto"/>
              <w:right w:val="single" w:sz="4" w:space="0" w:color="auto"/>
            </w:tcBorders>
            <w:shd w:val="clear" w:color="auto" w:fill="0070C0"/>
            <w:noWrap/>
            <w:vAlign w:val="center"/>
          </w:tcPr>
          <w:p w:rsidR="00853DB9" w:rsidRPr="00E10125" w:rsidRDefault="00CC44CE" w:rsidP="00B64654">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252</w:t>
            </w:r>
          </w:p>
        </w:tc>
      </w:tr>
      <w:tr w:rsidR="00962B8C" w:rsidRPr="002D3811" w:rsidTr="008424DC">
        <w:trPr>
          <w:trHeight w:val="299"/>
        </w:trPr>
        <w:tc>
          <w:tcPr>
            <w:tcW w:w="1101" w:type="dxa"/>
            <w:tcBorders>
              <w:top w:val="nil"/>
              <w:left w:val="single" w:sz="4" w:space="0" w:color="auto"/>
              <w:bottom w:val="single" w:sz="4" w:space="0" w:color="auto"/>
              <w:right w:val="single" w:sz="4" w:space="0" w:color="auto"/>
            </w:tcBorders>
            <w:shd w:val="clear" w:color="DCE6F1" w:fill="FFFFFF"/>
            <w:noWrap/>
            <w:vAlign w:val="center"/>
          </w:tcPr>
          <w:p w:rsidR="00962B8C" w:rsidRPr="008424DC" w:rsidRDefault="00962B8C" w:rsidP="008424DC">
            <w:pPr>
              <w:pStyle w:val="MediumGrid21"/>
              <w:jc w:val="center"/>
              <w:rPr>
                <w:rFonts w:ascii="Arial" w:hAnsi="Arial" w:cs="Arial"/>
                <w:sz w:val="18"/>
                <w:szCs w:val="18"/>
              </w:rPr>
            </w:pPr>
            <w:r w:rsidRPr="008424DC">
              <w:rPr>
                <w:rFonts w:ascii="Arial" w:hAnsi="Arial" w:cs="Arial"/>
                <w:sz w:val="18"/>
                <w:szCs w:val="18"/>
              </w:rPr>
              <w:t>2018/19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17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27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19</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20</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5D3D66" w:rsidP="00B64654">
            <w:pPr>
              <w:pStyle w:val="MediumGrid21"/>
              <w:jc w:val="center"/>
              <w:rPr>
                <w:rFonts w:ascii="Arial" w:hAnsi="Arial" w:cs="Arial"/>
                <w:sz w:val="18"/>
                <w:szCs w:val="18"/>
              </w:rPr>
            </w:pPr>
            <w:r w:rsidRPr="008424DC">
              <w:rPr>
                <w:rFonts w:ascii="Arial" w:hAnsi="Arial" w:cs="Arial"/>
                <w:sz w:val="18"/>
                <w:szCs w:val="18"/>
              </w:rPr>
              <w:t>45</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5D3D66" w:rsidP="00B64654">
            <w:pPr>
              <w:pStyle w:val="MediumGrid21"/>
              <w:jc w:val="center"/>
              <w:rPr>
                <w:rFonts w:ascii="Arial" w:hAnsi="Arial" w:cs="Arial"/>
                <w:sz w:val="18"/>
                <w:szCs w:val="18"/>
              </w:rPr>
            </w:pPr>
            <w:r w:rsidRPr="008424DC">
              <w:rPr>
                <w:rFonts w:ascii="Arial" w:hAnsi="Arial" w:cs="Arial"/>
                <w:sz w:val="18"/>
                <w:szCs w:val="18"/>
              </w:rPr>
              <w:t>23</w:t>
            </w:r>
          </w:p>
        </w:tc>
        <w:tc>
          <w:tcPr>
            <w:tcW w:w="813" w:type="dxa"/>
            <w:tcBorders>
              <w:top w:val="nil"/>
              <w:left w:val="nil"/>
              <w:bottom w:val="single" w:sz="4" w:space="0" w:color="auto"/>
              <w:right w:val="single" w:sz="4" w:space="0" w:color="auto"/>
            </w:tcBorders>
            <w:shd w:val="clear" w:color="auto" w:fill="0070C0"/>
            <w:noWrap/>
            <w:vAlign w:val="center"/>
          </w:tcPr>
          <w:p w:rsidR="00962B8C" w:rsidRPr="00E10125" w:rsidRDefault="007A68F4" w:rsidP="00B64654">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169</w:t>
            </w:r>
          </w:p>
        </w:tc>
      </w:tr>
      <w:tr w:rsidR="00853DB9" w:rsidRPr="002D3811" w:rsidTr="008424DC">
        <w:trPr>
          <w:trHeight w:val="299"/>
        </w:trPr>
        <w:tc>
          <w:tcPr>
            <w:tcW w:w="8914" w:type="dxa"/>
            <w:gridSpan w:val="10"/>
            <w:tcBorders>
              <w:top w:val="nil"/>
              <w:left w:val="single" w:sz="4" w:space="0" w:color="auto"/>
              <w:bottom w:val="single" w:sz="4" w:space="0" w:color="auto"/>
              <w:right w:val="single" w:sz="4" w:space="0" w:color="auto"/>
            </w:tcBorders>
            <w:shd w:val="clear" w:color="auto" w:fill="D9D9D9"/>
            <w:noWrap/>
            <w:vAlign w:val="center"/>
          </w:tcPr>
          <w:p w:rsidR="00853DB9" w:rsidRPr="008424DC" w:rsidRDefault="00853DB9" w:rsidP="008424DC">
            <w:pPr>
              <w:pStyle w:val="MediumGrid21"/>
              <w:jc w:val="center"/>
              <w:rPr>
                <w:rFonts w:ascii="Arial" w:hAnsi="Arial" w:cs="Arial"/>
                <w:sz w:val="18"/>
                <w:szCs w:val="18"/>
                <w:lang w:eastAsia="en-GB"/>
              </w:rPr>
            </w:pPr>
            <w:r w:rsidRPr="008424DC">
              <w:rPr>
                <w:rFonts w:ascii="Arial" w:hAnsi="Arial" w:cs="Arial"/>
                <w:sz w:val="18"/>
                <w:szCs w:val="18"/>
                <w:lang w:eastAsia="en-GB"/>
              </w:rPr>
              <w:t>Number of urgent referrals (1</w:t>
            </w:r>
            <w:r w:rsidR="000753A8">
              <w:rPr>
                <w:rFonts w:ascii="Arial" w:hAnsi="Arial" w:cs="Arial"/>
                <w:sz w:val="18"/>
                <w:szCs w:val="18"/>
                <w:lang w:eastAsia="en-GB"/>
              </w:rPr>
              <w:t>-</w:t>
            </w:r>
            <w:r w:rsidRPr="008424DC">
              <w:rPr>
                <w:rFonts w:ascii="Arial" w:hAnsi="Arial" w:cs="Arial"/>
                <w:sz w:val="18"/>
                <w:szCs w:val="18"/>
                <w:lang w:eastAsia="en-GB"/>
              </w:rPr>
              <w:t>week)</w:t>
            </w:r>
          </w:p>
        </w:tc>
      </w:tr>
      <w:tr w:rsidR="00853DB9" w:rsidRPr="002D3811" w:rsidTr="008424DC">
        <w:trPr>
          <w:trHeight w:val="299"/>
        </w:trPr>
        <w:tc>
          <w:tcPr>
            <w:tcW w:w="1101" w:type="dxa"/>
            <w:tcBorders>
              <w:top w:val="nil"/>
              <w:left w:val="single" w:sz="4" w:space="0" w:color="auto"/>
              <w:bottom w:val="single" w:sz="4" w:space="0" w:color="auto"/>
              <w:right w:val="single" w:sz="4" w:space="0" w:color="auto"/>
            </w:tcBorders>
            <w:shd w:val="clear" w:color="DCE6F1" w:fill="FFFFFF"/>
            <w:noWrap/>
            <w:vAlign w:val="center"/>
          </w:tcPr>
          <w:p w:rsidR="00853DB9" w:rsidRPr="008424DC" w:rsidRDefault="00A53095" w:rsidP="008424DC">
            <w:pPr>
              <w:pStyle w:val="MediumGrid21"/>
              <w:jc w:val="center"/>
              <w:rPr>
                <w:rFonts w:ascii="Arial" w:hAnsi="Arial" w:cs="Arial"/>
                <w:sz w:val="18"/>
                <w:szCs w:val="18"/>
                <w:lang w:eastAsia="en-GB"/>
              </w:rPr>
            </w:pPr>
            <w:r w:rsidRPr="008424DC">
              <w:rPr>
                <w:rFonts w:ascii="Arial" w:hAnsi="Arial" w:cs="Arial"/>
                <w:sz w:val="18"/>
                <w:szCs w:val="18"/>
                <w:lang w:eastAsia="en-GB"/>
              </w:rPr>
              <w:t>20</w:t>
            </w:r>
            <w:r w:rsidR="00853DB9" w:rsidRPr="008424DC">
              <w:rPr>
                <w:rFonts w:ascii="Arial" w:hAnsi="Arial" w:cs="Arial"/>
                <w:sz w:val="18"/>
                <w:szCs w:val="18"/>
                <w:lang w:eastAsia="en-GB"/>
              </w:rPr>
              <w:t>16/17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5</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1</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6</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lang w:eastAsia="en-GB"/>
              </w:rPr>
            </w:pPr>
            <w:r w:rsidRPr="008424DC">
              <w:rPr>
                <w:rFonts w:ascii="Arial" w:hAnsi="Arial" w:cs="Arial"/>
                <w:sz w:val="18"/>
                <w:szCs w:val="18"/>
                <w:lang w:eastAsia="en-GB"/>
              </w:rPr>
              <w:t>4</w:t>
            </w:r>
          </w:p>
        </w:tc>
        <w:tc>
          <w:tcPr>
            <w:tcW w:w="813" w:type="dxa"/>
            <w:tcBorders>
              <w:top w:val="nil"/>
              <w:left w:val="nil"/>
              <w:bottom w:val="single" w:sz="4" w:space="0" w:color="auto"/>
              <w:right w:val="single" w:sz="4" w:space="0" w:color="auto"/>
            </w:tcBorders>
            <w:shd w:val="clear" w:color="auto" w:fill="0070C0"/>
            <w:noWrap/>
            <w:vAlign w:val="center"/>
          </w:tcPr>
          <w:p w:rsidR="00853DB9" w:rsidRPr="00E10125" w:rsidRDefault="00853DB9" w:rsidP="00B64654">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40</w:t>
            </w:r>
          </w:p>
        </w:tc>
      </w:tr>
      <w:tr w:rsidR="00853DB9" w:rsidRPr="002D3811" w:rsidTr="008424DC">
        <w:trPr>
          <w:trHeight w:val="299"/>
        </w:trPr>
        <w:tc>
          <w:tcPr>
            <w:tcW w:w="1101" w:type="dxa"/>
            <w:tcBorders>
              <w:top w:val="single" w:sz="4" w:space="0" w:color="auto"/>
              <w:left w:val="single" w:sz="4" w:space="0" w:color="auto"/>
              <w:bottom w:val="single" w:sz="4" w:space="0" w:color="auto"/>
              <w:right w:val="single" w:sz="4" w:space="0" w:color="auto"/>
            </w:tcBorders>
            <w:shd w:val="clear" w:color="DCE6F1" w:fill="FFFFFF"/>
            <w:noWrap/>
            <w:vAlign w:val="center"/>
          </w:tcPr>
          <w:p w:rsidR="00853DB9" w:rsidRPr="008424DC" w:rsidRDefault="00A53095" w:rsidP="008424DC">
            <w:pPr>
              <w:pStyle w:val="MediumGrid21"/>
              <w:jc w:val="center"/>
              <w:rPr>
                <w:rFonts w:ascii="Arial" w:hAnsi="Arial" w:cs="Arial"/>
                <w:sz w:val="18"/>
                <w:szCs w:val="18"/>
              </w:rPr>
            </w:pPr>
            <w:r w:rsidRPr="008424DC">
              <w:rPr>
                <w:rFonts w:ascii="Arial" w:hAnsi="Arial" w:cs="Arial"/>
                <w:sz w:val="18"/>
                <w:szCs w:val="18"/>
              </w:rPr>
              <w:t>20</w:t>
            </w:r>
            <w:r w:rsidR="00853DB9" w:rsidRPr="008424DC">
              <w:rPr>
                <w:rFonts w:ascii="Arial" w:hAnsi="Arial" w:cs="Arial"/>
                <w:sz w:val="18"/>
                <w:szCs w:val="18"/>
              </w:rPr>
              <w:t>17/18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16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14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E30CDF" w:rsidP="00B64654">
            <w:pPr>
              <w:pStyle w:val="MediumGrid21"/>
              <w:jc w:val="center"/>
              <w:rPr>
                <w:rFonts w:ascii="Arial" w:hAnsi="Arial" w:cs="Arial"/>
                <w:sz w:val="18"/>
                <w:szCs w:val="18"/>
              </w:rPr>
            </w:pPr>
            <w:r w:rsidRPr="008424DC">
              <w:rPr>
                <w:rFonts w:ascii="Arial" w:hAnsi="Arial" w:cs="Arial"/>
                <w:sz w:val="18"/>
                <w:szCs w:val="18"/>
              </w:rPr>
              <w:t>10</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rPr>
            </w:pPr>
            <w:r w:rsidRPr="008424DC">
              <w:rPr>
                <w:rFonts w:ascii="Arial" w:hAnsi="Arial" w:cs="Arial"/>
                <w:sz w:val="18"/>
                <w:szCs w:val="18"/>
              </w:rPr>
              <w:t>2</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rPr>
            </w:pPr>
            <w:r w:rsidRPr="008424DC">
              <w:rPr>
                <w:rFonts w:ascii="Arial" w:hAnsi="Arial" w:cs="Arial"/>
                <w:sz w:val="18"/>
                <w:szCs w:val="18"/>
              </w:rPr>
              <w:t>2</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853DB9" w:rsidRPr="008424DC" w:rsidRDefault="00853DB9" w:rsidP="00B64654">
            <w:pPr>
              <w:pStyle w:val="MediumGrid21"/>
              <w:jc w:val="center"/>
              <w:rPr>
                <w:rFonts w:ascii="Arial" w:hAnsi="Arial" w:cs="Arial"/>
                <w:sz w:val="18"/>
                <w:szCs w:val="18"/>
              </w:rPr>
            </w:pPr>
            <w:r w:rsidRPr="008424DC">
              <w:rPr>
                <w:rFonts w:ascii="Arial" w:hAnsi="Arial" w:cs="Arial"/>
                <w:sz w:val="18"/>
                <w:szCs w:val="18"/>
              </w:rPr>
              <w:t>2</w:t>
            </w:r>
          </w:p>
        </w:tc>
        <w:tc>
          <w:tcPr>
            <w:tcW w:w="813" w:type="dxa"/>
            <w:tcBorders>
              <w:top w:val="nil"/>
              <w:left w:val="nil"/>
              <w:bottom w:val="nil"/>
              <w:right w:val="single" w:sz="4" w:space="0" w:color="auto"/>
            </w:tcBorders>
            <w:shd w:val="clear" w:color="auto" w:fill="0070C0"/>
            <w:noWrap/>
            <w:vAlign w:val="center"/>
          </w:tcPr>
          <w:p w:rsidR="00853DB9" w:rsidRPr="00E10125" w:rsidRDefault="00CC44CE" w:rsidP="00B64654">
            <w:pPr>
              <w:pStyle w:val="MediumGrid21"/>
              <w:jc w:val="center"/>
              <w:rPr>
                <w:rFonts w:ascii="Arial" w:hAnsi="Arial" w:cs="Arial"/>
                <w:color w:val="FFFFFF" w:themeColor="background1"/>
                <w:sz w:val="18"/>
                <w:szCs w:val="18"/>
              </w:rPr>
            </w:pPr>
            <w:r w:rsidRPr="00E10125">
              <w:rPr>
                <w:rFonts w:ascii="Arial" w:hAnsi="Arial" w:cs="Arial"/>
                <w:color w:val="FFFFFF" w:themeColor="background1"/>
                <w:sz w:val="18"/>
                <w:szCs w:val="18"/>
              </w:rPr>
              <w:t>70</w:t>
            </w:r>
          </w:p>
        </w:tc>
      </w:tr>
      <w:tr w:rsidR="00962B8C" w:rsidRPr="002D3811" w:rsidTr="008424DC">
        <w:trPr>
          <w:trHeight w:val="299"/>
        </w:trPr>
        <w:tc>
          <w:tcPr>
            <w:tcW w:w="1101" w:type="dxa"/>
            <w:tcBorders>
              <w:top w:val="single" w:sz="4" w:space="0" w:color="auto"/>
              <w:left w:val="single" w:sz="4" w:space="0" w:color="auto"/>
              <w:bottom w:val="single" w:sz="4" w:space="0" w:color="auto"/>
              <w:right w:val="single" w:sz="4" w:space="0" w:color="auto"/>
            </w:tcBorders>
            <w:shd w:val="clear" w:color="DCE6F1" w:fill="FFFFFF"/>
            <w:noWrap/>
            <w:vAlign w:val="center"/>
          </w:tcPr>
          <w:p w:rsidR="00962B8C" w:rsidRPr="008424DC" w:rsidRDefault="00962B8C" w:rsidP="008424DC">
            <w:pPr>
              <w:pStyle w:val="MediumGrid21"/>
              <w:jc w:val="center"/>
              <w:rPr>
                <w:rFonts w:ascii="Arial" w:hAnsi="Arial" w:cs="Arial"/>
                <w:sz w:val="18"/>
                <w:szCs w:val="18"/>
              </w:rPr>
            </w:pPr>
            <w:r w:rsidRPr="008424DC">
              <w:rPr>
                <w:rFonts w:ascii="Arial" w:hAnsi="Arial" w:cs="Arial"/>
                <w:sz w:val="18"/>
                <w:szCs w:val="18"/>
              </w:rPr>
              <w:t>2018/19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2248E3" w:rsidP="00B64654">
            <w:pPr>
              <w:pStyle w:val="MediumGrid21"/>
              <w:jc w:val="center"/>
              <w:rPr>
                <w:rFonts w:ascii="Arial" w:hAnsi="Arial" w:cs="Arial"/>
                <w:sz w:val="18"/>
                <w:szCs w:val="18"/>
              </w:rPr>
            </w:pPr>
            <w:r>
              <w:rPr>
                <w:rFonts w:ascii="Arial" w:hAnsi="Arial" w:cs="Arial"/>
                <w:sz w:val="18"/>
                <w:szCs w:val="18"/>
              </w:rPr>
              <w:t>5</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5D3D66" w:rsidP="00B64654">
            <w:pPr>
              <w:pStyle w:val="MediumGrid21"/>
              <w:jc w:val="center"/>
              <w:rPr>
                <w:rFonts w:ascii="Arial" w:hAnsi="Arial" w:cs="Arial"/>
                <w:sz w:val="18"/>
                <w:szCs w:val="18"/>
              </w:rPr>
            </w:pPr>
            <w:r w:rsidRPr="008424DC">
              <w:rPr>
                <w:rFonts w:ascii="Arial" w:hAnsi="Arial" w:cs="Arial"/>
                <w:sz w:val="18"/>
                <w:szCs w:val="18"/>
              </w:rPr>
              <w:t>1</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5D3D66" w:rsidP="00B64654">
            <w:pPr>
              <w:pStyle w:val="MediumGrid21"/>
              <w:jc w:val="center"/>
              <w:rPr>
                <w:rFonts w:ascii="Arial" w:hAnsi="Arial" w:cs="Arial"/>
                <w:sz w:val="18"/>
                <w:szCs w:val="18"/>
              </w:rPr>
            </w:pPr>
            <w:r w:rsidRPr="008424DC">
              <w:rPr>
                <w:rFonts w:ascii="Arial" w:hAnsi="Arial" w:cs="Arial"/>
                <w:sz w:val="18"/>
                <w:szCs w:val="18"/>
              </w:rPr>
              <w:t>0</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962B8C" w:rsidRPr="008424DC" w:rsidRDefault="005D3D66" w:rsidP="00B64654">
            <w:pPr>
              <w:pStyle w:val="MediumGrid21"/>
              <w:jc w:val="center"/>
              <w:rPr>
                <w:rFonts w:ascii="Arial" w:hAnsi="Arial" w:cs="Arial"/>
                <w:sz w:val="18"/>
                <w:szCs w:val="18"/>
              </w:rPr>
            </w:pPr>
            <w:r w:rsidRPr="008424DC">
              <w:rPr>
                <w:rFonts w:ascii="Arial" w:hAnsi="Arial" w:cs="Arial"/>
                <w:sz w:val="18"/>
                <w:szCs w:val="18"/>
              </w:rPr>
              <w:t>1</w:t>
            </w:r>
          </w:p>
        </w:tc>
        <w:tc>
          <w:tcPr>
            <w:tcW w:w="813" w:type="dxa"/>
            <w:tcBorders>
              <w:top w:val="nil"/>
              <w:left w:val="nil"/>
              <w:bottom w:val="single" w:sz="4" w:space="0" w:color="auto"/>
              <w:right w:val="single" w:sz="4" w:space="0" w:color="auto"/>
            </w:tcBorders>
            <w:shd w:val="clear" w:color="auto" w:fill="0070C0"/>
            <w:noWrap/>
            <w:vAlign w:val="center"/>
          </w:tcPr>
          <w:p w:rsidR="00962B8C" w:rsidRPr="00E10125" w:rsidRDefault="007A68F4" w:rsidP="00B64654">
            <w:pPr>
              <w:pStyle w:val="MediumGrid21"/>
              <w:jc w:val="center"/>
              <w:rPr>
                <w:rFonts w:ascii="Arial" w:hAnsi="Arial" w:cs="Arial"/>
                <w:color w:val="FFFFFF" w:themeColor="background1"/>
                <w:sz w:val="18"/>
                <w:szCs w:val="18"/>
              </w:rPr>
            </w:pPr>
            <w:r w:rsidRPr="00E10125">
              <w:rPr>
                <w:rFonts w:ascii="Arial" w:hAnsi="Arial" w:cs="Arial"/>
                <w:color w:val="FFFFFF" w:themeColor="background1"/>
                <w:sz w:val="18"/>
                <w:szCs w:val="18"/>
              </w:rPr>
              <w:t>21</w:t>
            </w:r>
          </w:p>
        </w:tc>
      </w:tr>
    </w:tbl>
    <w:p w:rsidR="007A68F4" w:rsidRDefault="007A68F4" w:rsidP="005D4908">
      <w:pPr>
        <w:spacing w:line="276" w:lineRule="auto"/>
        <w:contextualSpacing/>
        <w:jc w:val="both"/>
        <w:rPr>
          <w:rFonts w:ascii="Arial" w:eastAsia="Calibri" w:hAnsi="Arial" w:cs="Arial"/>
          <w:highlight w:val="yellow"/>
        </w:rPr>
      </w:pPr>
    </w:p>
    <w:p w:rsidR="00AD504D" w:rsidRDefault="00AD504D" w:rsidP="00734297">
      <w:pPr>
        <w:spacing w:after="120" w:line="276" w:lineRule="auto"/>
        <w:ind w:left="-567"/>
        <w:jc w:val="both"/>
        <w:rPr>
          <w:rFonts w:ascii="Arial" w:hAnsi="Arial" w:cs="Arial"/>
          <w:u w:val="single"/>
        </w:rPr>
      </w:pPr>
      <w:r w:rsidRPr="00FC4190">
        <w:rPr>
          <w:rFonts w:ascii="Arial" w:hAnsi="Arial" w:cs="Arial"/>
          <w:u w:val="single"/>
        </w:rPr>
        <w:t>Waiting Times</w:t>
      </w:r>
    </w:p>
    <w:p w:rsidR="005D4908" w:rsidRPr="005D4908" w:rsidRDefault="005D4908" w:rsidP="005D4908">
      <w:pPr>
        <w:spacing w:after="120" w:line="276" w:lineRule="auto"/>
        <w:ind w:left="-567"/>
        <w:jc w:val="both"/>
        <w:rPr>
          <w:rFonts w:ascii="Arial" w:hAnsi="Arial" w:cs="Arial"/>
        </w:rPr>
      </w:pPr>
      <w:r w:rsidRPr="005D4908">
        <w:rPr>
          <w:rFonts w:ascii="Arial" w:hAnsi="Arial" w:cs="Arial"/>
        </w:rPr>
        <w:t>Waiting times for routine and urgent referrals are monitored by NHS</w:t>
      </w:r>
      <w:r w:rsidR="000753A8">
        <w:rPr>
          <w:rFonts w:ascii="Arial" w:hAnsi="Arial" w:cs="Arial"/>
        </w:rPr>
        <w:t xml:space="preserve"> </w:t>
      </w:r>
      <w:r w:rsidRPr="005D4908">
        <w:rPr>
          <w:rFonts w:ascii="Arial" w:hAnsi="Arial" w:cs="Arial"/>
        </w:rPr>
        <w:t>E</w:t>
      </w:r>
      <w:r w:rsidR="000753A8">
        <w:rPr>
          <w:rFonts w:ascii="Arial" w:hAnsi="Arial" w:cs="Arial"/>
        </w:rPr>
        <w:t>ngland and NHS Improvement</w:t>
      </w:r>
      <w:r w:rsidRPr="005D4908">
        <w:rPr>
          <w:rFonts w:ascii="Arial" w:hAnsi="Arial" w:cs="Arial"/>
        </w:rPr>
        <w:t xml:space="preserve"> with targets of 95% of routine appointments to be seen within </w:t>
      </w:r>
      <w:r w:rsidR="00915FE3">
        <w:rPr>
          <w:rFonts w:ascii="Arial" w:hAnsi="Arial" w:cs="Arial"/>
        </w:rPr>
        <w:t>four</w:t>
      </w:r>
      <w:r w:rsidR="00915FE3" w:rsidRPr="005D4908">
        <w:rPr>
          <w:rFonts w:ascii="Arial" w:hAnsi="Arial" w:cs="Arial"/>
        </w:rPr>
        <w:t xml:space="preserve"> </w:t>
      </w:r>
      <w:r w:rsidRPr="005D4908">
        <w:rPr>
          <w:rFonts w:ascii="Arial" w:hAnsi="Arial" w:cs="Arial"/>
        </w:rPr>
        <w:t>weeks and 100% of urgent referrals seen within one week.</w:t>
      </w:r>
    </w:p>
    <w:tbl>
      <w:tblPr>
        <w:tblpPr w:leftFromText="180" w:rightFromText="180" w:vertAnchor="text" w:horzAnchor="margin" w:tblpXSpec="right" w:tblpY="19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1236"/>
        <w:gridCol w:w="1081"/>
        <w:gridCol w:w="926"/>
        <w:gridCol w:w="927"/>
        <w:gridCol w:w="926"/>
        <w:gridCol w:w="155"/>
        <w:gridCol w:w="617"/>
        <w:gridCol w:w="155"/>
        <w:gridCol w:w="772"/>
        <w:gridCol w:w="154"/>
        <w:gridCol w:w="890"/>
      </w:tblGrid>
      <w:tr w:rsidR="00FC4190" w:rsidRPr="002D3811" w:rsidTr="00E10125">
        <w:trPr>
          <w:trHeight w:val="347"/>
        </w:trPr>
        <w:tc>
          <w:tcPr>
            <w:tcW w:w="9039" w:type="dxa"/>
            <w:gridSpan w:val="12"/>
            <w:shd w:val="clear" w:color="auto" w:fill="0070C0"/>
            <w:noWrap/>
            <w:vAlign w:val="center"/>
          </w:tcPr>
          <w:p w:rsidR="00FC4190" w:rsidRPr="00E10125" w:rsidRDefault="00FC4190"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Compliance to National Waiting Times (%)</w:t>
            </w:r>
          </w:p>
        </w:tc>
      </w:tr>
      <w:tr w:rsidR="00FC4190" w:rsidRPr="002D3811" w:rsidTr="00E10125">
        <w:trPr>
          <w:trHeight w:val="306"/>
        </w:trPr>
        <w:tc>
          <w:tcPr>
            <w:tcW w:w="1200" w:type="dxa"/>
            <w:shd w:val="clear" w:color="auto" w:fill="0070C0"/>
            <w:noWrap/>
            <w:vAlign w:val="center"/>
          </w:tcPr>
          <w:p w:rsidR="00FC4190" w:rsidRPr="00E10125" w:rsidRDefault="00FC4190" w:rsidP="008424DC">
            <w:pPr>
              <w:pStyle w:val="MediumGrid21"/>
              <w:jc w:val="center"/>
              <w:rPr>
                <w:rFonts w:ascii="Arial" w:hAnsi="Arial" w:cs="Arial"/>
                <w:color w:val="FFFFFF" w:themeColor="background1"/>
                <w:sz w:val="18"/>
                <w:szCs w:val="18"/>
                <w:lang w:eastAsia="en-GB"/>
              </w:rPr>
            </w:pPr>
          </w:p>
        </w:tc>
        <w:tc>
          <w:tcPr>
            <w:tcW w:w="1236" w:type="dxa"/>
            <w:shd w:val="clear" w:color="auto" w:fill="0070C0"/>
            <w:noWrap/>
            <w:vAlign w:val="center"/>
          </w:tcPr>
          <w:p w:rsidR="00FC4190" w:rsidRPr="00E10125" w:rsidRDefault="00FC4190"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Central London</w:t>
            </w:r>
          </w:p>
        </w:tc>
        <w:tc>
          <w:tcPr>
            <w:tcW w:w="1081" w:type="dxa"/>
            <w:shd w:val="clear" w:color="auto" w:fill="0070C0"/>
            <w:noWrap/>
            <w:vAlign w:val="center"/>
          </w:tcPr>
          <w:p w:rsidR="00FC4190" w:rsidRPr="00E10125" w:rsidRDefault="00FC4190"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West London</w:t>
            </w:r>
          </w:p>
        </w:tc>
        <w:tc>
          <w:tcPr>
            <w:tcW w:w="926" w:type="dxa"/>
            <w:shd w:val="clear" w:color="auto" w:fill="0070C0"/>
            <w:noWrap/>
            <w:vAlign w:val="center"/>
          </w:tcPr>
          <w:p w:rsidR="00FC4190" w:rsidRPr="00E10125" w:rsidRDefault="00FC4190" w:rsidP="008424DC">
            <w:pPr>
              <w:pStyle w:val="MediumGrid21"/>
              <w:jc w:val="center"/>
              <w:rPr>
                <w:rFonts w:ascii="Arial" w:eastAsia="Calibri" w:hAnsi="Arial" w:cs="Arial"/>
                <w:color w:val="FFFFFF" w:themeColor="background1"/>
                <w:sz w:val="18"/>
                <w:szCs w:val="18"/>
              </w:rPr>
            </w:pPr>
            <w:r w:rsidRPr="00E10125">
              <w:rPr>
                <w:rFonts w:ascii="Arial" w:eastAsia="Calibri" w:hAnsi="Arial" w:cs="Arial"/>
                <w:color w:val="FFFFFF" w:themeColor="background1"/>
                <w:sz w:val="18"/>
                <w:szCs w:val="18"/>
              </w:rPr>
              <w:t>H’don</w:t>
            </w:r>
          </w:p>
        </w:tc>
        <w:tc>
          <w:tcPr>
            <w:tcW w:w="927" w:type="dxa"/>
            <w:shd w:val="clear" w:color="auto" w:fill="0070C0"/>
            <w:noWrap/>
            <w:vAlign w:val="center"/>
          </w:tcPr>
          <w:p w:rsidR="00FC4190" w:rsidRPr="00E10125" w:rsidRDefault="00FC4190" w:rsidP="008424DC">
            <w:pPr>
              <w:pStyle w:val="MediumGrid21"/>
              <w:jc w:val="center"/>
              <w:rPr>
                <w:rFonts w:ascii="Arial" w:eastAsia="Calibri" w:hAnsi="Arial" w:cs="Arial"/>
                <w:color w:val="FFFFFF" w:themeColor="background1"/>
                <w:sz w:val="18"/>
                <w:szCs w:val="18"/>
              </w:rPr>
            </w:pPr>
            <w:r w:rsidRPr="00E10125">
              <w:rPr>
                <w:rFonts w:ascii="Arial" w:eastAsia="Calibri" w:hAnsi="Arial" w:cs="Arial"/>
                <w:color w:val="FFFFFF" w:themeColor="background1"/>
                <w:sz w:val="18"/>
                <w:szCs w:val="18"/>
              </w:rPr>
              <w:t>Brent</w:t>
            </w:r>
          </w:p>
        </w:tc>
        <w:tc>
          <w:tcPr>
            <w:tcW w:w="1081" w:type="dxa"/>
            <w:gridSpan w:val="2"/>
            <w:shd w:val="clear" w:color="auto" w:fill="0070C0"/>
            <w:noWrap/>
            <w:vAlign w:val="center"/>
          </w:tcPr>
          <w:p w:rsidR="00FC4190" w:rsidRPr="00E10125" w:rsidRDefault="00FC4190" w:rsidP="008424DC">
            <w:pPr>
              <w:pStyle w:val="MediumGrid21"/>
              <w:jc w:val="center"/>
              <w:rPr>
                <w:rFonts w:ascii="Arial" w:eastAsia="Calibri" w:hAnsi="Arial" w:cs="Arial"/>
                <w:color w:val="FFFFFF" w:themeColor="background1"/>
                <w:sz w:val="18"/>
                <w:szCs w:val="18"/>
              </w:rPr>
            </w:pPr>
            <w:r w:rsidRPr="00E10125">
              <w:rPr>
                <w:rFonts w:ascii="Arial" w:eastAsia="Calibri" w:hAnsi="Arial" w:cs="Arial"/>
                <w:color w:val="FFFFFF" w:themeColor="background1"/>
                <w:sz w:val="18"/>
                <w:szCs w:val="18"/>
              </w:rPr>
              <w:t>Harrow</w:t>
            </w:r>
          </w:p>
        </w:tc>
        <w:tc>
          <w:tcPr>
            <w:tcW w:w="772" w:type="dxa"/>
            <w:gridSpan w:val="2"/>
            <w:shd w:val="clear" w:color="auto" w:fill="0070C0"/>
            <w:noWrap/>
            <w:vAlign w:val="center"/>
          </w:tcPr>
          <w:p w:rsidR="00FC4190" w:rsidRPr="00E10125" w:rsidRDefault="00FC4190"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H&amp;F</w:t>
            </w:r>
          </w:p>
        </w:tc>
        <w:tc>
          <w:tcPr>
            <w:tcW w:w="926" w:type="dxa"/>
            <w:gridSpan w:val="2"/>
            <w:shd w:val="clear" w:color="auto" w:fill="0070C0"/>
            <w:noWrap/>
            <w:vAlign w:val="center"/>
          </w:tcPr>
          <w:p w:rsidR="00FC4190" w:rsidRPr="00E10125" w:rsidRDefault="00FC4190"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Ealing</w:t>
            </w:r>
          </w:p>
        </w:tc>
        <w:tc>
          <w:tcPr>
            <w:tcW w:w="890" w:type="dxa"/>
            <w:shd w:val="clear" w:color="auto" w:fill="0070C0"/>
            <w:noWrap/>
            <w:vAlign w:val="center"/>
          </w:tcPr>
          <w:p w:rsidR="00FC4190" w:rsidRPr="00E10125" w:rsidRDefault="00FC4190" w:rsidP="008424DC">
            <w:pPr>
              <w:pStyle w:val="MediumGrid21"/>
              <w:jc w:val="center"/>
              <w:rPr>
                <w:rFonts w:ascii="Arial" w:hAnsi="Arial" w:cs="Arial"/>
                <w:color w:val="FFFFFF" w:themeColor="background1"/>
                <w:sz w:val="18"/>
                <w:szCs w:val="18"/>
                <w:lang w:eastAsia="en-GB"/>
              </w:rPr>
            </w:pPr>
            <w:r w:rsidRPr="00E10125">
              <w:rPr>
                <w:rFonts w:ascii="Arial" w:hAnsi="Arial" w:cs="Arial"/>
                <w:color w:val="FFFFFF" w:themeColor="background1"/>
                <w:sz w:val="18"/>
                <w:szCs w:val="18"/>
                <w:lang w:eastAsia="en-GB"/>
              </w:rPr>
              <w:t>H’slow</w:t>
            </w:r>
          </w:p>
        </w:tc>
      </w:tr>
      <w:tr w:rsidR="00FC4190" w:rsidRPr="002D3811" w:rsidTr="00E10125">
        <w:trPr>
          <w:trHeight w:val="306"/>
        </w:trPr>
        <w:tc>
          <w:tcPr>
            <w:tcW w:w="9039" w:type="dxa"/>
            <w:gridSpan w:val="12"/>
            <w:shd w:val="clear" w:color="auto" w:fill="D9D9D9"/>
            <w:noWrap/>
            <w:vAlign w:val="center"/>
          </w:tcPr>
          <w:p w:rsidR="00FC4190" w:rsidRPr="008424DC" w:rsidRDefault="00FC4190" w:rsidP="008424DC">
            <w:pPr>
              <w:pStyle w:val="MediumGrid21"/>
              <w:jc w:val="center"/>
              <w:rPr>
                <w:rFonts w:ascii="Arial" w:hAnsi="Arial" w:cs="Arial"/>
                <w:sz w:val="18"/>
                <w:szCs w:val="18"/>
                <w:lang w:eastAsia="en-GB"/>
              </w:rPr>
            </w:pPr>
            <w:r w:rsidRPr="008424DC">
              <w:rPr>
                <w:rFonts w:ascii="Arial" w:hAnsi="Arial" w:cs="Arial"/>
                <w:sz w:val="18"/>
                <w:szCs w:val="18"/>
                <w:lang w:eastAsia="en-GB"/>
              </w:rPr>
              <w:t>% Compliance to routine (4</w:t>
            </w:r>
            <w:r w:rsidR="000753A8">
              <w:rPr>
                <w:rFonts w:ascii="Arial" w:hAnsi="Arial" w:cs="Arial"/>
                <w:sz w:val="18"/>
                <w:szCs w:val="18"/>
                <w:lang w:eastAsia="en-GB"/>
              </w:rPr>
              <w:t>-</w:t>
            </w:r>
            <w:r w:rsidRPr="008424DC">
              <w:rPr>
                <w:rFonts w:ascii="Arial" w:hAnsi="Arial" w:cs="Arial"/>
                <w:sz w:val="18"/>
                <w:szCs w:val="18"/>
                <w:lang w:eastAsia="en-GB"/>
              </w:rPr>
              <w:t>week) waiting times</w:t>
            </w:r>
          </w:p>
        </w:tc>
      </w:tr>
      <w:tr w:rsidR="00FC4190" w:rsidRPr="002D3811" w:rsidTr="00E10125">
        <w:trPr>
          <w:trHeight w:val="306"/>
        </w:trPr>
        <w:tc>
          <w:tcPr>
            <w:tcW w:w="1200" w:type="dxa"/>
            <w:shd w:val="clear" w:color="DCE6F1" w:fill="FFFFFF"/>
            <w:noWrap/>
            <w:vAlign w:val="center"/>
          </w:tcPr>
          <w:p w:rsidR="00FC4190" w:rsidRPr="008424DC" w:rsidRDefault="00FC4190" w:rsidP="008424DC">
            <w:pPr>
              <w:pStyle w:val="MediumGrid21"/>
              <w:jc w:val="center"/>
              <w:rPr>
                <w:rFonts w:ascii="Arial" w:hAnsi="Arial" w:cs="Arial"/>
                <w:sz w:val="18"/>
                <w:szCs w:val="18"/>
                <w:lang w:eastAsia="en-GB"/>
              </w:rPr>
            </w:pPr>
            <w:r w:rsidRPr="008424DC">
              <w:rPr>
                <w:rFonts w:ascii="Arial" w:hAnsi="Arial" w:cs="Arial"/>
                <w:sz w:val="18"/>
                <w:szCs w:val="18"/>
                <w:lang w:eastAsia="en-GB"/>
              </w:rPr>
              <w:t>2016/17</w:t>
            </w:r>
          </w:p>
        </w:tc>
        <w:tc>
          <w:tcPr>
            <w:tcW w:w="1236"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88%</w:t>
            </w:r>
          </w:p>
        </w:tc>
        <w:tc>
          <w:tcPr>
            <w:tcW w:w="1081"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79%</w:t>
            </w:r>
          </w:p>
        </w:tc>
        <w:tc>
          <w:tcPr>
            <w:tcW w:w="926"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77%</w:t>
            </w:r>
          </w:p>
        </w:tc>
        <w:tc>
          <w:tcPr>
            <w:tcW w:w="927"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88%</w:t>
            </w:r>
          </w:p>
        </w:tc>
        <w:tc>
          <w:tcPr>
            <w:tcW w:w="926"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79%</w:t>
            </w:r>
          </w:p>
        </w:tc>
        <w:tc>
          <w:tcPr>
            <w:tcW w:w="772" w:type="dxa"/>
            <w:gridSpan w:val="2"/>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88%</w:t>
            </w:r>
          </w:p>
        </w:tc>
        <w:tc>
          <w:tcPr>
            <w:tcW w:w="927" w:type="dxa"/>
            <w:gridSpan w:val="2"/>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89%</w:t>
            </w:r>
          </w:p>
        </w:tc>
        <w:tc>
          <w:tcPr>
            <w:tcW w:w="1044" w:type="dxa"/>
            <w:gridSpan w:val="2"/>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59%</w:t>
            </w:r>
          </w:p>
        </w:tc>
      </w:tr>
      <w:tr w:rsidR="00FC4190" w:rsidRPr="002D3811" w:rsidTr="00E10125">
        <w:trPr>
          <w:trHeight w:val="306"/>
        </w:trPr>
        <w:tc>
          <w:tcPr>
            <w:tcW w:w="1200" w:type="dxa"/>
            <w:shd w:val="clear" w:color="DCE6F1" w:fill="FFFFFF"/>
            <w:noWrap/>
            <w:vAlign w:val="center"/>
          </w:tcPr>
          <w:p w:rsidR="00FC4190" w:rsidRPr="008424DC" w:rsidRDefault="00FC4190" w:rsidP="008424DC">
            <w:pPr>
              <w:pStyle w:val="MediumGrid21"/>
              <w:jc w:val="center"/>
              <w:rPr>
                <w:rFonts w:ascii="Arial" w:hAnsi="Arial" w:cs="Arial"/>
                <w:sz w:val="18"/>
                <w:szCs w:val="18"/>
                <w:lang w:eastAsia="en-GB"/>
              </w:rPr>
            </w:pPr>
            <w:r w:rsidRPr="008424DC">
              <w:rPr>
                <w:rFonts w:ascii="Arial" w:hAnsi="Arial" w:cs="Arial"/>
                <w:sz w:val="18"/>
                <w:szCs w:val="18"/>
                <w:lang w:eastAsia="en-GB"/>
              </w:rPr>
              <w:t>2017/18</w:t>
            </w:r>
          </w:p>
        </w:tc>
        <w:tc>
          <w:tcPr>
            <w:tcW w:w="1236" w:type="dxa"/>
            <w:shd w:val="clear" w:color="auto" w:fill="auto"/>
            <w:noWrap/>
            <w:vAlign w:val="center"/>
          </w:tcPr>
          <w:p w:rsidR="00FC4190" w:rsidRPr="008424DC" w:rsidRDefault="00461080" w:rsidP="00B64654">
            <w:pPr>
              <w:pStyle w:val="MediumGrid21"/>
              <w:jc w:val="center"/>
              <w:rPr>
                <w:rFonts w:ascii="Arial" w:hAnsi="Arial" w:cs="Arial"/>
                <w:color w:val="000000"/>
                <w:sz w:val="18"/>
                <w:szCs w:val="18"/>
              </w:rPr>
            </w:pPr>
            <w:r w:rsidRPr="008424DC">
              <w:rPr>
                <w:rFonts w:ascii="Arial" w:hAnsi="Arial" w:cs="Arial"/>
                <w:color w:val="000000"/>
                <w:sz w:val="18"/>
                <w:szCs w:val="18"/>
              </w:rPr>
              <w:t>86%</w:t>
            </w:r>
          </w:p>
        </w:tc>
        <w:tc>
          <w:tcPr>
            <w:tcW w:w="1081" w:type="dxa"/>
            <w:shd w:val="clear" w:color="auto" w:fill="auto"/>
            <w:noWrap/>
            <w:vAlign w:val="center"/>
          </w:tcPr>
          <w:p w:rsidR="00FC4190" w:rsidRPr="008424DC" w:rsidRDefault="00461080" w:rsidP="00B64654">
            <w:pPr>
              <w:pStyle w:val="MediumGrid21"/>
              <w:jc w:val="center"/>
              <w:rPr>
                <w:rFonts w:ascii="Arial" w:hAnsi="Arial" w:cs="Arial"/>
                <w:color w:val="000000"/>
                <w:sz w:val="18"/>
                <w:szCs w:val="18"/>
              </w:rPr>
            </w:pPr>
            <w:r w:rsidRPr="008424DC">
              <w:rPr>
                <w:rFonts w:ascii="Arial" w:hAnsi="Arial" w:cs="Arial"/>
                <w:color w:val="000000"/>
                <w:sz w:val="18"/>
                <w:szCs w:val="18"/>
              </w:rPr>
              <w:t>100%</w:t>
            </w:r>
          </w:p>
        </w:tc>
        <w:tc>
          <w:tcPr>
            <w:tcW w:w="926" w:type="dxa"/>
            <w:shd w:val="clear" w:color="auto" w:fill="auto"/>
            <w:noWrap/>
            <w:vAlign w:val="center"/>
          </w:tcPr>
          <w:p w:rsidR="00FC4190" w:rsidRPr="008424DC" w:rsidRDefault="00753A6D" w:rsidP="00B64654">
            <w:pPr>
              <w:pStyle w:val="MediumGrid21"/>
              <w:jc w:val="center"/>
              <w:rPr>
                <w:rFonts w:ascii="Arial" w:hAnsi="Arial" w:cs="Arial"/>
                <w:color w:val="000000"/>
                <w:sz w:val="18"/>
                <w:szCs w:val="18"/>
              </w:rPr>
            </w:pPr>
            <w:r w:rsidRPr="008424DC">
              <w:rPr>
                <w:rFonts w:ascii="Arial" w:hAnsi="Arial" w:cs="Arial"/>
                <w:color w:val="000000"/>
                <w:sz w:val="18"/>
                <w:szCs w:val="18"/>
              </w:rPr>
              <w:t>71</w:t>
            </w:r>
            <w:r w:rsidR="00461080" w:rsidRPr="008424DC">
              <w:rPr>
                <w:rFonts w:ascii="Arial" w:hAnsi="Arial" w:cs="Arial"/>
                <w:color w:val="000000"/>
                <w:sz w:val="18"/>
                <w:szCs w:val="18"/>
              </w:rPr>
              <w:t>%</w:t>
            </w:r>
          </w:p>
        </w:tc>
        <w:tc>
          <w:tcPr>
            <w:tcW w:w="927" w:type="dxa"/>
            <w:shd w:val="clear" w:color="auto" w:fill="auto"/>
            <w:noWrap/>
            <w:vAlign w:val="center"/>
          </w:tcPr>
          <w:p w:rsidR="00FC4190" w:rsidRPr="008424DC" w:rsidRDefault="00753A6D" w:rsidP="00B64654">
            <w:pPr>
              <w:pStyle w:val="MediumGrid21"/>
              <w:jc w:val="center"/>
              <w:rPr>
                <w:rFonts w:ascii="Arial" w:hAnsi="Arial" w:cs="Arial"/>
                <w:color w:val="000000"/>
                <w:sz w:val="18"/>
                <w:szCs w:val="18"/>
              </w:rPr>
            </w:pPr>
            <w:r w:rsidRPr="008424DC">
              <w:rPr>
                <w:rFonts w:ascii="Arial" w:hAnsi="Arial" w:cs="Arial"/>
                <w:color w:val="000000"/>
                <w:sz w:val="18"/>
                <w:szCs w:val="18"/>
              </w:rPr>
              <w:t>58</w:t>
            </w:r>
            <w:r w:rsidR="00461080" w:rsidRPr="008424DC">
              <w:rPr>
                <w:rFonts w:ascii="Arial" w:hAnsi="Arial" w:cs="Arial"/>
                <w:color w:val="000000"/>
                <w:sz w:val="18"/>
                <w:szCs w:val="18"/>
              </w:rPr>
              <w:t>%</w:t>
            </w:r>
          </w:p>
        </w:tc>
        <w:tc>
          <w:tcPr>
            <w:tcW w:w="926" w:type="dxa"/>
            <w:shd w:val="clear" w:color="auto" w:fill="auto"/>
            <w:noWrap/>
            <w:vAlign w:val="center"/>
          </w:tcPr>
          <w:p w:rsidR="00FC4190" w:rsidRPr="008424DC" w:rsidRDefault="00753A6D" w:rsidP="00B64654">
            <w:pPr>
              <w:pStyle w:val="MediumGrid21"/>
              <w:jc w:val="center"/>
              <w:rPr>
                <w:rFonts w:ascii="Arial" w:hAnsi="Arial" w:cs="Arial"/>
                <w:color w:val="000000"/>
                <w:sz w:val="18"/>
                <w:szCs w:val="18"/>
              </w:rPr>
            </w:pPr>
            <w:r w:rsidRPr="008424DC">
              <w:rPr>
                <w:rFonts w:ascii="Arial" w:hAnsi="Arial" w:cs="Arial"/>
                <w:color w:val="000000"/>
                <w:sz w:val="18"/>
                <w:szCs w:val="18"/>
              </w:rPr>
              <w:t>78</w:t>
            </w:r>
            <w:r w:rsidR="00461080" w:rsidRPr="008424DC">
              <w:rPr>
                <w:rFonts w:ascii="Arial" w:hAnsi="Arial" w:cs="Arial"/>
                <w:color w:val="000000"/>
                <w:sz w:val="18"/>
                <w:szCs w:val="18"/>
              </w:rPr>
              <w:t>%</w:t>
            </w:r>
          </w:p>
        </w:tc>
        <w:tc>
          <w:tcPr>
            <w:tcW w:w="772" w:type="dxa"/>
            <w:gridSpan w:val="2"/>
            <w:shd w:val="clear" w:color="auto" w:fill="auto"/>
            <w:noWrap/>
            <w:vAlign w:val="center"/>
          </w:tcPr>
          <w:p w:rsidR="00FC4190" w:rsidRPr="008424DC" w:rsidRDefault="00FC4190" w:rsidP="00B64654">
            <w:pPr>
              <w:pStyle w:val="MediumGrid21"/>
              <w:jc w:val="center"/>
              <w:rPr>
                <w:rFonts w:ascii="Arial" w:hAnsi="Arial" w:cs="Arial"/>
                <w:sz w:val="18"/>
                <w:szCs w:val="18"/>
              </w:rPr>
            </w:pPr>
            <w:r w:rsidRPr="008424DC">
              <w:rPr>
                <w:rFonts w:ascii="Arial" w:hAnsi="Arial" w:cs="Arial"/>
                <w:sz w:val="18"/>
                <w:szCs w:val="18"/>
              </w:rPr>
              <w:t>96%</w:t>
            </w:r>
          </w:p>
        </w:tc>
        <w:tc>
          <w:tcPr>
            <w:tcW w:w="927" w:type="dxa"/>
            <w:gridSpan w:val="2"/>
            <w:shd w:val="clear" w:color="DCE6F1" w:fill="FFFFFF"/>
            <w:noWrap/>
            <w:vAlign w:val="center"/>
          </w:tcPr>
          <w:p w:rsidR="00FC4190" w:rsidRPr="008424DC" w:rsidRDefault="00FC4190" w:rsidP="00B64654">
            <w:pPr>
              <w:pStyle w:val="MediumGrid21"/>
              <w:jc w:val="center"/>
              <w:rPr>
                <w:rFonts w:ascii="Arial" w:hAnsi="Arial" w:cs="Arial"/>
                <w:sz w:val="18"/>
                <w:szCs w:val="18"/>
              </w:rPr>
            </w:pPr>
            <w:r w:rsidRPr="008424DC">
              <w:rPr>
                <w:rFonts w:ascii="Arial" w:hAnsi="Arial" w:cs="Arial"/>
                <w:sz w:val="18"/>
                <w:szCs w:val="18"/>
              </w:rPr>
              <w:t>92%</w:t>
            </w:r>
          </w:p>
        </w:tc>
        <w:tc>
          <w:tcPr>
            <w:tcW w:w="1044" w:type="dxa"/>
            <w:gridSpan w:val="2"/>
            <w:shd w:val="clear" w:color="DCE6F1" w:fill="FFFFFF"/>
            <w:noWrap/>
            <w:vAlign w:val="center"/>
          </w:tcPr>
          <w:p w:rsidR="00FC4190" w:rsidRPr="008424DC" w:rsidRDefault="00FC4190" w:rsidP="00B64654">
            <w:pPr>
              <w:pStyle w:val="MediumGrid21"/>
              <w:jc w:val="center"/>
              <w:rPr>
                <w:rFonts w:ascii="Arial" w:hAnsi="Arial" w:cs="Arial"/>
                <w:sz w:val="18"/>
                <w:szCs w:val="18"/>
              </w:rPr>
            </w:pPr>
            <w:r w:rsidRPr="008424DC">
              <w:rPr>
                <w:rFonts w:ascii="Arial" w:hAnsi="Arial" w:cs="Arial"/>
                <w:sz w:val="18"/>
                <w:szCs w:val="18"/>
              </w:rPr>
              <w:t>90%</w:t>
            </w:r>
          </w:p>
        </w:tc>
      </w:tr>
      <w:tr w:rsidR="008E151F" w:rsidRPr="002D3811" w:rsidTr="00E10125">
        <w:trPr>
          <w:trHeight w:val="306"/>
        </w:trPr>
        <w:tc>
          <w:tcPr>
            <w:tcW w:w="1200" w:type="dxa"/>
            <w:shd w:val="clear" w:color="DCE6F1" w:fill="FFFFFF"/>
            <w:noWrap/>
            <w:vAlign w:val="center"/>
          </w:tcPr>
          <w:p w:rsidR="008E151F" w:rsidRPr="008424DC" w:rsidRDefault="008E151F" w:rsidP="008424DC">
            <w:pPr>
              <w:pStyle w:val="MediumGrid21"/>
              <w:jc w:val="center"/>
              <w:rPr>
                <w:rFonts w:ascii="Arial" w:hAnsi="Arial" w:cs="Arial"/>
                <w:sz w:val="18"/>
                <w:szCs w:val="18"/>
                <w:lang w:eastAsia="en-GB"/>
              </w:rPr>
            </w:pPr>
            <w:r w:rsidRPr="008424DC">
              <w:rPr>
                <w:rFonts w:ascii="Arial" w:hAnsi="Arial" w:cs="Arial"/>
                <w:sz w:val="18"/>
                <w:szCs w:val="18"/>
                <w:lang w:eastAsia="en-GB"/>
              </w:rPr>
              <w:t>2018/19</w:t>
            </w:r>
          </w:p>
        </w:tc>
        <w:tc>
          <w:tcPr>
            <w:tcW w:w="1236" w:type="dxa"/>
            <w:shd w:val="clear" w:color="auto" w:fill="auto"/>
            <w:noWrap/>
            <w:vAlign w:val="center"/>
          </w:tcPr>
          <w:p w:rsidR="008E151F" w:rsidRPr="008424DC" w:rsidRDefault="008E151F" w:rsidP="00B64654">
            <w:pPr>
              <w:pStyle w:val="MediumGrid21"/>
              <w:jc w:val="center"/>
              <w:rPr>
                <w:rFonts w:ascii="Arial" w:hAnsi="Arial" w:cs="Arial"/>
                <w:color w:val="000000"/>
                <w:sz w:val="18"/>
                <w:szCs w:val="18"/>
              </w:rPr>
            </w:pPr>
            <w:r w:rsidRPr="008424DC">
              <w:rPr>
                <w:rFonts w:ascii="Arial" w:hAnsi="Arial" w:cs="Arial"/>
                <w:sz w:val="18"/>
                <w:szCs w:val="18"/>
              </w:rPr>
              <w:t>92%</w:t>
            </w:r>
          </w:p>
        </w:tc>
        <w:tc>
          <w:tcPr>
            <w:tcW w:w="1081" w:type="dxa"/>
            <w:shd w:val="clear" w:color="auto" w:fill="auto"/>
            <w:noWrap/>
            <w:vAlign w:val="center"/>
          </w:tcPr>
          <w:p w:rsidR="008E151F" w:rsidRPr="008424DC" w:rsidRDefault="008E151F" w:rsidP="00B64654">
            <w:pPr>
              <w:pStyle w:val="MediumGrid21"/>
              <w:jc w:val="center"/>
              <w:rPr>
                <w:rFonts w:ascii="Arial" w:hAnsi="Arial" w:cs="Arial"/>
                <w:color w:val="000000"/>
                <w:sz w:val="18"/>
                <w:szCs w:val="18"/>
              </w:rPr>
            </w:pPr>
            <w:r w:rsidRPr="008424DC">
              <w:rPr>
                <w:rFonts w:ascii="Arial" w:hAnsi="Arial" w:cs="Arial"/>
                <w:sz w:val="18"/>
                <w:szCs w:val="18"/>
              </w:rPr>
              <w:t>100%</w:t>
            </w:r>
          </w:p>
        </w:tc>
        <w:tc>
          <w:tcPr>
            <w:tcW w:w="926" w:type="dxa"/>
            <w:shd w:val="clear" w:color="auto" w:fill="auto"/>
            <w:noWrap/>
            <w:vAlign w:val="center"/>
          </w:tcPr>
          <w:p w:rsidR="008E151F" w:rsidRPr="008424DC" w:rsidRDefault="008E151F" w:rsidP="00B64654">
            <w:pPr>
              <w:pStyle w:val="MediumGrid21"/>
              <w:jc w:val="center"/>
              <w:rPr>
                <w:rFonts w:ascii="Arial" w:hAnsi="Arial" w:cs="Arial"/>
                <w:color w:val="000000"/>
                <w:sz w:val="18"/>
                <w:szCs w:val="18"/>
              </w:rPr>
            </w:pPr>
            <w:r w:rsidRPr="008424DC">
              <w:rPr>
                <w:rFonts w:ascii="Arial" w:hAnsi="Arial" w:cs="Arial"/>
                <w:sz w:val="18"/>
                <w:szCs w:val="18"/>
              </w:rPr>
              <w:t>97%</w:t>
            </w:r>
          </w:p>
        </w:tc>
        <w:tc>
          <w:tcPr>
            <w:tcW w:w="927" w:type="dxa"/>
            <w:shd w:val="clear" w:color="auto" w:fill="auto"/>
            <w:noWrap/>
            <w:vAlign w:val="center"/>
          </w:tcPr>
          <w:p w:rsidR="008E151F" w:rsidRPr="008424DC" w:rsidRDefault="0077784F" w:rsidP="00B64654">
            <w:pPr>
              <w:pStyle w:val="MediumGrid21"/>
              <w:jc w:val="center"/>
              <w:rPr>
                <w:rFonts w:ascii="Arial" w:hAnsi="Arial" w:cs="Arial"/>
                <w:color w:val="000000"/>
                <w:sz w:val="18"/>
                <w:szCs w:val="18"/>
              </w:rPr>
            </w:pPr>
            <w:r w:rsidRPr="008424DC">
              <w:rPr>
                <w:rFonts w:ascii="Arial" w:hAnsi="Arial" w:cs="Arial"/>
                <w:color w:val="000000"/>
                <w:sz w:val="18"/>
                <w:szCs w:val="18"/>
              </w:rPr>
              <w:t>89</w:t>
            </w:r>
            <w:r w:rsidR="008E151F" w:rsidRPr="008424DC">
              <w:rPr>
                <w:rFonts w:ascii="Arial" w:hAnsi="Arial" w:cs="Arial"/>
                <w:color w:val="000000"/>
                <w:sz w:val="18"/>
                <w:szCs w:val="18"/>
              </w:rPr>
              <w:t>%</w:t>
            </w:r>
          </w:p>
        </w:tc>
        <w:tc>
          <w:tcPr>
            <w:tcW w:w="926" w:type="dxa"/>
            <w:shd w:val="clear" w:color="auto" w:fill="auto"/>
            <w:noWrap/>
            <w:vAlign w:val="center"/>
          </w:tcPr>
          <w:p w:rsidR="008E151F" w:rsidRPr="008424DC" w:rsidRDefault="008E151F" w:rsidP="00B64654">
            <w:pPr>
              <w:pStyle w:val="MediumGrid21"/>
              <w:jc w:val="center"/>
              <w:rPr>
                <w:rFonts w:ascii="Arial" w:hAnsi="Arial" w:cs="Arial"/>
                <w:color w:val="000000"/>
                <w:sz w:val="18"/>
                <w:szCs w:val="18"/>
              </w:rPr>
            </w:pPr>
            <w:r w:rsidRPr="008424DC">
              <w:rPr>
                <w:rFonts w:ascii="Arial" w:hAnsi="Arial" w:cs="Arial"/>
                <w:color w:val="000000"/>
                <w:sz w:val="18"/>
                <w:szCs w:val="18"/>
              </w:rPr>
              <w:t>100%</w:t>
            </w:r>
          </w:p>
        </w:tc>
        <w:tc>
          <w:tcPr>
            <w:tcW w:w="772" w:type="dxa"/>
            <w:gridSpan w:val="2"/>
            <w:shd w:val="clear" w:color="auto" w:fill="auto"/>
            <w:noWrap/>
            <w:vAlign w:val="center"/>
          </w:tcPr>
          <w:p w:rsidR="008E151F" w:rsidRPr="008424DC" w:rsidRDefault="0077784F" w:rsidP="00B64654">
            <w:pPr>
              <w:pStyle w:val="MediumGrid21"/>
              <w:jc w:val="center"/>
              <w:rPr>
                <w:rFonts w:ascii="Arial" w:hAnsi="Arial" w:cs="Arial"/>
                <w:sz w:val="18"/>
                <w:szCs w:val="18"/>
              </w:rPr>
            </w:pPr>
            <w:r w:rsidRPr="008424DC">
              <w:rPr>
                <w:rFonts w:ascii="Arial" w:hAnsi="Arial" w:cs="Arial"/>
                <w:sz w:val="18"/>
                <w:szCs w:val="18"/>
              </w:rPr>
              <w:t>94</w:t>
            </w:r>
            <w:r w:rsidR="008E151F" w:rsidRPr="008424DC">
              <w:rPr>
                <w:rFonts w:ascii="Arial" w:hAnsi="Arial" w:cs="Arial"/>
                <w:sz w:val="18"/>
                <w:szCs w:val="18"/>
              </w:rPr>
              <w:t>%</w:t>
            </w:r>
          </w:p>
        </w:tc>
        <w:tc>
          <w:tcPr>
            <w:tcW w:w="927" w:type="dxa"/>
            <w:gridSpan w:val="2"/>
            <w:shd w:val="clear" w:color="DCE6F1" w:fill="FFFFFF"/>
            <w:noWrap/>
            <w:vAlign w:val="center"/>
          </w:tcPr>
          <w:p w:rsidR="008E151F" w:rsidRPr="008424DC" w:rsidRDefault="00BF2960" w:rsidP="00B64654">
            <w:pPr>
              <w:pStyle w:val="MediumGrid21"/>
              <w:jc w:val="center"/>
              <w:rPr>
                <w:rFonts w:ascii="Arial" w:hAnsi="Arial" w:cs="Arial"/>
                <w:sz w:val="18"/>
                <w:szCs w:val="18"/>
              </w:rPr>
            </w:pPr>
            <w:r>
              <w:rPr>
                <w:rFonts w:ascii="Arial" w:hAnsi="Arial" w:cs="Arial"/>
                <w:sz w:val="18"/>
                <w:szCs w:val="18"/>
              </w:rPr>
              <w:t>92.5%</w:t>
            </w:r>
          </w:p>
        </w:tc>
        <w:tc>
          <w:tcPr>
            <w:tcW w:w="1044" w:type="dxa"/>
            <w:gridSpan w:val="2"/>
            <w:shd w:val="clear" w:color="DCE6F1" w:fill="FFFFFF"/>
            <w:noWrap/>
            <w:vAlign w:val="center"/>
          </w:tcPr>
          <w:p w:rsidR="008E151F" w:rsidRPr="008424DC" w:rsidRDefault="008E151F" w:rsidP="00B64654">
            <w:pPr>
              <w:pStyle w:val="MediumGrid21"/>
              <w:jc w:val="center"/>
              <w:rPr>
                <w:rFonts w:ascii="Arial" w:hAnsi="Arial" w:cs="Arial"/>
                <w:sz w:val="18"/>
                <w:szCs w:val="18"/>
              </w:rPr>
            </w:pPr>
            <w:r w:rsidRPr="008424DC">
              <w:rPr>
                <w:rFonts w:ascii="Arial" w:hAnsi="Arial" w:cs="Arial"/>
                <w:sz w:val="18"/>
                <w:szCs w:val="18"/>
              </w:rPr>
              <w:t>95%</w:t>
            </w:r>
          </w:p>
        </w:tc>
      </w:tr>
      <w:tr w:rsidR="00FC4190" w:rsidRPr="002D3811" w:rsidTr="00E10125">
        <w:trPr>
          <w:trHeight w:val="306"/>
        </w:trPr>
        <w:tc>
          <w:tcPr>
            <w:tcW w:w="9039" w:type="dxa"/>
            <w:gridSpan w:val="12"/>
            <w:shd w:val="clear" w:color="auto" w:fill="D9D9D9"/>
            <w:noWrap/>
            <w:vAlign w:val="center"/>
          </w:tcPr>
          <w:p w:rsidR="00FC4190" w:rsidRPr="008424DC" w:rsidRDefault="00FC4190" w:rsidP="008424DC">
            <w:pPr>
              <w:pStyle w:val="MediumGrid21"/>
              <w:jc w:val="center"/>
              <w:rPr>
                <w:rFonts w:ascii="Arial" w:hAnsi="Arial" w:cs="Arial"/>
                <w:sz w:val="18"/>
                <w:szCs w:val="18"/>
                <w:lang w:eastAsia="en-GB"/>
              </w:rPr>
            </w:pPr>
            <w:r w:rsidRPr="008424DC">
              <w:rPr>
                <w:rFonts w:ascii="Arial" w:hAnsi="Arial" w:cs="Arial"/>
                <w:sz w:val="18"/>
                <w:szCs w:val="18"/>
                <w:lang w:eastAsia="en-GB"/>
              </w:rPr>
              <w:t>% Compliance to  urgent (1</w:t>
            </w:r>
            <w:r w:rsidR="000753A8">
              <w:rPr>
                <w:rFonts w:ascii="Arial" w:hAnsi="Arial" w:cs="Arial"/>
                <w:sz w:val="18"/>
                <w:szCs w:val="18"/>
                <w:lang w:eastAsia="en-GB"/>
              </w:rPr>
              <w:t>-</w:t>
            </w:r>
            <w:r w:rsidRPr="008424DC">
              <w:rPr>
                <w:rFonts w:ascii="Arial" w:hAnsi="Arial" w:cs="Arial"/>
                <w:sz w:val="18"/>
                <w:szCs w:val="18"/>
                <w:lang w:eastAsia="en-GB"/>
              </w:rPr>
              <w:t>week) waiting times</w:t>
            </w:r>
          </w:p>
        </w:tc>
      </w:tr>
      <w:tr w:rsidR="00FC4190" w:rsidRPr="002D3811" w:rsidTr="00E10125">
        <w:trPr>
          <w:trHeight w:val="306"/>
        </w:trPr>
        <w:tc>
          <w:tcPr>
            <w:tcW w:w="1200" w:type="dxa"/>
            <w:shd w:val="clear" w:color="DCE6F1" w:fill="FFFFFF"/>
            <w:noWrap/>
            <w:vAlign w:val="center"/>
          </w:tcPr>
          <w:p w:rsidR="00FC4190" w:rsidRPr="008424DC" w:rsidRDefault="00FC4190" w:rsidP="008424DC">
            <w:pPr>
              <w:pStyle w:val="MediumGrid21"/>
              <w:jc w:val="center"/>
              <w:rPr>
                <w:rFonts w:ascii="Arial" w:hAnsi="Arial" w:cs="Arial"/>
                <w:sz w:val="18"/>
                <w:szCs w:val="18"/>
                <w:lang w:eastAsia="en-GB"/>
              </w:rPr>
            </w:pPr>
            <w:r w:rsidRPr="008424DC">
              <w:rPr>
                <w:rFonts w:ascii="Arial" w:hAnsi="Arial" w:cs="Arial"/>
                <w:sz w:val="18"/>
                <w:szCs w:val="18"/>
                <w:lang w:eastAsia="en-GB"/>
              </w:rPr>
              <w:t>2016/17</w:t>
            </w:r>
          </w:p>
        </w:tc>
        <w:tc>
          <w:tcPr>
            <w:tcW w:w="1236"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100%</w:t>
            </w:r>
          </w:p>
        </w:tc>
        <w:tc>
          <w:tcPr>
            <w:tcW w:w="1081"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100%</w:t>
            </w:r>
          </w:p>
        </w:tc>
        <w:tc>
          <w:tcPr>
            <w:tcW w:w="926"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80%</w:t>
            </w:r>
          </w:p>
        </w:tc>
        <w:tc>
          <w:tcPr>
            <w:tcW w:w="927"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67%</w:t>
            </w:r>
          </w:p>
        </w:tc>
        <w:tc>
          <w:tcPr>
            <w:tcW w:w="926" w:type="dxa"/>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80%</w:t>
            </w:r>
          </w:p>
        </w:tc>
        <w:tc>
          <w:tcPr>
            <w:tcW w:w="772" w:type="dxa"/>
            <w:gridSpan w:val="2"/>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100%</w:t>
            </w:r>
          </w:p>
        </w:tc>
        <w:tc>
          <w:tcPr>
            <w:tcW w:w="927" w:type="dxa"/>
            <w:gridSpan w:val="2"/>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83%</w:t>
            </w:r>
          </w:p>
        </w:tc>
        <w:tc>
          <w:tcPr>
            <w:tcW w:w="1044" w:type="dxa"/>
            <w:gridSpan w:val="2"/>
            <w:shd w:val="clear" w:color="DCE6F1" w:fill="FFFFFF"/>
            <w:noWrap/>
            <w:vAlign w:val="center"/>
          </w:tcPr>
          <w:p w:rsidR="00FC4190" w:rsidRPr="008424DC" w:rsidRDefault="00FC4190"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25%</w:t>
            </w:r>
          </w:p>
        </w:tc>
      </w:tr>
      <w:tr w:rsidR="00FC4190" w:rsidRPr="002D3811" w:rsidTr="00E10125">
        <w:trPr>
          <w:trHeight w:val="306"/>
        </w:trPr>
        <w:tc>
          <w:tcPr>
            <w:tcW w:w="1200" w:type="dxa"/>
            <w:shd w:val="clear" w:color="DCE6F1" w:fill="FFFFFF"/>
            <w:noWrap/>
            <w:vAlign w:val="center"/>
          </w:tcPr>
          <w:p w:rsidR="00FC4190" w:rsidRPr="008424DC" w:rsidRDefault="00FC4190" w:rsidP="008424DC">
            <w:pPr>
              <w:pStyle w:val="MediumGrid21"/>
              <w:jc w:val="center"/>
              <w:rPr>
                <w:rFonts w:ascii="Arial" w:hAnsi="Arial" w:cs="Arial"/>
                <w:sz w:val="18"/>
                <w:szCs w:val="18"/>
                <w:lang w:eastAsia="en-GB"/>
              </w:rPr>
            </w:pPr>
            <w:r w:rsidRPr="008424DC">
              <w:rPr>
                <w:rFonts w:ascii="Arial" w:hAnsi="Arial" w:cs="Arial"/>
                <w:sz w:val="18"/>
                <w:szCs w:val="18"/>
                <w:lang w:eastAsia="en-GB"/>
              </w:rPr>
              <w:t>2017/18</w:t>
            </w:r>
          </w:p>
        </w:tc>
        <w:tc>
          <w:tcPr>
            <w:tcW w:w="1236" w:type="dxa"/>
            <w:shd w:val="clear" w:color="auto" w:fill="auto"/>
            <w:noWrap/>
            <w:vAlign w:val="center"/>
          </w:tcPr>
          <w:p w:rsidR="00FC4190" w:rsidRPr="008424DC" w:rsidRDefault="00753A6D" w:rsidP="00B64654">
            <w:pPr>
              <w:pStyle w:val="MediumGrid21"/>
              <w:jc w:val="center"/>
              <w:rPr>
                <w:rFonts w:ascii="Arial" w:hAnsi="Arial" w:cs="Arial"/>
                <w:color w:val="000000"/>
                <w:sz w:val="18"/>
                <w:szCs w:val="18"/>
              </w:rPr>
            </w:pPr>
            <w:r w:rsidRPr="008424DC">
              <w:rPr>
                <w:rFonts w:ascii="Arial" w:hAnsi="Arial" w:cs="Arial"/>
                <w:color w:val="000000"/>
                <w:sz w:val="18"/>
                <w:szCs w:val="18"/>
              </w:rPr>
              <w:t>8</w:t>
            </w:r>
            <w:r w:rsidR="00461080" w:rsidRPr="008424DC">
              <w:rPr>
                <w:rFonts w:ascii="Arial" w:hAnsi="Arial" w:cs="Arial"/>
                <w:color w:val="000000"/>
                <w:sz w:val="18"/>
                <w:szCs w:val="18"/>
              </w:rPr>
              <w:t>0%</w:t>
            </w:r>
          </w:p>
        </w:tc>
        <w:tc>
          <w:tcPr>
            <w:tcW w:w="1081" w:type="dxa"/>
            <w:shd w:val="clear" w:color="auto" w:fill="auto"/>
            <w:noWrap/>
            <w:vAlign w:val="center"/>
          </w:tcPr>
          <w:p w:rsidR="00FC4190" w:rsidRPr="008424DC" w:rsidRDefault="00461080" w:rsidP="00B64654">
            <w:pPr>
              <w:pStyle w:val="MediumGrid21"/>
              <w:jc w:val="center"/>
              <w:rPr>
                <w:rFonts w:ascii="Arial" w:hAnsi="Arial" w:cs="Arial"/>
                <w:color w:val="000000"/>
                <w:sz w:val="18"/>
                <w:szCs w:val="18"/>
              </w:rPr>
            </w:pPr>
            <w:r w:rsidRPr="008424DC">
              <w:rPr>
                <w:rFonts w:ascii="Arial" w:hAnsi="Arial" w:cs="Arial"/>
                <w:color w:val="000000"/>
                <w:sz w:val="18"/>
                <w:szCs w:val="18"/>
              </w:rPr>
              <w:t>92%</w:t>
            </w:r>
          </w:p>
        </w:tc>
        <w:tc>
          <w:tcPr>
            <w:tcW w:w="926" w:type="dxa"/>
            <w:shd w:val="clear" w:color="auto" w:fill="auto"/>
            <w:noWrap/>
            <w:vAlign w:val="center"/>
          </w:tcPr>
          <w:p w:rsidR="00FC4190" w:rsidRPr="008424DC" w:rsidRDefault="00461080" w:rsidP="00B64654">
            <w:pPr>
              <w:pStyle w:val="MediumGrid21"/>
              <w:jc w:val="center"/>
              <w:rPr>
                <w:rFonts w:ascii="Arial" w:hAnsi="Arial" w:cs="Arial"/>
                <w:color w:val="000000"/>
                <w:sz w:val="18"/>
                <w:szCs w:val="18"/>
              </w:rPr>
            </w:pPr>
            <w:r w:rsidRPr="008424DC">
              <w:rPr>
                <w:rFonts w:ascii="Arial" w:hAnsi="Arial" w:cs="Arial"/>
                <w:color w:val="000000"/>
                <w:sz w:val="18"/>
                <w:szCs w:val="18"/>
              </w:rPr>
              <w:t>78%</w:t>
            </w:r>
          </w:p>
        </w:tc>
        <w:tc>
          <w:tcPr>
            <w:tcW w:w="927" w:type="dxa"/>
            <w:shd w:val="clear" w:color="auto" w:fill="auto"/>
            <w:noWrap/>
            <w:vAlign w:val="center"/>
          </w:tcPr>
          <w:p w:rsidR="00FC4190" w:rsidRPr="008424DC" w:rsidRDefault="00461080" w:rsidP="00B64654">
            <w:pPr>
              <w:pStyle w:val="MediumGrid21"/>
              <w:jc w:val="center"/>
              <w:rPr>
                <w:rFonts w:ascii="Arial" w:hAnsi="Arial" w:cs="Arial"/>
                <w:color w:val="000000"/>
                <w:sz w:val="18"/>
                <w:szCs w:val="18"/>
              </w:rPr>
            </w:pPr>
            <w:r w:rsidRPr="008424DC">
              <w:rPr>
                <w:rFonts w:ascii="Arial" w:hAnsi="Arial" w:cs="Arial"/>
                <w:color w:val="000000"/>
                <w:sz w:val="18"/>
                <w:szCs w:val="18"/>
              </w:rPr>
              <w:t>88%</w:t>
            </w:r>
          </w:p>
        </w:tc>
        <w:tc>
          <w:tcPr>
            <w:tcW w:w="926" w:type="dxa"/>
            <w:shd w:val="clear" w:color="auto" w:fill="auto"/>
            <w:noWrap/>
            <w:vAlign w:val="center"/>
          </w:tcPr>
          <w:p w:rsidR="00FC4190" w:rsidRPr="008424DC" w:rsidRDefault="00461080" w:rsidP="00B64654">
            <w:pPr>
              <w:pStyle w:val="MediumGrid21"/>
              <w:jc w:val="center"/>
              <w:rPr>
                <w:rFonts w:ascii="Arial" w:hAnsi="Arial" w:cs="Arial"/>
                <w:color w:val="000000"/>
                <w:sz w:val="18"/>
                <w:szCs w:val="18"/>
              </w:rPr>
            </w:pPr>
            <w:r w:rsidRPr="008424DC">
              <w:rPr>
                <w:rFonts w:ascii="Arial" w:hAnsi="Arial" w:cs="Arial"/>
                <w:color w:val="000000"/>
                <w:sz w:val="18"/>
                <w:szCs w:val="18"/>
              </w:rPr>
              <w:t>67%</w:t>
            </w:r>
          </w:p>
        </w:tc>
        <w:tc>
          <w:tcPr>
            <w:tcW w:w="772" w:type="dxa"/>
            <w:gridSpan w:val="2"/>
            <w:shd w:val="clear" w:color="auto" w:fill="auto"/>
            <w:noWrap/>
            <w:vAlign w:val="center"/>
          </w:tcPr>
          <w:p w:rsidR="00FC4190" w:rsidRPr="008424DC" w:rsidRDefault="00FC4190" w:rsidP="00B64654">
            <w:pPr>
              <w:pStyle w:val="MediumGrid21"/>
              <w:jc w:val="center"/>
              <w:rPr>
                <w:rFonts w:ascii="Arial" w:hAnsi="Arial" w:cs="Arial"/>
                <w:sz w:val="18"/>
                <w:szCs w:val="18"/>
              </w:rPr>
            </w:pPr>
            <w:r w:rsidRPr="008424DC">
              <w:rPr>
                <w:rFonts w:ascii="Arial" w:hAnsi="Arial" w:cs="Arial"/>
                <w:color w:val="000000"/>
                <w:sz w:val="18"/>
                <w:szCs w:val="18"/>
                <w:lang w:eastAsia="en-GB"/>
              </w:rPr>
              <w:t>100%</w:t>
            </w:r>
          </w:p>
        </w:tc>
        <w:tc>
          <w:tcPr>
            <w:tcW w:w="927" w:type="dxa"/>
            <w:gridSpan w:val="2"/>
            <w:shd w:val="clear" w:color="DCE6F1" w:fill="FFFFFF"/>
            <w:noWrap/>
            <w:vAlign w:val="center"/>
          </w:tcPr>
          <w:p w:rsidR="00FC4190" w:rsidRPr="008424DC" w:rsidRDefault="00FC4190" w:rsidP="00B64654">
            <w:pPr>
              <w:pStyle w:val="MediumGrid21"/>
              <w:jc w:val="center"/>
              <w:rPr>
                <w:rFonts w:ascii="Arial" w:hAnsi="Arial" w:cs="Arial"/>
                <w:sz w:val="18"/>
                <w:szCs w:val="18"/>
              </w:rPr>
            </w:pPr>
            <w:r w:rsidRPr="008424DC">
              <w:rPr>
                <w:rFonts w:ascii="Arial" w:hAnsi="Arial" w:cs="Arial"/>
                <w:color w:val="000000"/>
                <w:sz w:val="18"/>
                <w:szCs w:val="18"/>
                <w:lang w:eastAsia="en-GB"/>
              </w:rPr>
              <w:t>100%</w:t>
            </w:r>
          </w:p>
        </w:tc>
        <w:tc>
          <w:tcPr>
            <w:tcW w:w="1044" w:type="dxa"/>
            <w:gridSpan w:val="2"/>
            <w:shd w:val="clear" w:color="DCE6F1" w:fill="FFFFFF"/>
            <w:noWrap/>
            <w:vAlign w:val="center"/>
          </w:tcPr>
          <w:p w:rsidR="00FC4190" w:rsidRPr="008424DC" w:rsidRDefault="00FC4190" w:rsidP="00B64654">
            <w:pPr>
              <w:pStyle w:val="MediumGrid21"/>
              <w:jc w:val="center"/>
              <w:rPr>
                <w:rFonts w:ascii="Arial" w:hAnsi="Arial" w:cs="Arial"/>
                <w:sz w:val="18"/>
                <w:szCs w:val="18"/>
              </w:rPr>
            </w:pPr>
            <w:r w:rsidRPr="008424DC">
              <w:rPr>
                <w:rFonts w:ascii="Arial" w:hAnsi="Arial" w:cs="Arial"/>
                <w:color w:val="000000"/>
                <w:sz w:val="18"/>
                <w:szCs w:val="18"/>
                <w:lang w:eastAsia="en-GB"/>
              </w:rPr>
              <w:t>100%</w:t>
            </w:r>
          </w:p>
        </w:tc>
      </w:tr>
      <w:tr w:rsidR="008E151F" w:rsidRPr="002D3811" w:rsidTr="00E10125">
        <w:trPr>
          <w:trHeight w:val="306"/>
        </w:trPr>
        <w:tc>
          <w:tcPr>
            <w:tcW w:w="1200" w:type="dxa"/>
            <w:shd w:val="clear" w:color="DCE6F1" w:fill="FFFFFF"/>
            <w:noWrap/>
            <w:vAlign w:val="center"/>
          </w:tcPr>
          <w:p w:rsidR="008E151F" w:rsidRPr="008424DC" w:rsidRDefault="008E151F" w:rsidP="008424DC">
            <w:pPr>
              <w:pStyle w:val="MediumGrid21"/>
              <w:jc w:val="center"/>
              <w:rPr>
                <w:rFonts w:ascii="Arial" w:hAnsi="Arial" w:cs="Arial"/>
                <w:sz w:val="18"/>
                <w:szCs w:val="18"/>
                <w:lang w:eastAsia="en-GB"/>
              </w:rPr>
            </w:pPr>
            <w:r w:rsidRPr="008424DC">
              <w:rPr>
                <w:rFonts w:ascii="Arial" w:hAnsi="Arial" w:cs="Arial"/>
                <w:sz w:val="18"/>
                <w:szCs w:val="18"/>
                <w:lang w:eastAsia="en-GB"/>
              </w:rPr>
              <w:t>2018/19</w:t>
            </w:r>
          </w:p>
        </w:tc>
        <w:tc>
          <w:tcPr>
            <w:tcW w:w="1236" w:type="dxa"/>
            <w:shd w:val="clear" w:color="auto" w:fill="auto"/>
            <w:noWrap/>
            <w:vAlign w:val="center"/>
          </w:tcPr>
          <w:p w:rsidR="008E151F" w:rsidRPr="008424DC" w:rsidRDefault="008E151F" w:rsidP="00B64654">
            <w:pPr>
              <w:pStyle w:val="MediumGrid21"/>
              <w:jc w:val="center"/>
              <w:rPr>
                <w:rFonts w:ascii="Arial" w:hAnsi="Arial" w:cs="Arial"/>
                <w:color w:val="000000"/>
                <w:sz w:val="18"/>
                <w:szCs w:val="18"/>
              </w:rPr>
            </w:pPr>
            <w:r w:rsidRPr="008424DC">
              <w:rPr>
                <w:rFonts w:ascii="Arial" w:hAnsi="Arial" w:cs="Arial"/>
                <w:color w:val="000000"/>
                <w:sz w:val="18"/>
                <w:szCs w:val="18"/>
              </w:rPr>
              <w:t>100%</w:t>
            </w:r>
          </w:p>
        </w:tc>
        <w:tc>
          <w:tcPr>
            <w:tcW w:w="1081" w:type="dxa"/>
            <w:shd w:val="clear" w:color="auto" w:fill="auto"/>
            <w:noWrap/>
            <w:vAlign w:val="center"/>
          </w:tcPr>
          <w:p w:rsidR="008E151F" w:rsidRPr="008424DC" w:rsidRDefault="008E151F" w:rsidP="00B64654">
            <w:pPr>
              <w:pStyle w:val="MediumGrid21"/>
              <w:jc w:val="center"/>
              <w:rPr>
                <w:rFonts w:ascii="Arial" w:hAnsi="Arial" w:cs="Arial"/>
                <w:color w:val="000000"/>
                <w:sz w:val="18"/>
                <w:szCs w:val="18"/>
              </w:rPr>
            </w:pPr>
            <w:r w:rsidRPr="008424DC">
              <w:rPr>
                <w:rFonts w:ascii="Arial" w:hAnsi="Arial" w:cs="Arial"/>
                <w:sz w:val="18"/>
                <w:szCs w:val="18"/>
              </w:rPr>
              <w:t>100%</w:t>
            </w:r>
          </w:p>
        </w:tc>
        <w:tc>
          <w:tcPr>
            <w:tcW w:w="926" w:type="dxa"/>
            <w:shd w:val="clear" w:color="auto" w:fill="auto"/>
            <w:noWrap/>
            <w:vAlign w:val="center"/>
          </w:tcPr>
          <w:p w:rsidR="008E151F" w:rsidRPr="008424DC" w:rsidRDefault="008E151F" w:rsidP="00B64654">
            <w:pPr>
              <w:pStyle w:val="MediumGrid21"/>
              <w:jc w:val="center"/>
              <w:rPr>
                <w:rFonts w:ascii="Arial" w:hAnsi="Arial" w:cs="Arial"/>
                <w:color w:val="000000"/>
                <w:sz w:val="18"/>
                <w:szCs w:val="18"/>
              </w:rPr>
            </w:pPr>
            <w:r w:rsidRPr="008424DC">
              <w:rPr>
                <w:rFonts w:ascii="Arial" w:hAnsi="Arial" w:cs="Arial"/>
                <w:sz w:val="18"/>
                <w:szCs w:val="18"/>
              </w:rPr>
              <w:t>100%</w:t>
            </w:r>
          </w:p>
        </w:tc>
        <w:tc>
          <w:tcPr>
            <w:tcW w:w="927" w:type="dxa"/>
            <w:shd w:val="clear" w:color="auto" w:fill="auto"/>
            <w:noWrap/>
            <w:vAlign w:val="center"/>
          </w:tcPr>
          <w:p w:rsidR="008E151F" w:rsidRPr="008424DC" w:rsidRDefault="008E151F" w:rsidP="00B64654">
            <w:pPr>
              <w:pStyle w:val="MediumGrid21"/>
              <w:jc w:val="center"/>
              <w:rPr>
                <w:rFonts w:ascii="Arial" w:hAnsi="Arial" w:cs="Arial"/>
                <w:color w:val="000000"/>
                <w:sz w:val="18"/>
                <w:szCs w:val="18"/>
              </w:rPr>
            </w:pPr>
            <w:r w:rsidRPr="008424DC">
              <w:rPr>
                <w:rFonts w:ascii="Arial" w:hAnsi="Arial" w:cs="Arial"/>
                <w:sz w:val="18"/>
                <w:szCs w:val="18"/>
              </w:rPr>
              <w:t>100%</w:t>
            </w:r>
          </w:p>
        </w:tc>
        <w:tc>
          <w:tcPr>
            <w:tcW w:w="926" w:type="dxa"/>
            <w:shd w:val="clear" w:color="auto" w:fill="auto"/>
            <w:noWrap/>
            <w:vAlign w:val="center"/>
          </w:tcPr>
          <w:p w:rsidR="008E151F" w:rsidRPr="008424DC" w:rsidRDefault="008E151F" w:rsidP="00B64654">
            <w:pPr>
              <w:pStyle w:val="MediumGrid21"/>
              <w:jc w:val="center"/>
              <w:rPr>
                <w:rFonts w:ascii="Arial" w:hAnsi="Arial" w:cs="Arial"/>
                <w:color w:val="000000"/>
                <w:sz w:val="18"/>
                <w:szCs w:val="18"/>
              </w:rPr>
            </w:pPr>
            <w:r w:rsidRPr="008424DC">
              <w:rPr>
                <w:rFonts w:ascii="Arial" w:hAnsi="Arial" w:cs="Arial"/>
                <w:sz w:val="18"/>
                <w:szCs w:val="18"/>
              </w:rPr>
              <w:t>100%</w:t>
            </w:r>
          </w:p>
        </w:tc>
        <w:tc>
          <w:tcPr>
            <w:tcW w:w="772" w:type="dxa"/>
            <w:gridSpan w:val="2"/>
            <w:shd w:val="clear" w:color="auto" w:fill="auto"/>
            <w:noWrap/>
            <w:vAlign w:val="center"/>
          </w:tcPr>
          <w:p w:rsidR="008E151F" w:rsidRPr="008424DC" w:rsidRDefault="008E151F" w:rsidP="00B64654">
            <w:pPr>
              <w:pStyle w:val="MediumGrid21"/>
              <w:jc w:val="center"/>
              <w:rPr>
                <w:rFonts w:ascii="Arial" w:hAnsi="Arial" w:cs="Arial"/>
                <w:color w:val="000000"/>
                <w:sz w:val="18"/>
                <w:szCs w:val="18"/>
                <w:lang w:eastAsia="en-GB"/>
              </w:rPr>
            </w:pPr>
            <w:r w:rsidRPr="008424DC">
              <w:rPr>
                <w:rFonts w:ascii="Arial" w:hAnsi="Arial" w:cs="Arial"/>
                <w:sz w:val="18"/>
                <w:szCs w:val="18"/>
              </w:rPr>
              <w:t>100%</w:t>
            </w:r>
          </w:p>
        </w:tc>
        <w:tc>
          <w:tcPr>
            <w:tcW w:w="927" w:type="dxa"/>
            <w:gridSpan w:val="2"/>
            <w:shd w:val="clear" w:color="DCE6F1" w:fill="FFFFFF"/>
            <w:noWrap/>
            <w:vAlign w:val="center"/>
          </w:tcPr>
          <w:p w:rsidR="008E151F" w:rsidRPr="008424DC" w:rsidRDefault="00DC5508" w:rsidP="00B64654">
            <w:pPr>
              <w:pStyle w:val="MediumGrid21"/>
              <w:jc w:val="center"/>
              <w:rPr>
                <w:rFonts w:ascii="Arial" w:hAnsi="Arial" w:cs="Arial"/>
                <w:color w:val="000000"/>
                <w:sz w:val="18"/>
                <w:szCs w:val="18"/>
                <w:lang w:eastAsia="en-GB"/>
              </w:rPr>
            </w:pPr>
            <w:r>
              <w:rPr>
                <w:rFonts w:ascii="Arial" w:hAnsi="Arial" w:cs="Arial"/>
                <w:color w:val="000000"/>
                <w:sz w:val="18"/>
                <w:szCs w:val="18"/>
                <w:lang w:eastAsia="en-GB"/>
              </w:rPr>
              <w:t>100%</w:t>
            </w:r>
          </w:p>
        </w:tc>
        <w:tc>
          <w:tcPr>
            <w:tcW w:w="1044" w:type="dxa"/>
            <w:gridSpan w:val="2"/>
            <w:shd w:val="clear" w:color="DCE6F1" w:fill="FFFFFF"/>
            <w:noWrap/>
            <w:vAlign w:val="center"/>
          </w:tcPr>
          <w:p w:rsidR="008E151F" w:rsidRPr="008424DC" w:rsidRDefault="008E151F" w:rsidP="00B64654">
            <w:pPr>
              <w:pStyle w:val="MediumGrid21"/>
              <w:jc w:val="center"/>
              <w:rPr>
                <w:rFonts w:ascii="Arial" w:hAnsi="Arial" w:cs="Arial"/>
                <w:color w:val="000000"/>
                <w:sz w:val="18"/>
                <w:szCs w:val="18"/>
                <w:lang w:eastAsia="en-GB"/>
              </w:rPr>
            </w:pPr>
            <w:r w:rsidRPr="008424DC">
              <w:rPr>
                <w:rFonts w:ascii="Arial" w:hAnsi="Arial" w:cs="Arial"/>
                <w:color w:val="000000"/>
                <w:sz w:val="18"/>
                <w:szCs w:val="18"/>
                <w:lang w:eastAsia="en-GB"/>
              </w:rPr>
              <w:t>75%</w:t>
            </w:r>
          </w:p>
        </w:tc>
      </w:tr>
    </w:tbl>
    <w:p w:rsidR="00C573CE" w:rsidRDefault="00C573CE" w:rsidP="00C573CE">
      <w:pPr>
        <w:autoSpaceDE w:val="0"/>
        <w:autoSpaceDN w:val="0"/>
        <w:adjustRightInd w:val="0"/>
        <w:ind w:left="-567"/>
        <w:rPr>
          <w:rFonts w:ascii="Arial" w:eastAsia="Calibri" w:hAnsi="Arial" w:cs="Arial"/>
          <w:b/>
          <w:color w:val="CC3399"/>
          <w:sz w:val="20"/>
          <w:szCs w:val="20"/>
        </w:rPr>
      </w:pPr>
    </w:p>
    <w:p w:rsidR="0077784F" w:rsidRPr="0077784F" w:rsidRDefault="0077784F" w:rsidP="0077784F">
      <w:pPr>
        <w:autoSpaceDE w:val="0"/>
        <w:autoSpaceDN w:val="0"/>
        <w:adjustRightInd w:val="0"/>
        <w:ind w:left="-567"/>
        <w:jc w:val="both"/>
        <w:rPr>
          <w:rFonts w:ascii="Arial" w:hAnsi="Arial" w:cs="Arial"/>
          <w:lang w:eastAsia="en-GB"/>
        </w:rPr>
      </w:pPr>
      <w:r w:rsidRPr="0077784F">
        <w:rPr>
          <w:rFonts w:ascii="Arial" w:hAnsi="Arial" w:cs="Arial"/>
          <w:lang w:eastAsia="en-GB"/>
        </w:rPr>
        <w:t>All but one</w:t>
      </w:r>
      <w:r w:rsidR="00BF2960">
        <w:rPr>
          <w:rFonts w:ascii="Arial" w:hAnsi="Arial" w:cs="Arial"/>
          <w:lang w:eastAsia="en-GB"/>
        </w:rPr>
        <w:t xml:space="preserve"> (Hounslow)</w:t>
      </w:r>
      <w:r w:rsidRPr="0077784F">
        <w:rPr>
          <w:rFonts w:ascii="Arial" w:hAnsi="Arial" w:cs="Arial"/>
          <w:lang w:eastAsia="en-GB"/>
        </w:rPr>
        <w:t xml:space="preserve"> of </w:t>
      </w:r>
      <w:r>
        <w:rPr>
          <w:rFonts w:ascii="Arial" w:hAnsi="Arial" w:cs="Arial"/>
          <w:lang w:eastAsia="en-GB"/>
        </w:rPr>
        <w:t>the NW London</w:t>
      </w:r>
      <w:r w:rsidRPr="0077784F">
        <w:rPr>
          <w:rFonts w:ascii="Arial" w:hAnsi="Arial" w:cs="Arial"/>
          <w:lang w:eastAsia="en-GB"/>
        </w:rPr>
        <w:t xml:space="preserve"> CCGs </w:t>
      </w:r>
      <w:r>
        <w:rPr>
          <w:rFonts w:ascii="Arial" w:hAnsi="Arial" w:cs="Arial"/>
          <w:lang w:eastAsia="en-GB"/>
        </w:rPr>
        <w:t xml:space="preserve">achieved </w:t>
      </w:r>
      <w:r w:rsidRPr="0077784F">
        <w:rPr>
          <w:rFonts w:ascii="Arial" w:hAnsi="Arial" w:cs="Arial"/>
          <w:lang w:eastAsia="en-GB"/>
        </w:rPr>
        <w:t>the one-week wait time target</w:t>
      </w:r>
      <w:r w:rsidR="00DC5508">
        <w:rPr>
          <w:rFonts w:ascii="Arial" w:hAnsi="Arial" w:cs="Arial"/>
          <w:lang w:eastAsia="en-GB"/>
        </w:rPr>
        <w:t xml:space="preserve"> (95%)</w:t>
      </w:r>
      <w:r w:rsidRPr="0077784F">
        <w:rPr>
          <w:rFonts w:ascii="Arial" w:hAnsi="Arial" w:cs="Arial"/>
          <w:lang w:eastAsia="en-GB"/>
        </w:rPr>
        <w:t xml:space="preserve"> for urgent referrals </w:t>
      </w:r>
      <w:r>
        <w:rPr>
          <w:rFonts w:ascii="Arial" w:hAnsi="Arial" w:cs="Arial"/>
          <w:lang w:eastAsia="en-GB"/>
        </w:rPr>
        <w:t>to CYP eating disorder services in 2018/19.</w:t>
      </w:r>
    </w:p>
    <w:p w:rsidR="0077784F" w:rsidRPr="0077784F" w:rsidRDefault="0077784F" w:rsidP="0077784F">
      <w:pPr>
        <w:autoSpaceDE w:val="0"/>
        <w:autoSpaceDN w:val="0"/>
        <w:adjustRightInd w:val="0"/>
        <w:ind w:left="-567"/>
        <w:jc w:val="both"/>
        <w:rPr>
          <w:rFonts w:ascii="Arial" w:hAnsi="Arial" w:cs="Arial"/>
          <w:lang w:eastAsia="en-GB"/>
        </w:rPr>
      </w:pPr>
    </w:p>
    <w:p w:rsidR="0077784F" w:rsidRDefault="0077784F" w:rsidP="0077784F">
      <w:pPr>
        <w:autoSpaceDE w:val="0"/>
        <w:autoSpaceDN w:val="0"/>
        <w:adjustRightInd w:val="0"/>
        <w:ind w:left="-567"/>
        <w:jc w:val="both"/>
        <w:rPr>
          <w:rFonts w:ascii="Arial" w:hAnsi="Arial" w:cs="Arial"/>
          <w:lang w:eastAsia="en-GB"/>
        </w:rPr>
      </w:pPr>
      <w:r w:rsidRPr="00DC5508">
        <w:rPr>
          <w:rFonts w:ascii="Arial" w:hAnsi="Arial" w:cs="Arial"/>
          <w:lang w:eastAsia="en-GB"/>
        </w:rPr>
        <w:t xml:space="preserve">There has been a steady and sustained improvement in meeting the 95% CYP eating disorder four-week wait time target over the past year. At the end of 2018/19, five of our eight CCGs were meeting the target. </w:t>
      </w:r>
    </w:p>
    <w:p w:rsidR="005D4908" w:rsidRDefault="005D4908" w:rsidP="0077784F">
      <w:pPr>
        <w:autoSpaceDE w:val="0"/>
        <w:autoSpaceDN w:val="0"/>
        <w:adjustRightInd w:val="0"/>
        <w:ind w:left="-567"/>
        <w:jc w:val="both"/>
        <w:rPr>
          <w:rFonts w:ascii="Arial" w:hAnsi="Arial" w:cs="Arial"/>
          <w:lang w:eastAsia="en-GB"/>
        </w:rPr>
      </w:pPr>
    </w:p>
    <w:p w:rsidR="005D4908" w:rsidRPr="00133B15" w:rsidRDefault="005D4908" w:rsidP="005D4908">
      <w:pPr>
        <w:autoSpaceDE w:val="0"/>
        <w:autoSpaceDN w:val="0"/>
        <w:adjustRightInd w:val="0"/>
        <w:ind w:left="-567"/>
        <w:jc w:val="both"/>
        <w:rPr>
          <w:rFonts w:ascii="Arial" w:hAnsi="Arial" w:cs="Arial"/>
          <w:lang w:eastAsia="en-GB"/>
        </w:rPr>
      </w:pPr>
      <w:r w:rsidRPr="00133B15">
        <w:rPr>
          <w:rFonts w:ascii="Arial" w:hAnsi="Arial" w:cs="Arial"/>
          <w:lang w:eastAsia="en-GB"/>
        </w:rPr>
        <w:t>With minimal exceptions</w:t>
      </w:r>
      <w:r w:rsidR="00915FE3" w:rsidRPr="00133B15">
        <w:rPr>
          <w:rFonts w:ascii="Arial" w:hAnsi="Arial" w:cs="Arial"/>
          <w:lang w:eastAsia="en-GB"/>
        </w:rPr>
        <w:t>,</w:t>
      </w:r>
      <w:r w:rsidRPr="00133B15">
        <w:rPr>
          <w:rFonts w:ascii="Arial" w:hAnsi="Arial" w:cs="Arial"/>
          <w:lang w:eastAsia="en-GB"/>
        </w:rPr>
        <w:t xml:space="preserve"> breaches were attributed to families rearranging appointments, missed appointments, referral to alternative services and non-attendance rather than the ability to </w:t>
      </w:r>
      <w:r w:rsidR="00915FE3" w:rsidRPr="00133B15">
        <w:rPr>
          <w:rFonts w:ascii="Arial" w:hAnsi="Arial" w:cs="Arial"/>
          <w:lang w:eastAsia="en-GB"/>
        </w:rPr>
        <w:t>see CYP</w:t>
      </w:r>
      <w:r w:rsidRPr="00133B15">
        <w:rPr>
          <w:rFonts w:ascii="Arial" w:hAnsi="Arial" w:cs="Arial"/>
          <w:lang w:eastAsia="en-GB"/>
        </w:rPr>
        <w:t xml:space="preserve"> within the designated timescale</w:t>
      </w:r>
      <w:r w:rsidR="00915FE3" w:rsidRPr="00133B15">
        <w:rPr>
          <w:rFonts w:ascii="Arial" w:hAnsi="Arial" w:cs="Arial"/>
          <w:lang w:eastAsia="en-GB"/>
        </w:rPr>
        <w:t>.</w:t>
      </w:r>
    </w:p>
    <w:p w:rsidR="005D4908" w:rsidRPr="00133B15" w:rsidRDefault="005D4908" w:rsidP="005D4908">
      <w:pPr>
        <w:autoSpaceDE w:val="0"/>
        <w:autoSpaceDN w:val="0"/>
        <w:adjustRightInd w:val="0"/>
        <w:ind w:left="-567"/>
        <w:jc w:val="both"/>
        <w:rPr>
          <w:rFonts w:ascii="Arial" w:hAnsi="Arial" w:cs="Arial"/>
          <w:lang w:eastAsia="en-GB"/>
        </w:rPr>
      </w:pPr>
    </w:p>
    <w:p w:rsidR="0077784F" w:rsidRDefault="005D4908" w:rsidP="005D4908">
      <w:pPr>
        <w:autoSpaceDE w:val="0"/>
        <w:autoSpaceDN w:val="0"/>
        <w:adjustRightInd w:val="0"/>
        <w:ind w:left="-567"/>
        <w:jc w:val="both"/>
        <w:rPr>
          <w:rFonts w:ascii="Arial" w:hAnsi="Arial" w:cs="Arial"/>
          <w:lang w:eastAsia="en-GB"/>
        </w:rPr>
      </w:pPr>
      <w:r w:rsidRPr="00133B15">
        <w:rPr>
          <w:rFonts w:ascii="Arial" w:hAnsi="Arial" w:cs="Arial"/>
          <w:lang w:eastAsia="en-GB"/>
        </w:rPr>
        <w:t xml:space="preserve">Routine breaches are monitored at </w:t>
      </w:r>
      <w:r w:rsidR="00915FE3" w:rsidRPr="00133B15">
        <w:rPr>
          <w:rFonts w:ascii="Arial" w:hAnsi="Arial" w:cs="Arial"/>
          <w:lang w:eastAsia="en-GB"/>
        </w:rPr>
        <w:t>m</w:t>
      </w:r>
      <w:r w:rsidRPr="00133B15">
        <w:rPr>
          <w:rFonts w:ascii="Arial" w:hAnsi="Arial" w:cs="Arial"/>
          <w:lang w:eastAsia="en-GB"/>
        </w:rPr>
        <w:t>onthly meetings between commissioners and providers in each borough</w:t>
      </w:r>
      <w:r w:rsidR="00915FE3" w:rsidRPr="00133B15">
        <w:rPr>
          <w:rFonts w:ascii="Arial" w:hAnsi="Arial" w:cs="Arial"/>
          <w:lang w:eastAsia="en-GB"/>
        </w:rPr>
        <w:t>,</w:t>
      </w:r>
      <w:r w:rsidRPr="00133B15">
        <w:rPr>
          <w:rFonts w:ascii="Arial" w:hAnsi="Arial" w:cs="Arial"/>
          <w:lang w:eastAsia="en-GB"/>
        </w:rPr>
        <w:t xml:space="preserve"> with action plans implemented where performance does not meet </w:t>
      </w:r>
      <w:r w:rsidR="00915FE3" w:rsidRPr="00133B15">
        <w:rPr>
          <w:rFonts w:ascii="Arial" w:hAnsi="Arial" w:cs="Arial"/>
          <w:lang w:eastAsia="en-GB"/>
        </w:rPr>
        <w:t xml:space="preserve">agreed </w:t>
      </w:r>
      <w:r w:rsidRPr="00133B15">
        <w:rPr>
          <w:rFonts w:ascii="Arial" w:hAnsi="Arial" w:cs="Arial"/>
          <w:lang w:eastAsia="en-GB"/>
        </w:rPr>
        <w:t>targets.</w:t>
      </w:r>
    </w:p>
    <w:p w:rsidR="005D4908" w:rsidRDefault="005D4908" w:rsidP="005D4908">
      <w:pPr>
        <w:autoSpaceDE w:val="0"/>
        <w:autoSpaceDN w:val="0"/>
        <w:adjustRightInd w:val="0"/>
        <w:ind w:left="-567"/>
        <w:jc w:val="both"/>
        <w:rPr>
          <w:rFonts w:ascii="Arial" w:hAnsi="Arial" w:cs="Arial"/>
          <w:lang w:eastAsia="en-GB"/>
        </w:rPr>
      </w:pPr>
    </w:p>
    <w:p w:rsidR="007A5D9A" w:rsidRPr="00F62D30" w:rsidRDefault="00AD504D" w:rsidP="00734297">
      <w:pPr>
        <w:spacing w:after="120" w:line="276" w:lineRule="auto"/>
        <w:ind w:left="-567"/>
        <w:jc w:val="both"/>
        <w:rPr>
          <w:rStyle w:val="apple-converted-space"/>
          <w:rFonts w:ascii="Arial" w:eastAsia="Calibri" w:hAnsi="Arial" w:cs="Arial"/>
          <w:b/>
        </w:rPr>
      </w:pPr>
      <w:r w:rsidRPr="005D5DE5">
        <w:rPr>
          <w:rFonts w:ascii="Arial" w:eastAsia="Calibri" w:hAnsi="Arial" w:cs="Arial"/>
          <w:b/>
        </w:rPr>
        <w:t>Outcome</w:t>
      </w:r>
      <w:r w:rsidR="00734297">
        <w:rPr>
          <w:rFonts w:ascii="Arial" w:eastAsia="Calibri" w:hAnsi="Arial" w:cs="Arial"/>
          <w:b/>
        </w:rPr>
        <w:t>s</w:t>
      </w:r>
      <w:r w:rsidRPr="005D5DE5">
        <w:rPr>
          <w:rFonts w:ascii="Arial" w:eastAsia="Calibri" w:hAnsi="Arial" w:cs="Arial"/>
          <w:b/>
        </w:rPr>
        <w:t xml:space="preserve"> Monitoring</w:t>
      </w:r>
    </w:p>
    <w:p w:rsidR="007A5D9A" w:rsidRDefault="007A5D9A" w:rsidP="003F06CB">
      <w:pPr>
        <w:autoSpaceDE w:val="0"/>
        <w:autoSpaceDN w:val="0"/>
        <w:adjustRightInd w:val="0"/>
        <w:ind w:left="-567"/>
        <w:jc w:val="both"/>
        <w:rPr>
          <w:rFonts w:ascii="Arial" w:hAnsi="Arial"/>
          <w:lang w:eastAsia="en-GB"/>
        </w:rPr>
      </w:pPr>
      <w:r w:rsidRPr="007A5D9A">
        <w:rPr>
          <w:rFonts w:ascii="Arial" w:hAnsi="Arial"/>
          <w:lang w:eastAsia="en-GB"/>
        </w:rPr>
        <w:t>As the service</w:t>
      </w:r>
      <w:r w:rsidR="003F06CB">
        <w:rPr>
          <w:rFonts w:ascii="Arial" w:hAnsi="Arial"/>
          <w:lang w:eastAsia="en-GB"/>
        </w:rPr>
        <w:t>s are</w:t>
      </w:r>
      <w:r w:rsidRPr="007A5D9A">
        <w:rPr>
          <w:rFonts w:ascii="Arial" w:hAnsi="Arial"/>
          <w:lang w:eastAsia="en-GB"/>
        </w:rPr>
        <w:t xml:space="preserve"> now in </w:t>
      </w:r>
      <w:r w:rsidR="00F50EBA">
        <w:rPr>
          <w:rFonts w:ascii="Arial" w:hAnsi="Arial"/>
          <w:lang w:eastAsia="en-GB"/>
        </w:rPr>
        <w:t>their</w:t>
      </w:r>
      <w:r w:rsidRPr="007A5D9A">
        <w:rPr>
          <w:rFonts w:ascii="Arial" w:hAnsi="Arial"/>
          <w:lang w:eastAsia="en-GB"/>
        </w:rPr>
        <w:t xml:space="preserve"> second year of operation, it has been </w:t>
      </w:r>
      <w:r w:rsidR="003F06CB">
        <w:rPr>
          <w:rFonts w:ascii="Arial" w:hAnsi="Arial"/>
          <w:lang w:eastAsia="en-GB"/>
        </w:rPr>
        <w:t>possible</w:t>
      </w:r>
      <w:r w:rsidRPr="007A5D9A">
        <w:rPr>
          <w:rFonts w:ascii="Arial" w:hAnsi="Arial"/>
          <w:lang w:eastAsia="en-GB"/>
        </w:rPr>
        <w:t xml:space="preserve"> to collect</w:t>
      </w:r>
      <w:r w:rsidR="003F06CB">
        <w:rPr>
          <w:rFonts w:ascii="Arial" w:hAnsi="Arial"/>
          <w:lang w:eastAsia="en-GB"/>
        </w:rPr>
        <w:t xml:space="preserve"> and compare</w:t>
      </w:r>
      <w:r w:rsidRPr="007A5D9A">
        <w:rPr>
          <w:rFonts w:ascii="Arial" w:hAnsi="Arial"/>
          <w:lang w:eastAsia="en-GB"/>
        </w:rPr>
        <w:t xml:space="preserve"> baseline and end</w:t>
      </w:r>
      <w:r w:rsidR="00915FE3">
        <w:rPr>
          <w:rFonts w:ascii="Arial" w:hAnsi="Arial"/>
          <w:lang w:eastAsia="en-GB"/>
        </w:rPr>
        <w:t>-</w:t>
      </w:r>
      <w:r w:rsidRPr="007A5D9A">
        <w:rPr>
          <w:rFonts w:ascii="Arial" w:hAnsi="Arial"/>
          <w:lang w:eastAsia="en-GB"/>
        </w:rPr>
        <w:t>of</w:t>
      </w:r>
      <w:r w:rsidR="00915FE3">
        <w:rPr>
          <w:rFonts w:ascii="Arial" w:hAnsi="Arial"/>
          <w:lang w:eastAsia="en-GB"/>
        </w:rPr>
        <w:t>-</w:t>
      </w:r>
      <w:r w:rsidRPr="007A5D9A">
        <w:rPr>
          <w:rFonts w:ascii="Arial" w:hAnsi="Arial"/>
          <w:lang w:eastAsia="en-GB"/>
        </w:rPr>
        <w:t xml:space="preserve">treatment measures. Although the numbers are small, the outcomes look promising and show: </w:t>
      </w:r>
    </w:p>
    <w:p w:rsidR="005E528E" w:rsidRPr="007A5D9A" w:rsidRDefault="005E528E" w:rsidP="003F06CB">
      <w:pPr>
        <w:autoSpaceDE w:val="0"/>
        <w:autoSpaceDN w:val="0"/>
        <w:adjustRightInd w:val="0"/>
        <w:ind w:left="-567"/>
        <w:jc w:val="both"/>
        <w:rPr>
          <w:rFonts w:ascii="Arial" w:hAnsi="Arial"/>
          <w:lang w:eastAsia="en-GB"/>
        </w:rPr>
      </w:pPr>
    </w:p>
    <w:p w:rsidR="007A5D9A" w:rsidRPr="005E528E" w:rsidRDefault="007A5D9A" w:rsidP="00F167B1">
      <w:pPr>
        <w:pStyle w:val="ColorfulList-Accent11"/>
        <w:numPr>
          <w:ilvl w:val="0"/>
          <w:numId w:val="3"/>
        </w:numPr>
        <w:spacing w:after="200" w:line="276" w:lineRule="auto"/>
        <w:ind w:left="284" w:hanging="284"/>
        <w:jc w:val="both"/>
        <w:rPr>
          <w:rFonts w:ascii="Arial" w:eastAsia="Calibri" w:hAnsi="Arial" w:cs="Arial"/>
          <w:sz w:val="22"/>
          <w:szCs w:val="22"/>
        </w:rPr>
      </w:pPr>
      <w:r w:rsidRPr="005E528E">
        <w:rPr>
          <w:rFonts w:ascii="Arial" w:eastAsia="Calibri" w:hAnsi="Arial" w:cs="Arial"/>
          <w:sz w:val="22"/>
          <w:szCs w:val="22"/>
        </w:rPr>
        <w:t xml:space="preserve">Weight restoration to a healthy weight range in </w:t>
      </w:r>
      <w:r w:rsidR="0084569F" w:rsidRPr="005E528E">
        <w:rPr>
          <w:rFonts w:ascii="Arial" w:eastAsia="Calibri" w:hAnsi="Arial" w:cs="Arial"/>
          <w:sz w:val="22"/>
          <w:szCs w:val="22"/>
        </w:rPr>
        <w:t>young people with anorexia nervosa</w:t>
      </w:r>
      <w:r w:rsidR="00B64654">
        <w:rPr>
          <w:rFonts w:ascii="Arial" w:eastAsia="Calibri" w:hAnsi="Arial" w:cs="Arial"/>
          <w:sz w:val="22"/>
          <w:szCs w:val="22"/>
          <w:lang w:val="en-GB"/>
        </w:rPr>
        <w:t>;</w:t>
      </w:r>
    </w:p>
    <w:p w:rsidR="007A5D9A" w:rsidRPr="005E528E" w:rsidRDefault="0084569F" w:rsidP="00F167B1">
      <w:pPr>
        <w:pStyle w:val="ColorfulList-Accent11"/>
        <w:numPr>
          <w:ilvl w:val="0"/>
          <w:numId w:val="3"/>
        </w:numPr>
        <w:spacing w:after="200" w:line="276" w:lineRule="auto"/>
        <w:ind w:left="284" w:hanging="284"/>
        <w:jc w:val="both"/>
        <w:rPr>
          <w:rFonts w:ascii="Arial" w:eastAsia="Calibri" w:hAnsi="Arial" w:cs="Arial"/>
          <w:sz w:val="22"/>
          <w:szCs w:val="22"/>
        </w:rPr>
      </w:pPr>
      <w:r w:rsidRPr="005E528E">
        <w:rPr>
          <w:rFonts w:ascii="Arial" w:eastAsia="Calibri" w:hAnsi="Arial" w:cs="Arial"/>
          <w:sz w:val="22"/>
          <w:szCs w:val="22"/>
        </w:rPr>
        <w:t>Significant reduction in eating disorder</w:t>
      </w:r>
      <w:r w:rsidR="007A5D9A" w:rsidRPr="005E528E">
        <w:rPr>
          <w:rFonts w:ascii="Arial" w:eastAsia="Calibri" w:hAnsi="Arial" w:cs="Arial"/>
          <w:sz w:val="22"/>
          <w:szCs w:val="22"/>
        </w:rPr>
        <w:t xml:space="preserve"> symptomology to below clinical thresholds</w:t>
      </w:r>
      <w:r w:rsidR="00B64654">
        <w:rPr>
          <w:rFonts w:ascii="Arial" w:eastAsia="Calibri" w:hAnsi="Arial" w:cs="Arial"/>
          <w:sz w:val="22"/>
          <w:szCs w:val="22"/>
          <w:lang w:val="en-GB"/>
        </w:rPr>
        <w:t>;</w:t>
      </w:r>
      <w:r w:rsidR="007A5D9A" w:rsidRPr="005E528E">
        <w:rPr>
          <w:rFonts w:ascii="Arial" w:eastAsia="Calibri" w:hAnsi="Arial" w:cs="Arial"/>
          <w:sz w:val="22"/>
          <w:szCs w:val="22"/>
        </w:rPr>
        <w:t xml:space="preserve"> </w:t>
      </w:r>
    </w:p>
    <w:p w:rsidR="007A5D9A" w:rsidRPr="005E528E" w:rsidRDefault="0084569F" w:rsidP="00F167B1">
      <w:pPr>
        <w:pStyle w:val="ColorfulList-Accent11"/>
        <w:numPr>
          <w:ilvl w:val="0"/>
          <w:numId w:val="3"/>
        </w:numPr>
        <w:spacing w:after="200" w:line="276" w:lineRule="auto"/>
        <w:ind w:left="284" w:hanging="284"/>
        <w:jc w:val="both"/>
        <w:rPr>
          <w:rFonts w:ascii="Arial" w:eastAsia="Calibri" w:hAnsi="Arial" w:cs="Arial"/>
          <w:sz w:val="22"/>
          <w:szCs w:val="22"/>
        </w:rPr>
      </w:pPr>
      <w:r w:rsidRPr="005E528E">
        <w:rPr>
          <w:rFonts w:ascii="Arial" w:eastAsia="Calibri" w:hAnsi="Arial" w:cs="Arial"/>
          <w:sz w:val="22"/>
          <w:szCs w:val="22"/>
        </w:rPr>
        <w:t>Reduction in a</w:t>
      </w:r>
      <w:r w:rsidR="007A5D9A" w:rsidRPr="005E528E">
        <w:rPr>
          <w:rFonts w:ascii="Arial" w:eastAsia="Calibri" w:hAnsi="Arial" w:cs="Arial"/>
          <w:sz w:val="22"/>
          <w:szCs w:val="22"/>
        </w:rPr>
        <w:t xml:space="preserve">nxiety and </w:t>
      </w:r>
      <w:r w:rsidRPr="005E528E">
        <w:rPr>
          <w:rFonts w:ascii="Arial" w:eastAsia="Calibri" w:hAnsi="Arial" w:cs="Arial"/>
          <w:sz w:val="22"/>
          <w:szCs w:val="22"/>
        </w:rPr>
        <w:t>d</w:t>
      </w:r>
      <w:r w:rsidR="007A5D9A" w:rsidRPr="005E528E">
        <w:rPr>
          <w:rFonts w:ascii="Arial" w:eastAsia="Calibri" w:hAnsi="Arial" w:cs="Arial"/>
          <w:sz w:val="22"/>
          <w:szCs w:val="22"/>
        </w:rPr>
        <w:t xml:space="preserve">epression symptoms reported by </w:t>
      </w:r>
      <w:r w:rsidRPr="005E528E">
        <w:rPr>
          <w:rFonts w:ascii="Arial" w:eastAsia="Calibri" w:hAnsi="Arial" w:cs="Arial"/>
          <w:sz w:val="22"/>
          <w:szCs w:val="22"/>
        </w:rPr>
        <w:t>young people and parent</w:t>
      </w:r>
      <w:r w:rsidR="00915FE3">
        <w:rPr>
          <w:rFonts w:ascii="Arial" w:eastAsia="Calibri" w:hAnsi="Arial" w:cs="Arial"/>
          <w:sz w:val="22"/>
          <w:szCs w:val="22"/>
          <w:lang w:val="en-GB"/>
        </w:rPr>
        <w:t>s</w:t>
      </w:r>
      <w:r w:rsidR="00B64654">
        <w:rPr>
          <w:rFonts w:ascii="Arial" w:eastAsia="Calibri" w:hAnsi="Arial" w:cs="Arial"/>
          <w:sz w:val="22"/>
          <w:szCs w:val="22"/>
          <w:lang w:val="en-GB"/>
        </w:rPr>
        <w:t>;</w:t>
      </w:r>
    </w:p>
    <w:p w:rsidR="007A5D9A" w:rsidRPr="005E528E" w:rsidRDefault="007A5D9A" w:rsidP="00F167B1">
      <w:pPr>
        <w:pStyle w:val="ColorfulList-Accent11"/>
        <w:numPr>
          <w:ilvl w:val="0"/>
          <w:numId w:val="3"/>
        </w:numPr>
        <w:spacing w:after="200" w:line="276" w:lineRule="auto"/>
        <w:ind w:left="284" w:hanging="284"/>
        <w:jc w:val="both"/>
        <w:rPr>
          <w:rFonts w:ascii="Arial" w:eastAsia="Calibri" w:hAnsi="Arial" w:cs="Arial"/>
          <w:sz w:val="22"/>
          <w:szCs w:val="22"/>
        </w:rPr>
      </w:pPr>
      <w:r w:rsidRPr="005E528E">
        <w:rPr>
          <w:rFonts w:ascii="Arial" w:eastAsia="Calibri" w:hAnsi="Arial" w:cs="Arial"/>
          <w:sz w:val="22"/>
          <w:szCs w:val="22"/>
        </w:rPr>
        <w:t>Improvement in overall general functioning</w:t>
      </w:r>
      <w:r w:rsidR="00DB787B">
        <w:rPr>
          <w:rFonts w:ascii="Arial" w:eastAsia="Calibri" w:hAnsi="Arial" w:cs="Arial"/>
          <w:sz w:val="22"/>
          <w:szCs w:val="22"/>
          <w:lang w:val="en-GB"/>
        </w:rPr>
        <w:t>.</w:t>
      </w:r>
    </w:p>
    <w:p w:rsidR="00AD504D" w:rsidRDefault="00AD504D" w:rsidP="00734297">
      <w:pPr>
        <w:spacing w:after="120" w:line="276" w:lineRule="auto"/>
        <w:ind w:left="-567"/>
        <w:jc w:val="both"/>
        <w:rPr>
          <w:rFonts w:ascii="Arial" w:eastAsia="Calibri" w:hAnsi="Arial" w:cs="Arial"/>
          <w:b/>
        </w:rPr>
      </w:pPr>
      <w:r>
        <w:rPr>
          <w:rFonts w:ascii="Arial" w:eastAsia="Calibri" w:hAnsi="Arial" w:cs="Arial"/>
          <w:b/>
        </w:rPr>
        <w:t>Admissions</w:t>
      </w:r>
    </w:p>
    <w:p w:rsidR="008230DD" w:rsidRPr="00734297" w:rsidRDefault="008230DD" w:rsidP="00734297">
      <w:pPr>
        <w:spacing w:after="120" w:line="276" w:lineRule="auto"/>
        <w:ind w:left="-567"/>
        <w:jc w:val="both"/>
        <w:rPr>
          <w:rFonts w:ascii="Arial" w:hAnsi="Arial" w:cs="Arial"/>
          <w:u w:val="single"/>
        </w:rPr>
      </w:pPr>
      <w:r w:rsidRPr="00734297">
        <w:rPr>
          <w:rFonts w:ascii="Arial" w:hAnsi="Arial" w:cs="Arial"/>
          <w:u w:val="single"/>
        </w:rPr>
        <w:t>Tier 4 admissions</w:t>
      </w:r>
    </w:p>
    <w:p w:rsidR="00AD504D" w:rsidRDefault="00AD504D" w:rsidP="00AD504D">
      <w:pPr>
        <w:spacing w:line="276" w:lineRule="auto"/>
        <w:ind w:left="-567"/>
        <w:contextualSpacing/>
        <w:jc w:val="both"/>
        <w:rPr>
          <w:rFonts w:ascii="Arial" w:eastAsia="Calibri" w:hAnsi="Arial" w:cs="Arial"/>
        </w:rPr>
      </w:pPr>
      <w:r w:rsidRPr="001D71F1">
        <w:rPr>
          <w:rFonts w:ascii="Arial" w:eastAsia="Calibri" w:hAnsi="Arial" w:cs="Arial"/>
        </w:rPr>
        <w:t xml:space="preserve">In </w:t>
      </w:r>
      <w:r>
        <w:rPr>
          <w:rFonts w:ascii="Arial" w:eastAsia="Calibri" w:hAnsi="Arial" w:cs="Arial"/>
        </w:rPr>
        <w:t>201</w:t>
      </w:r>
      <w:r w:rsidR="00F13ED7">
        <w:rPr>
          <w:rFonts w:ascii="Arial" w:eastAsia="Calibri" w:hAnsi="Arial" w:cs="Arial"/>
        </w:rPr>
        <w:t>8</w:t>
      </w:r>
      <w:r>
        <w:rPr>
          <w:rFonts w:ascii="Arial" w:eastAsia="Calibri" w:hAnsi="Arial" w:cs="Arial"/>
        </w:rPr>
        <w:t>/1</w:t>
      </w:r>
      <w:r w:rsidR="00F13ED7">
        <w:rPr>
          <w:rFonts w:ascii="Arial" w:eastAsia="Calibri" w:hAnsi="Arial" w:cs="Arial"/>
        </w:rPr>
        <w:t>9</w:t>
      </w:r>
      <w:r>
        <w:rPr>
          <w:rFonts w:ascii="Arial" w:eastAsia="Calibri" w:hAnsi="Arial" w:cs="Arial"/>
        </w:rPr>
        <w:t xml:space="preserve"> a </w:t>
      </w:r>
      <w:r w:rsidRPr="001D71F1">
        <w:rPr>
          <w:rFonts w:ascii="Arial" w:eastAsia="Calibri" w:hAnsi="Arial" w:cs="Arial"/>
        </w:rPr>
        <w:t>total</w:t>
      </w:r>
      <w:r>
        <w:rPr>
          <w:rFonts w:ascii="Arial" w:eastAsia="Calibri" w:hAnsi="Arial" w:cs="Arial"/>
        </w:rPr>
        <w:t xml:space="preserve"> of </w:t>
      </w:r>
      <w:r w:rsidR="00F13ED7">
        <w:rPr>
          <w:rFonts w:ascii="Arial" w:eastAsia="Calibri" w:hAnsi="Arial" w:cs="Arial"/>
        </w:rPr>
        <w:t xml:space="preserve">28 </w:t>
      </w:r>
      <w:r w:rsidR="00B64654">
        <w:rPr>
          <w:rFonts w:ascii="Arial" w:eastAsia="Calibri" w:hAnsi="Arial" w:cs="Arial"/>
        </w:rPr>
        <w:t>CYP</w:t>
      </w:r>
      <w:r w:rsidR="00F50EBA">
        <w:rPr>
          <w:rFonts w:ascii="Arial" w:eastAsia="Calibri" w:hAnsi="Arial" w:cs="Arial"/>
        </w:rPr>
        <w:t xml:space="preserve"> </w:t>
      </w:r>
      <w:r w:rsidRPr="001D71F1">
        <w:rPr>
          <w:rFonts w:ascii="Arial" w:eastAsia="Calibri" w:hAnsi="Arial" w:cs="Arial"/>
        </w:rPr>
        <w:t>were admitted</w:t>
      </w:r>
      <w:r>
        <w:rPr>
          <w:rFonts w:ascii="Arial" w:eastAsia="Calibri" w:hAnsi="Arial" w:cs="Arial"/>
        </w:rPr>
        <w:t xml:space="preserve"> </w:t>
      </w:r>
      <w:r w:rsidR="00F50EBA">
        <w:rPr>
          <w:rFonts w:ascii="Arial" w:eastAsia="Calibri" w:hAnsi="Arial" w:cs="Arial"/>
        </w:rPr>
        <w:t xml:space="preserve">into inpatient beds compared to </w:t>
      </w:r>
      <w:r w:rsidR="00F13ED7">
        <w:rPr>
          <w:rFonts w:ascii="Arial" w:eastAsia="Calibri" w:hAnsi="Arial" w:cs="Arial"/>
        </w:rPr>
        <w:t xml:space="preserve">15 in the </w:t>
      </w:r>
      <w:r w:rsidR="003A21CD">
        <w:rPr>
          <w:rFonts w:ascii="Arial" w:eastAsia="Calibri" w:hAnsi="Arial" w:cs="Arial"/>
        </w:rPr>
        <w:t xml:space="preserve">previous year, </w:t>
      </w:r>
      <w:r w:rsidR="00F45EE3">
        <w:rPr>
          <w:rFonts w:ascii="Arial" w:eastAsia="Calibri" w:hAnsi="Arial" w:cs="Arial"/>
        </w:rPr>
        <w:t xml:space="preserve">with </w:t>
      </w:r>
      <w:r w:rsidR="003A21CD">
        <w:rPr>
          <w:rFonts w:ascii="Arial" w:eastAsia="Calibri" w:hAnsi="Arial" w:cs="Arial"/>
        </w:rPr>
        <w:t xml:space="preserve">further inpatient admissions avoided through providing support in the community preventing admission. </w:t>
      </w:r>
      <w:r w:rsidR="0098667F">
        <w:rPr>
          <w:rFonts w:ascii="Arial" w:eastAsia="Calibri" w:hAnsi="Arial" w:cs="Arial"/>
        </w:rPr>
        <w:t>However, the l</w:t>
      </w:r>
      <w:r w:rsidR="003A21CD">
        <w:rPr>
          <w:rFonts w:ascii="Arial" w:eastAsia="Calibri" w:hAnsi="Arial" w:cs="Arial"/>
        </w:rPr>
        <w:t>ength of stay</w:t>
      </w:r>
      <w:r w:rsidR="0098667F">
        <w:rPr>
          <w:rFonts w:ascii="Arial" w:eastAsia="Calibri" w:hAnsi="Arial" w:cs="Arial"/>
        </w:rPr>
        <w:t xml:space="preserve"> in 2018/19 (170 days) remained significantly below the 250 days reported in 2014/15 prior to services changes described in this document. </w:t>
      </w:r>
    </w:p>
    <w:p w:rsidR="00DB787B" w:rsidRDefault="00DB787B" w:rsidP="00EE1A83">
      <w:pPr>
        <w:spacing w:line="276" w:lineRule="auto"/>
        <w:contextualSpacing/>
        <w:jc w:val="both"/>
        <w:rPr>
          <w:rFonts w:ascii="Arial" w:eastAsia="Calibri" w:hAnsi="Arial" w:cs="Arial"/>
        </w:rPr>
      </w:pPr>
    </w:p>
    <w:p w:rsidR="00DB787B" w:rsidRPr="00DB787B" w:rsidRDefault="00DB787B" w:rsidP="00DB787B">
      <w:pPr>
        <w:spacing w:after="120" w:line="276" w:lineRule="auto"/>
        <w:ind w:left="-567"/>
        <w:jc w:val="both"/>
        <w:rPr>
          <w:rFonts w:ascii="Arial" w:eastAsia="Calibri" w:hAnsi="Arial" w:cs="Arial"/>
          <w:b/>
        </w:rPr>
      </w:pPr>
      <w:r w:rsidRPr="00DB787B">
        <w:rPr>
          <w:rFonts w:ascii="Arial" w:eastAsia="Calibri" w:hAnsi="Arial" w:cs="Arial"/>
          <w:b/>
        </w:rPr>
        <w:t>Service Evaluation</w:t>
      </w:r>
    </w:p>
    <w:p w:rsidR="00DB787B" w:rsidRDefault="00916930" w:rsidP="00AD504D">
      <w:pPr>
        <w:spacing w:line="276" w:lineRule="auto"/>
        <w:ind w:left="-567"/>
        <w:contextualSpacing/>
        <w:jc w:val="both"/>
        <w:rPr>
          <w:rFonts w:ascii="Arial" w:eastAsia="Calibri" w:hAnsi="Arial" w:cs="Arial"/>
        </w:rPr>
      </w:pPr>
      <w:r w:rsidRPr="005D5424">
        <w:rPr>
          <w:rFonts w:ascii="Arial" w:eastAsia="Calibri" w:hAnsi="Arial" w:cs="Arial"/>
        </w:rPr>
        <w:t xml:space="preserve">A second </w:t>
      </w:r>
      <w:r w:rsidR="00984287" w:rsidRPr="005D5424">
        <w:rPr>
          <w:rFonts w:ascii="Arial" w:eastAsia="Calibri" w:hAnsi="Arial" w:cs="Arial"/>
        </w:rPr>
        <w:t xml:space="preserve">year </w:t>
      </w:r>
      <w:r w:rsidRPr="005D5424">
        <w:rPr>
          <w:rFonts w:ascii="Arial" w:eastAsia="Calibri" w:hAnsi="Arial" w:cs="Arial"/>
        </w:rPr>
        <w:t>evaluation of the service has been completed for</w:t>
      </w:r>
      <w:r w:rsidR="00984287" w:rsidRPr="005D5424">
        <w:rPr>
          <w:rFonts w:ascii="Arial" w:eastAsia="Calibri" w:hAnsi="Arial" w:cs="Arial"/>
        </w:rPr>
        <w:t xml:space="preserve"> both </w:t>
      </w:r>
      <w:r w:rsidR="00D16400">
        <w:rPr>
          <w:rFonts w:ascii="Arial" w:eastAsia="Calibri" w:hAnsi="Arial" w:cs="Arial"/>
        </w:rPr>
        <w:t>t</w:t>
      </w:r>
      <w:r w:rsidR="00D16400" w:rsidRPr="005D5424">
        <w:rPr>
          <w:rFonts w:ascii="Arial" w:eastAsia="Calibri" w:hAnsi="Arial" w:cs="Arial"/>
        </w:rPr>
        <w:t xml:space="preserve">rusts </w:t>
      </w:r>
      <w:r w:rsidR="00984287" w:rsidRPr="005D5424">
        <w:rPr>
          <w:rFonts w:ascii="Arial" w:eastAsia="Calibri" w:hAnsi="Arial" w:cs="Arial"/>
        </w:rPr>
        <w:t>to provide an</w:t>
      </w:r>
      <w:r w:rsidR="00984287">
        <w:rPr>
          <w:rFonts w:ascii="Arial" w:eastAsia="Calibri" w:hAnsi="Arial" w:cs="Arial"/>
        </w:rPr>
        <w:t xml:space="preserve"> updated position for 201</w:t>
      </w:r>
      <w:r w:rsidR="00F45EE3">
        <w:rPr>
          <w:rFonts w:ascii="Arial" w:eastAsia="Calibri" w:hAnsi="Arial" w:cs="Arial"/>
        </w:rPr>
        <w:t>8</w:t>
      </w:r>
      <w:r w:rsidR="00984287">
        <w:rPr>
          <w:rFonts w:ascii="Arial" w:eastAsia="Calibri" w:hAnsi="Arial" w:cs="Arial"/>
        </w:rPr>
        <w:t>/1</w:t>
      </w:r>
      <w:r w:rsidR="00F45EE3">
        <w:rPr>
          <w:rFonts w:ascii="Arial" w:eastAsia="Calibri" w:hAnsi="Arial" w:cs="Arial"/>
        </w:rPr>
        <w:t>9</w:t>
      </w:r>
      <w:r w:rsidR="00984287">
        <w:rPr>
          <w:rFonts w:ascii="Arial" w:eastAsia="Calibri" w:hAnsi="Arial" w:cs="Arial"/>
        </w:rPr>
        <w:t xml:space="preserve"> in terms of access, activity/performance, outcomes, stakeholder satisfaction, safety and effectiveness given the current commissioned staffing model and service specification.</w:t>
      </w:r>
    </w:p>
    <w:p w:rsidR="00F62D30" w:rsidRDefault="00F62D30" w:rsidP="00AD504D">
      <w:pPr>
        <w:spacing w:line="276" w:lineRule="auto"/>
        <w:ind w:left="-567"/>
        <w:contextualSpacing/>
        <w:jc w:val="both"/>
        <w:rPr>
          <w:rFonts w:ascii="Arial" w:eastAsia="Calibri" w:hAnsi="Arial" w:cs="Arial"/>
        </w:rPr>
      </w:pPr>
    </w:p>
    <w:p w:rsidR="005D5424" w:rsidRPr="005D5424" w:rsidRDefault="005D5424" w:rsidP="005D5424">
      <w:pPr>
        <w:spacing w:line="276" w:lineRule="auto"/>
        <w:ind w:left="-567"/>
        <w:contextualSpacing/>
        <w:jc w:val="both"/>
        <w:rPr>
          <w:rFonts w:ascii="Arial" w:eastAsia="Calibri" w:hAnsi="Arial" w:cs="Arial"/>
        </w:rPr>
      </w:pPr>
      <w:r>
        <w:rPr>
          <w:rFonts w:ascii="Arial" w:eastAsia="Calibri" w:hAnsi="Arial" w:cs="Arial"/>
        </w:rPr>
        <w:t xml:space="preserve">Improvements have been </w:t>
      </w:r>
      <w:r w:rsidR="00B64654">
        <w:rPr>
          <w:rFonts w:ascii="Arial" w:eastAsia="Calibri" w:hAnsi="Arial" w:cs="Arial"/>
        </w:rPr>
        <w:t xml:space="preserve">reported </w:t>
      </w:r>
      <w:r>
        <w:rPr>
          <w:rFonts w:ascii="Arial" w:eastAsia="Calibri" w:hAnsi="Arial" w:cs="Arial"/>
        </w:rPr>
        <w:t xml:space="preserve">in the way both </w:t>
      </w:r>
      <w:r w:rsidR="00D16400">
        <w:rPr>
          <w:rFonts w:ascii="Arial" w:eastAsia="Calibri" w:hAnsi="Arial" w:cs="Arial"/>
        </w:rPr>
        <w:t xml:space="preserve">trusts </w:t>
      </w:r>
      <w:r>
        <w:rPr>
          <w:rFonts w:ascii="Arial" w:eastAsia="Calibri" w:hAnsi="Arial" w:cs="Arial"/>
        </w:rPr>
        <w:t xml:space="preserve">operate in terms of establishing effective </w:t>
      </w:r>
      <w:r w:rsidR="0056054A">
        <w:rPr>
          <w:rFonts w:ascii="Arial" w:eastAsia="Calibri" w:hAnsi="Arial" w:cs="Arial"/>
        </w:rPr>
        <w:t>teams</w:t>
      </w:r>
      <w:r>
        <w:rPr>
          <w:rFonts w:ascii="Arial" w:eastAsia="Calibri" w:hAnsi="Arial" w:cs="Arial"/>
        </w:rPr>
        <w:t xml:space="preserve"> and </w:t>
      </w:r>
      <w:r w:rsidR="0056054A">
        <w:rPr>
          <w:rFonts w:ascii="Arial" w:eastAsia="Calibri" w:hAnsi="Arial" w:cs="Arial"/>
        </w:rPr>
        <w:t xml:space="preserve">the </w:t>
      </w:r>
      <w:r>
        <w:rPr>
          <w:rFonts w:ascii="Arial" w:eastAsia="Calibri" w:hAnsi="Arial" w:cs="Arial"/>
        </w:rPr>
        <w:t>ability to start collecting and comparing baseline and end</w:t>
      </w:r>
      <w:r w:rsidR="0056054A">
        <w:rPr>
          <w:rFonts w:ascii="Arial" w:eastAsia="Calibri" w:hAnsi="Arial" w:cs="Arial"/>
        </w:rPr>
        <w:t>-</w:t>
      </w:r>
      <w:r>
        <w:rPr>
          <w:rFonts w:ascii="Arial" w:eastAsia="Calibri" w:hAnsi="Arial" w:cs="Arial"/>
        </w:rPr>
        <w:t>of</w:t>
      </w:r>
      <w:r w:rsidR="0056054A">
        <w:rPr>
          <w:rFonts w:ascii="Arial" w:eastAsia="Calibri" w:hAnsi="Arial" w:cs="Arial"/>
        </w:rPr>
        <w:t>-</w:t>
      </w:r>
      <w:r>
        <w:rPr>
          <w:rFonts w:ascii="Arial" w:eastAsia="Calibri" w:hAnsi="Arial" w:cs="Arial"/>
        </w:rPr>
        <w:t xml:space="preserve">treatment measures. </w:t>
      </w:r>
      <w:r w:rsidR="0056054A">
        <w:rPr>
          <w:rFonts w:ascii="Arial" w:eastAsia="Calibri" w:hAnsi="Arial" w:cs="Arial"/>
        </w:rPr>
        <w:t>Friends and Family</w:t>
      </w:r>
      <w:r>
        <w:rPr>
          <w:rFonts w:ascii="Arial" w:eastAsia="Calibri" w:hAnsi="Arial" w:cs="Arial"/>
        </w:rPr>
        <w:t xml:space="preserve"> </w:t>
      </w:r>
      <w:r w:rsidR="0056054A">
        <w:rPr>
          <w:rFonts w:ascii="Arial" w:eastAsia="Calibri" w:hAnsi="Arial" w:cs="Arial"/>
        </w:rPr>
        <w:t>T</w:t>
      </w:r>
      <w:r>
        <w:rPr>
          <w:rFonts w:ascii="Arial" w:eastAsia="Calibri" w:hAnsi="Arial" w:cs="Arial"/>
        </w:rPr>
        <w:t xml:space="preserve">ests and survey feedback from </w:t>
      </w:r>
      <w:r w:rsidR="00915FE3">
        <w:rPr>
          <w:rFonts w:ascii="Arial" w:eastAsia="Calibri" w:hAnsi="Arial" w:cs="Arial"/>
        </w:rPr>
        <w:t>CYP</w:t>
      </w:r>
      <w:r>
        <w:rPr>
          <w:rFonts w:ascii="Arial" w:eastAsia="Calibri" w:hAnsi="Arial" w:cs="Arial"/>
        </w:rPr>
        <w:t xml:space="preserve"> and their famil</w:t>
      </w:r>
      <w:r w:rsidR="00D16400">
        <w:rPr>
          <w:rFonts w:ascii="Arial" w:eastAsia="Calibri" w:hAnsi="Arial" w:cs="Arial"/>
        </w:rPr>
        <w:t>ies ha</w:t>
      </w:r>
      <w:r w:rsidR="00915FE3">
        <w:rPr>
          <w:rFonts w:ascii="Arial" w:eastAsia="Calibri" w:hAnsi="Arial" w:cs="Arial"/>
        </w:rPr>
        <w:t>ve</w:t>
      </w:r>
      <w:r>
        <w:rPr>
          <w:rFonts w:ascii="Arial" w:eastAsia="Calibri" w:hAnsi="Arial" w:cs="Arial"/>
        </w:rPr>
        <w:t xml:space="preserve"> provided a positive outlook </w:t>
      </w:r>
      <w:r w:rsidR="00D16400">
        <w:rPr>
          <w:rFonts w:ascii="Arial" w:eastAsia="Calibri" w:hAnsi="Arial" w:cs="Arial"/>
        </w:rPr>
        <w:t>on</w:t>
      </w:r>
      <w:r>
        <w:rPr>
          <w:rFonts w:ascii="Arial" w:eastAsia="Calibri" w:hAnsi="Arial" w:cs="Arial"/>
        </w:rPr>
        <w:t xml:space="preserve"> their experiences. There are good processes in place</w:t>
      </w:r>
      <w:r w:rsidR="00915FE3">
        <w:rPr>
          <w:rFonts w:ascii="Arial" w:eastAsia="Calibri" w:hAnsi="Arial" w:cs="Arial"/>
        </w:rPr>
        <w:t>: staff</w:t>
      </w:r>
      <w:r>
        <w:rPr>
          <w:rFonts w:ascii="Arial" w:eastAsia="Calibri" w:hAnsi="Arial" w:cs="Arial"/>
        </w:rPr>
        <w:t xml:space="preserve"> discuss</w:t>
      </w:r>
      <w:r w:rsidR="00915FE3">
        <w:rPr>
          <w:rFonts w:ascii="Arial" w:eastAsia="Calibri" w:hAnsi="Arial" w:cs="Arial"/>
        </w:rPr>
        <w:t xml:space="preserve"> </w:t>
      </w:r>
      <w:r>
        <w:rPr>
          <w:rFonts w:ascii="Arial" w:eastAsia="Calibri" w:hAnsi="Arial" w:cs="Arial"/>
        </w:rPr>
        <w:t>incidents</w:t>
      </w:r>
      <w:r w:rsidR="00915FE3">
        <w:rPr>
          <w:rFonts w:ascii="Arial" w:eastAsia="Calibri" w:hAnsi="Arial" w:cs="Arial"/>
        </w:rPr>
        <w:t xml:space="preserve">, </w:t>
      </w:r>
      <w:r>
        <w:rPr>
          <w:rFonts w:ascii="Arial" w:eastAsia="Calibri" w:hAnsi="Arial" w:cs="Arial"/>
        </w:rPr>
        <w:t>shar</w:t>
      </w:r>
      <w:r w:rsidR="00915FE3">
        <w:rPr>
          <w:rFonts w:ascii="Arial" w:eastAsia="Calibri" w:hAnsi="Arial" w:cs="Arial"/>
        </w:rPr>
        <w:t>e</w:t>
      </w:r>
      <w:r>
        <w:rPr>
          <w:rFonts w:ascii="Arial" w:eastAsia="Calibri" w:hAnsi="Arial" w:cs="Arial"/>
        </w:rPr>
        <w:t xml:space="preserve"> experiences in business meetings to </w:t>
      </w:r>
      <w:r w:rsidR="00915FE3">
        <w:rPr>
          <w:rFonts w:ascii="Arial" w:eastAsia="Calibri" w:hAnsi="Arial" w:cs="Arial"/>
        </w:rPr>
        <w:t xml:space="preserve">support </w:t>
      </w:r>
      <w:r>
        <w:rPr>
          <w:rFonts w:ascii="Arial" w:eastAsia="Calibri" w:hAnsi="Arial" w:cs="Arial"/>
        </w:rPr>
        <w:t>reflective practice</w:t>
      </w:r>
      <w:r w:rsidR="00915FE3">
        <w:rPr>
          <w:rFonts w:ascii="Arial" w:eastAsia="Calibri" w:hAnsi="Arial" w:cs="Arial"/>
        </w:rPr>
        <w:t xml:space="preserve"> and </w:t>
      </w:r>
      <w:r w:rsidRPr="005D5424">
        <w:rPr>
          <w:rFonts w:ascii="Arial" w:eastAsia="Calibri" w:hAnsi="Arial" w:cs="Arial"/>
        </w:rPr>
        <w:t>consider team functioning and dynamics</w:t>
      </w:r>
      <w:r w:rsidR="00E95962">
        <w:rPr>
          <w:rFonts w:ascii="Arial" w:eastAsia="Calibri" w:hAnsi="Arial" w:cs="Arial"/>
        </w:rPr>
        <w:t xml:space="preserve">. </w:t>
      </w:r>
    </w:p>
    <w:p w:rsidR="005D5424" w:rsidRDefault="005D5424" w:rsidP="00AD504D">
      <w:pPr>
        <w:spacing w:line="276" w:lineRule="auto"/>
        <w:ind w:left="-567"/>
        <w:contextualSpacing/>
        <w:jc w:val="both"/>
        <w:rPr>
          <w:rFonts w:ascii="Arial" w:eastAsia="Calibri" w:hAnsi="Arial" w:cs="Arial"/>
        </w:rPr>
      </w:pPr>
    </w:p>
    <w:p w:rsidR="00984287" w:rsidRDefault="001846E0" w:rsidP="00AD504D">
      <w:pPr>
        <w:spacing w:line="276" w:lineRule="auto"/>
        <w:ind w:left="-567"/>
        <w:contextualSpacing/>
        <w:jc w:val="both"/>
        <w:rPr>
          <w:rFonts w:ascii="Arial" w:eastAsia="Calibri" w:hAnsi="Arial" w:cs="Arial"/>
        </w:rPr>
      </w:pPr>
      <w:r>
        <w:rPr>
          <w:rFonts w:ascii="Arial" w:eastAsia="Calibri" w:hAnsi="Arial" w:cs="Arial"/>
        </w:rPr>
        <w:t xml:space="preserve">A number of areas have been identified requiring further investment and redesign to </w:t>
      </w:r>
      <w:r w:rsidR="00E95962">
        <w:rPr>
          <w:rFonts w:ascii="Arial" w:eastAsia="Calibri" w:hAnsi="Arial" w:cs="Arial"/>
        </w:rPr>
        <w:t xml:space="preserve">improve </w:t>
      </w:r>
      <w:r>
        <w:rPr>
          <w:rFonts w:ascii="Arial" w:eastAsia="Calibri" w:hAnsi="Arial" w:cs="Arial"/>
        </w:rPr>
        <w:t xml:space="preserve">capacity and effectiveness of the service, such as developing an intensive outreach </w:t>
      </w:r>
      <w:r w:rsidR="00E95962">
        <w:rPr>
          <w:rFonts w:ascii="Arial" w:eastAsia="Calibri" w:hAnsi="Arial" w:cs="Arial"/>
        </w:rPr>
        <w:t xml:space="preserve">to increase </w:t>
      </w:r>
      <w:r>
        <w:rPr>
          <w:rFonts w:ascii="Arial" w:eastAsia="Calibri" w:hAnsi="Arial" w:cs="Arial"/>
        </w:rPr>
        <w:t>nursing provision for most high risk cases.</w:t>
      </w:r>
    </w:p>
    <w:p w:rsidR="001846E0" w:rsidRDefault="001846E0" w:rsidP="00AD504D">
      <w:pPr>
        <w:spacing w:line="276" w:lineRule="auto"/>
        <w:ind w:left="-567"/>
        <w:contextualSpacing/>
        <w:jc w:val="both"/>
        <w:rPr>
          <w:rFonts w:ascii="Arial" w:eastAsia="Calibri" w:hAnsi="Arial" w:cs="Arial"/>
        </w:rPr>
      </w:pPr>
    </w:p>
    <w:p w:rsidR="00CA5460" w:rsidRPr="00734297" w:rsidRDefault="000C6377" w:rsidP="00734297">
      <w:pPr>
        <w:spacing w:after="120" w:line="276" w:lineRule="auto"/>
        <w:ind w:left="-567"/>
        <w:jc w:val="both"/>
        <w:rPr>
          <w:rFonts w:ascii="Arial" w:eastAsia="Calibri" w:hAnsi="Arial" w:cs="Arial"/>
          <w:b/>
        </w:rPr>
      </w:pPr>
      <w:r w:rsidRPr="00734297">
        <w:rPr>
          <w:rFonts w:ascii="Arial" w:eastAsia="Calibri" w:hAnsi="Arial" w:cs="Arial"/>
          <w:b/>
        </w:rPr>
        <w:t>5.2</w:t>
      </w:r>
      <w:r w:rsidR="00426EDA" w:rsidRPr="00734297">
        <w:rPr>
          <w:rFonts w:ascii="Arial" w:eastAsia="Calibri" w:hAnsi="Arial" w:cs="Arial"/>
          <w:b/>
        </w:rPr>
        <w:t>.</w:t>
      </w:r>
      <w:r w:rsidRPr="00734297">
        <w:rPr>
          <w:rFonts w:ascii="Arial" w:eastAsia="Calibri" w:hAnsi="Arial" w:cs="Arial"/>
          <w:b/>
        </w:rPr>
        <w:t>3</w:t>
      </w:r>
      <w:r w:rsidR="00CA5460" w:rsidRPr="00734297">
        <w:rPr>
          <w:rFonts w:ascii="Arial" w:eastAsia="Calibri" w:hAnsi="Arial" w:cs="Arial"/>
          <w:b/>
        </w:rPr>
        <w:t xml:space="preserve"> Next Steps</w:t>
      </w:r>
    </w:p>
    <w:p w:rsidR="00CA5460" w:rsidRDefault="00CA5460" w:rsidP="005E528E">
      <w:pPr>
        <w:spacing w:line="276" w:lineRule="auto"/>
        <w:ind w:left="-567"/>
        <w:contextualSpacing/>
        <w:jc w:val="both"/>
        <w:rPr>
          <w:rFonts w:ascii="Arial" w:eastAsia="Calibri" w:hAnsi="Arial" w:cs="Arial"/>
        </w:rPr>
      </w:pPr>
      <w:r>
        <w:rPr>
          <w:rFonts w:ascii="Arial" w:eastAsia="Calibri" w:hAnsi="Arial" w:cs="Arial"/>
        </w:rPr>
        <w:t>Good progress has been made in 201</w:t>
      </w:r>
      <w:r w:rsidR="00F45EE3">
        <w:rPr>
          <w:rFonts w:ascii="Arial" w:eastAsia="Calibri" w:hAnsi="Arial" w:cs="Arial"/>
        </w:rPr>
        <w:t>8</w:t>
      </w:r>
      <w:r>
        <w:rPr>
          <w:rFonts w:ascii="Arial" w:eastAsia="Calibri" w:hAnsi="Arial" w:cs="Arial"/>
        </w:rPr>
        <w:t>/1</w:t>
      </w:r>
      <w:r w:rsidR="00F45EE3">
        <w:rPr>
          <w:rFonts w:ascii="Arial" w:eastAsia="Calibri" w:hAnsi="Arial" w:cs="Arial"/>
        </w:rPr>
        <w:t>9</w:t>
      </w:r>
      <w:r>
        <w:rPr>
          <w:rFonts w:ascii="Arial" w:eastAsia="Calibri" w:hAnsi="Arial" w:cs="Arial"/>
        </w:rPr>
        <w:t xml:space="preserve"> particularly in managing </w:t>
      </w:r>
      <w:r w:rsidR="0056054A">
        <w:rPr>
          <w:rFonts w:ascii="Arial" w:eastAsia="Calibri" w:hAnsi="Arial" w:cs="Arial"/>
        </w:rPr>
        <w:t xml:space="preserve">the </w:t>
      </w:r>
      <w:r>
        <w:rPr>
          <w:rFonts w:ascii="Arial" w:eastAsia="Calibri" w:hAnsi="Arial" w:cs="Arial"/>
        </w:rPr>
        <w:t xml:space="preserve">needs in </w:t>
      </w:r>
      <w:r w:rsidR="0056054A">
        <w:rPr>
          <w:rFonts w:ascii="Arial" w:eastAsia="Calibri" w:hAnsi="Arial" w:cs="Arial"/>
        </w:rPr>
        <w:t xml:space="preserve">the </w:t>
      </w:r>
      <w:r>
        <w:rPr>
          <w:rFonts w:ascii="Arial" w:eastAsia="Calibri" w:hAnsi="Arial" w:cs="Arial"/>
        </w:rPr>
        <w:t xml:space="preserve">community and prevention of admissions. There is further commitment to improve the services and </w:t>
      </w:r>
      <w:r w:rsidR="00133B15">
        <w:rPr>
          <w:rFonts w:ascii="Arial" w:eastAsia="Calibri" w:hAnsi="Arial" w:cs="Arial"/>
        </w:rPr>
        <w:t xml:space="preserve">our </w:t>
      </w:r>
      <w:r>
        <w:rPr>
          <w:rFonts w:ascii="Arial" w:eastAsia="Calibri" w:hAnsi="Arial" w:cs="Arial"/>
        </w:rPr>
        <w:t xml:space="preserve">priorities </w:t>
      </w:r>
      <w:r w:rsidR="00133B15">
        <w:rPr>
          <w:rFonts w:ascii="Arial" w:eastAsia="Calibri" w:hAnsi="Arial" w:cs="Arial"/>
        </w:rPr>
        <w:t xml:space="preserve">in 2019/20 </w:t>
      </w:r>
      <w:r>
        <w:rPr>
          <w:rFonts w:ascii="Arial" w:eastAsia="Calibri" w:hAnsi="Arial" w:cs="Arial"/>
        </w:rPr>
        <w:t>will be to:</w:t>
      </w:r>
    </w:p>
    <w:p w:rsidR="005E528E" w:rsidRPr="005E528E" w:rsidRDefault="005E528E" w:rsidP="00CA5460">
      <w:pPr>
        <w:pStyle w:val="ColorfulList-Accent11"/>
        <w:spacing w:after="200" w:line="276" w:lineRule="auto"/>
        <w:ind w:left="-567"/>
        <w:jc w:val="both"/>
        <w:rPr>
          <w:rFonts w:ascii="Arial" w:eastAsia="Calibri" w:hAnsi="Arial" w:cs="Arial"/>
          <w:lang w:val="en-GB"/>
        </w:rPr>
      </w:pPr>
    </w:p>
    <w:p w:rsidR="00CA5460" w:rsidRPr="005E528E" w:rsidRDefault="0056054A"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 xml:space="preserve">Develop </w:t>
      </w:r>
      <w:r w:rsidR="001846E0">
        <w:rPr>
          <w:rFonts w:ascii="Arial" w:eastAsia="Calibri" w:hAnsi="Arial" w:cs="Arial"/>
          <w:sz w:val="22"/>
          <w:szCs w:val="22"/>
          <w:lang w:val="en-GB"/>
        </w:rPr>
        <w:t xml:space="preserve">case for change for </w:t>
      </w:r>
      <w:r w:rsidR="001846E0" w:rsidRPr="005E528E">
        <w:rPr>
          <w:rFonts w:ascii="Arial" w:eastAsia="Calibri" w:hAnsi="Arial" w:cs="Arial"/>
          <w:sz w:val="22"/>
          <w:szCs w:val="22"/>
        </w:rPr>
        <w:t>i</w:t>
      </w:r>
      <w:r w:rsidR="001846E0">
        <w:rPr>
          <w:rFonts w:ascii="Arial" w:eastAsia="Calibri" w:hAnsi="Arial" w:cs="Arial"/>
          <w:sz w:val="22"/>
          <w:szCs w:val="22"/>
        </w:rPr>
        <w:t>mplemen</w:t>
      </w:r>
      <w:r w:rsidR="001846E0">
        <w:rPr>
          <w:rFonts w:ascii="Arial" w:eastAsia="Calibri" w:hAnsi="Arial" w:cs="Arial"/>
          <w:sz w:val="22"/>
          <w:szCs w:val="22"/>
          <w:lang w:val="en-GB"/>
        </w:rPr>
        <w:t>ting</w:t>
      </w:r>
      <w:r w:rsidR="00A332E5">
        <w:rPr>
          <w:rFonts w:ascii="Arial" w:eastAsia="Calibri" w:hAnsi="Arial" w:cs="Arial"/>
          <w:sz w:val="22"/>
          <w:szCs w:val="22"/>
        </w:rPr>
        <w:t xml:space="preserve"> recommendations of the </w:t>
      </w:r>
      <w:r w:rsidR="001A582A">
        <w:rPr>
          <w:rFonts w:ascii="Arial" w:eastAsia="Calibri" w:hAnsi="Arial" w:cs="Arial"/>
          <w:sz w:val="22"/>
          <w:szCs w:val="22"/>
          <w:lang w:val="en-GB"/>
        </w:rPr>
        <w:t>service</w:t>
      </w:r>
      <w:r w:rsidR="001A582A">
        <w:rPr>
          <w:rFonts w:ascii="Arial" w:eastAsia="Calibri" w:hAnsi="Arial" w:cs="Arial"/>
          <w:sz w:val="22"/>
          <w:szCs w:val="22"/>
        </w:rPr>
        <w:t xml:space="preserve"> evaluation</w:t>
      </w:r>
      <w:r w:rsidR="001A582A">
        <w:rPr>
          <w:rFonts w:ascii="Arial" w:eastAsia="Calibri" w:hAnsi="Arial" w:cs="Arial"/>
          <w:sz w:val="22"/>
          <w:szCs w:val="22"/>
          <w:lang w:val="en-GB"/>
        </w:rPr>
        <w:t>s and</w:t>
      </w:r>
      <w:r>
        <w:rPr>
          <w:rFonts w:ascii="Arial" w:eastAsia="Calibri" w:hAnsi="Arial" w:cs="Arial"/>
          <w:sz w:val="22"/>
          <w:szCs w:val="22"/>
          <w:lang w:val="en-GB"/>
        </w:rPr>
        <w:t xml:space="preserve"> further </w:t>
      </w:r>
      <w:r w:rsidR="001A582A">
        <w:rPr>
          <w:rFonts w:ascii="Arial" w:eastAsia="Calibri" w:hAnsi="Arial" w:cs="Arial"/>
          <w:sz w:val="22"/>
          <w:szCs w:val="22"/>
          <w:lang w:val="en-GB"/>
        </w:rPr>
        <w:t xml:space="preserve"> improve waiting times performance</w:t>
      </w:r>
      <w:r w:rsidR="001846E0">
        <w:rPr>
          <w:rFonts w:ascii="Arial" w:eastAsia="Calibri" w:hAnsi="Arial" w:cs="Arial"/>
          <w:sz w:val="22"/>
          <w:szCs w:val="22"/>
          <w:lang w:val="en-GB"/>
        </w:rPr>
        <w:t xml:space="preserve"> and service effectiveness</w:t>
      </w:r>
      <w:r>
        <w:rPr>
          <w:rFonts w:ascii="Arial" w:eastAsia="Calibri" w:hAnsi="Arial" w:cs="Arial"/>
          <w:sz w:val="22"/>
          <w:szCs w:val="22"/>
          <w:lang w:val="en-GB"/>
        </w:rPr>
        <w:t>;</w:t>
      </w:r>
    </w:p>
    <w:p w:rsidR="00CB6044" w:rsidRPr="005E528E" w:rsidRDefault="000878F1"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I</w:t>
      </w:r>
      <w:r w:rsidR="00016D9E" w:rsidRPr="005E528E">
        <w:rPr>
          <w:rFonts w:ascii="Arial" w:eastAsia="Calibri" w:hAnsi="Arial" w:cs="Arial"/>
          <w:sz w:val="22"/>
          <w:szCs w:val="22"/>
        </w:rPr>
        <w:t>mprove</w:t>
      </w:r>
      <w:r w:rsidR="00CB6044" w:rsidRPr="005E528E">
        <w:rPr>
          <w:rFonts w:ascii="Arial" w:eastAsia="Calibri" w:hAnsi="Arial" w:cs="Arial"/>
          <w:sz w:val="22"/>
          <w:szCs w:val="22"/>
        </w:rPr>
        <w:t xml:space="preserve"> data collection, particularly in relation to recording</w:t>
      </w:r>
      <w:r w:rsidR="001846E0">
        <w:rPr>
          <w:rFonts w:ascii="Arial" w:eastAsia="Calibri" w:hAnsi="Arial" w:cs="Arial"/>
          <w:sz w:val="22"/>
          <w:szCs w:val="22"/>
        </w:rPr>
        <w:t xml:space="preserve"> goals and routine outcome data</w:t>
      </w:r>
      <w:r w:rsidR="0056054A">
        <w:rPr>
          <w:rFonts w:ascii="Arial" w:eastAsia="Calibri" w:hAnsi="Arial" w:cs="Arial"/>
          <w:sz w:val="22"/>
          <w:szCs w:val="22"/>
          <w:lang w:val="en-GB"/>
        </w:rPr>
        <w:t xml:space="preserve">; </w:t>
      </w:r>
    </w:p>
    <w:p w:rsidR="00B9186A" w:rsidRPr="005E528E" w:rsidRDefault="000878F1"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Establish</w:t>
      </w:r>
      <w:r w:rsidRPr="005E528E">
        <w:rPr>
          <w:rFonts w:ascii="Arial" w:eastAsia="Calibri" w:hAnsi="Arial" w:cs="Arial"/>
          <w:sz w:val="22"/>
          <w:szCs w:val="22"/>
        </w:rPr>
        <w:t xml:space="preserve"> </w:t>
      </w:r>
      <w:r w:rsidR="00B9186A" w:rsidRPr="005E528E">
        <w:rPr>
          <w:rFonts w:ascii="Arial" w:eastAsia="Calibri" w:hAnsi="Arial" w:cs="Arial"/>
          <w:sz w:val="22"/>
          <w:szCs w:val="22"/>
        </w:rPr>
        <w:t xml:space="preserve">robust </w:t>
      </w:r>
      <w:r w:rsidR="00A620AC" w:rsidRPr="005E528E">
        <w:rPr>
          <w:rFonts w:ascii="Arial" w:eastAsia="Calibri" w:hAnsi="Arial" w:cs="Arial"/>
          <w:sz w:val="22"/>
          <w:szCs w:val="22"/>
        </w:rPr>
        <w:t>contract management/</w:t>
      </w:r>
      <w:r w:rsidR="00B9186A" w:rsidRPr="005E528E">
        <w:rPr>
          <w:rFonts w:ascii="Arial" w:eastAsia="Calibri" w:hAnsi="Arial" w:cs="Arial"/>
          <w:sz w:val="22"/>
          <w:szCs w:val="22"/>
        </w:rPr>
        <w:t xml:space="preserve">performance monitoring arrangements to regularly review </w:t>
      </w:r>
      <w:r w:rsidR="00A620AC" w:rsidRPr="005E528E">
        <w:rPr>
          <w:rFonts w:ascii="Arial" w:eastAsia="Calibri" w:hAnsi="Arial" w:cs="Arial"/>
          <w:sz w:val="22"/>
          <w:szCs w:val="22"/>
        </w:rPr>
        <w:t>compliance against</w:t>
      </w:r>
      <w:r w:rsidR="00B9186A" w:rsidRPr="005E528E">
        <w:rPr>
          <w:rFonts w:ascii="Arial" w:eastAsia="Calibri" w:hAnsi="Arial" w:cs="Arial"/>
          <w:sz w:val="22"/>
          <w:szCs w:val="22"/>
        </w:rPr>
        <w:t xml:space="preserve"> national targets </w:t>
      </w:r>
      <w:r w:rsidR="00816D83" w:rsidRPr="005E528E">
        <w:rPr>
          <w:rFonts w:ascii="Arial" w:eastAsia="Calibri" w:hAnsi="Arial" w:cs="Arial"/>
          <w:sz w:val="22"/>
          <w:szCs w:val="22"/>
        </w:rPr>
        <w:t xml:space="preserve">and standards, </w:t>
      </w:r>
      <w:r w:rsidR="00B9186A" w:rsidRPr="005E528E">
        <w:rPr>
          <w:rFonts w:ascii="Arial" w:eastAsia="Calibri" w:hAnsi="Arial" w:cs="Arial"/>
          <w:sz w:val="22"/>
          <w:szCs w:val="22"/>
        </w:rPr>
        <w:t>and mobilise improvement initiatives</w:t>
      </w:r>
      <w:r w:rsidR="00CB6044" w:rsidRPr="005E528E">
        <w:rPr>
          <w:rFonts w:ascii="Arial" w:eastAsia="Calibri" w:hAnsi="Arial" w:cs="Arial"/>
          <w:sz w:val="22"/>
          <w:szCs w:val="22"/>
        </w:rPr>
        <w:t xml:space="preserve"> to </w:t>
      </w:r>
      <w:r w:rsidR="00816D83" w:rsidRPr="005E528E">
        <w:rPr>
          <w:rFonts w:ascii="Arial" w:eastAsia="Calibri" w:hAnsi="Arial" w:cs="Arial"/>
          <w:sz w:val="22"/>
          <w:szCs w:val="22"/>
        </w:rPr>
        <w:t xml:space="preserve">address </w:t>
      </w:r>
      <w:r w:rsidR="0056054A">
        <w:rPr>
          <w:rFonts w:ascii="Arial" w:eastAsia="Calibri" w:hAnsi="Arial" w:cs="Arial"/>
          <w:sz w:val="22"/>
          <w:szCs w:val="22"/>
          <w:lang w:val="en-GB"/>
        </w:rPr>
        <w:t>and issues or variation between services or boroughs;</w:t>
      </w:r>
    </w:p>
    <w:p w:rsidR="00CB6044" w:rsidRPr="005E528E" w:rsidRDefault="000878F1"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Ensure</w:t>
      </w:r>
      <w:r w:rsidRPr="005E528E">
        <w:rPr>
          <w:rFonts w:ascii="Arial" w:eastAsia="Calibri" w:hAnsi="Arial" w:cs="Arial"/>
          <w:sz w:val="22"/>
          <w:szCs w:val="22"/>
        </w:rPr>
        <w:t xml:space="preserve"> </w:t>
      </w:r>
      <w:r w:rsidR="00CB6044" w:rsidRPr="005E528E">
        <w:rPr>
          <w:rFonts w:ascii="Arial" w:eastAsia="Calibri" w:hAnsi="Arial" w:cs="Arial"/>
          <w:sz w:val="22"/>
          <w:szCs w:val="22"/>
        </w:rPr>
        <w:t>providers, specifically WLT,</w:t>
      </w:r>
      <w:r w:rsidR="00B14E3F" w:rsidRPr="005E528E">
        <w:rPr>
          <w:rFonts w:ascii="Arial" w:eastAsia="Calibri" w:hAnsi="Arial" w:cs="Arial"/>
          <w:sz w:val="22"/>
          <w:szCs w:val="22"/>
        </w:rPr>
        <w:t xml:space="preserve"> are </w:t>
      </w:r>
      <w:r w:rsidR="002D3811" w:rsidRPr="005E528E">
        <w:rPr>
          <w:rFonts w:ascii="Arial" w:eastAsia="Calibri" w:hAnsi="Arial" w:cs="Arial"/>
          <w:sz w:val="22"/>
          <w:szCs w:val="22"/>
        </w:rPr>
        <w:t xml:space="preserve">compliant to The Quality Network for Community Eating Disorder services for </w:t>
      </w:r>
      <w:r w:rsidR="0056054A">
        <w:rPr>
          <w:rFonts w:ascii="Arial" w:eastAsia="Calibri" w:hAnsi="Arial" w:cs="Arial"/>
          <w:sz w:val="22"/>
          <w:szCs w:val="22"/>
          <w:lang w:val="en-GB"/>
        </w:rPr>
        <w:t>CYP</w:t>
      </w:r>
      <w:r w:rsidR="00CB6044" w:rsidRPr="005E528E">
        <w:rPr>
          <w:rFonts w:ascii="Arial" w:eastAsia="Calibri" w:hAnsi="Arial" w:cs="Arial"/>
          <w:sz w:val="22"/>
          <w:szCs w:val="22"/>
        </w:rPr>
        <w:t xml:space="preserve"> standards, and that recommendations emerging from self-assessment for </w:t>
      </w:r>
      <w:r w:rsidR="00E95962">
        <w:rPr>
          <w:rFonts w:ascii="Arial" w:eastAsia="Calibri" w:hAnsi="Arial" w:cs="Arial"/>
          <w:sz w:val="22"/>
          <w:szCs w:val="22"/>
          <w:lang w:val="en-GB"/>
        </w:rPr>
        <w:t>e</w:t>
      </w:r>
      <w:r w:rsidR="00E95962" w:rsidRPr="005E528E">
        <w:rPr>
          <w:rFonts w:ascii="Arial" w:eastAsia="Calibri" w:hAnsi="Arial" w:cs="Arial"/>
          <w:sz w:val="22"/>
          <w:szCs w:val="22"/>
        </w:rPr>
        <w:t xml:space="preserve">ating </w:t>
      </w:r>
      <w:r w:rsidR="00E95962">
        <w:rPr>
          <w:rFonts w:ascii="Arial" w:eastAsia="Calibri" w:hAnsi="Arial" w:cs="Arial"/>
          <w:sz w:val="22"/>
          <w:szCs w:val="22"/>
          <w:lang w:val="en-GB"/>
        </w:rPr>
        <w:t>d</w:t>
      </w:r>
      <w:r w:rsidR="00E95962" w:rsidRPr="005E528E">
        <w:rPr>
          <w:rFonts w:ascii="Arial" w:eastAsia="Calibri" w:hAnsi="Arial" w:cs="Arial"/>
          <w:sz w:val="22"/>
          <w:szCs w:val="22"/>
        </w:rPr>
        <w:t xml:space="preserve">isorder </w:t>
      </w:r>
      <w:r w:rsidR="00E95962">
        <w:rPr>
          <w:rFonts w:ascii="Arial" w:eastAsia="Calibri" w:hAnsi="Arial" w:cs="Arial"/>
          <w:sz w:val="22"/>
          <w:szCs w:val="22"/>
          <w:lang w:val="en-GB"/>
        </w:rPr>
        <w:t>s</w:t>
      </w:r>
      <w:r w:rsidR="00E95962" w:rsidRPr="005E528E">
        <w:rPr>
          <w:rFonts w:ascii="Arial" w:eastAsia="Calibri" w:hAnsi="Arial" w:cs="Arial"/>
          <w:sz w:val="22"/>
          <w:szCs w:val="22"/>
        </w:rPr>
        <w:t xml:space="preserve">ervices </w:t>
      </w:r>
      <w:r w:rsidR="00CB6044" w:rsidRPr="005E528E">
        <w:rPr>
          <w:rFonts w:ascii="Arial" w:eastAsia="Calibri" w:hAnsi="Arial" w:cs="Arial"/>
          <w:sz w:val="22"/>
          <w:szCs w:val="22"/>
        </w:rPr>
        <w:t>are progressed within service areas.</w:t>
      </w:r>
    </w:p>
    <w:p w:rsidR="00B2625F" w:rsidRPr="0056054A" w:rsidRDefault="00B2625F" w:rsidP="00B2625F">
      <w:pPr>
        <w:spacing w:line="276" w:lineRule="auto"/>
        <w:ind w:left="-567"/>
        <w:contextualSpacing/>
        <w:jc w:val="both"/>
        <w:rPr>
          <w:rFonts w:ascii="Arial" w:eastAsia="Calibri" w:hAnsi="Arial" w:cs="Arial"/>
        </w:rPr>
      </w:pPr>
    </w:p>
    <w:p w:rsidR="00B2625F" w:rsidRPr="0056054A" w:rsidRDefault="00B2625F" w:rsidP="00B2625F">
      <w:pPr>
        <w:spacing w:line="276" w:lineRule="auto"/>
        <w:ind w:left="-567"/>
        <w:contextualSpacing/>
        <w:jc w:val="both"/>
        <w:rPr>
          <w:rFonts w:ascii="Arial" w:eastAsia="Calibri" w:hAnsi="Arial" w:cs="Arial"/>
          <w:b/>
        </w:rPr>
      </w:pPr>
      <w:r w:rsidRPr="0056054A">
        <w:rPr>
          <w:rFonts w:ascii="Arial" w:eastAsia="Calibri" w:hAnsi="Arial" w:cs="Arial"/>
          <w:b/>
        </w:rPr>
        <w:t>Feedback from some of our young people who have used the service (extract from the evaluation reports)</w:t>
      </w:r>
    </w:p>
    <w:p w:rsidR="00B2625F" w:rsidRPr="0056054A" w:rsidRDefault="00B2625F" w:rsidP="00B2625F">
      <w:pPr>
        <w:spacing w:line="276" w:lineRule="auto"/>
        <w:ind w:left="-567"/>
        <w:contextualSpacing/>
        <w:jc w:val="both"/>
        <w:rPr>
          <w:rFonts w:ascii="Arial" w:eastAsia="Calibri" w:hAnsi="Arial" w:cs="Arial"/>
          <w:b/>
        </w:rPr>
      </w:pPr>
    </w:p>
    <w:p w:rsidR="00B2625F" w:rsidRPr="0056054A" w:rsidRDefault="003E659C" w:rsidP="00B2625F">
      <w:pPr>
        <w:spacing w:line="276" w:lineRule="auto"/>
        <w:contextualSpacing/>
        <w:jc w:val="both"/>
        <w:rPr>
          <w:rFonts w:ascii="Arial" w:eastAsia="Calibri" w:hAnsi="Arial" w:cs="Arial"/>
          <w:b/>
        </w:rPr>
      </w:pPr>
      <w:r w:rsidRPr="0056054A">
        <w:rPr>
          <w:rFonts w:ascii="Arial" w:eastAsia="Calibri" w:hAnsi="Arial" w:cs="Arial"/>
          <w:b/>
          <w:noProof/>
          <w:color w:val="0070C0"/>
          <w:lang w:eastAsia="en-GB"/>
        </w:rPr>
        <mc:AlternateContent>
          <mc:Choice Requires="wps">
            <w:drawing>
              <wp:anchor distT="0" distB="0" distL="114300" distR="114300" simplePos="0" relativeHeight="251657728" behindDoc="0" locked="0" layoutInCell="1" allowOverlap="1" wp14:anchorId="43BC7B37" wp14:editId="30CFB48A">
                <wp:simplePos x="0" y="0"/>
                <wp:positionH relativeFrom="column">
                  <wp:posOffset>-493395</wp:posOffset>
                </wp:positionH>
                <wp:positionV relativeFrom="paragraph">
                  <wp:posOffset>24765</wp:posOffset>
                </wp:positionV>
                <wp:extent cx="1847850" cy="2254885"/>
                <wp:effectExtent l="11430" t="5715" r="226695" b="101600"/>
                <wp:wrapNone/>
                <wp:docPr id="3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847850" cy="2254885"/>
                        </a:xfrm>
                        <a:prstGeom prst="wedgeRectCallout">
                          <a:avLst>
                            <a:gd name="adj1" fmla="val -61204"/>
                            <a:gd name="adj2" fmla="val 52505"/>
                          </a:avLst>
                        </a:prstGeom>
                        <a:solidFill>
                          <a:srgbClr val="FFFFFF"/>
                        </a:solidFill>
                        <a:ln w="9525">
                          <a:solidFill>
                            <a:srgbClr val="000000"/>
                          </a:solidFill>
                          <a:miter lim="800000"/>
                          <a:headEnd/>
                          <a:tailEnd/>
                        </a:ln>
                      </wps:spPr>
                      <wps:txbx>
                        <w:txbxContent>
                          <w:p w:rsidR="006F0C26" w:rsidRPr="008424DC" w:rsidRDefault="006F0C26" w:rsidP="008424DC">
                            <w:pPr>
                              <w:pStyle w:val="ColorfulList-Accent11"/>
                              <w:spacing w:after="200" w:line="276" w:lineRule="auto"/>
                              <w:ind w:left="0"/>
                              <w:rPr>
                                <w:rFonts w:ascii="Arial" w:hAnsi="Arial" w:cs="Arial"/>
                                <w:lang w:val="en-GB"/>
                              </w:rPr>
                            </w:pPr>
                            <w:r w:rsidRPr="008424DC">
                              <w:rPr>
                                <w:rFonts w:ascii="Arial" w:hAnsi="Arial" w:cs="Arial"/>
                              </w:rPr>
                              <w:t>“We were so lucky to find the psychologist who has been an angel for us. She has treated our case with deep interest and great tact. Session after session she gained the confidence of my daughter and made her be conscious of the tricks of the illness, giving her the skills to fight it. She listened to her carefully and treated her with sweetness.”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 o:spid="_x0000_s1027" type="#_x0000_t61" style="position:absolute;left:0;text-align:left;margin-left:-38.85pt;margin-top:1.95pt;width:145.5pt;height:177.55pt;rotation:18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" adj="-2420,22141">
                <v:textbox>
                  <w:txbxContent>
                    <w:p w:rsidR="006F0C26" w:rsidRPr="008424DC" w:rsidRDefault="006F0C26" w:rsidP="008424DC">
                      <w:pPr>
                        <w:pStyle w:val="ColorfulList-Accent11"/>
                        <w:spacing w:after="200" w:line="276" w:lineRule="auto"/>
                        <w:ind w:left="0"/>
                        <w:rPr>
                          <w:rFonts w:ascii="Arial" w:hAnsi="Arial" w:cs="Arial"/>
                          <w:lang w:val="en-GB"/>
                        </w:rPr>
                      </w:pPr>
                      <w:r w:rsidRPr="008424DC">
                        <w:rPr>
                          <w:rFonts w:ascii="Arial" w:hAnsi="Arial" w:cs="Arial"/>
                        </w:rPr>
                        <w:t>“We were so lucky to find the psychologist who has been an angel for us. She has treated our case with deep interest and great tact. Session after session she gained the confidence of my daughter and made her be conscious of the tricks of the illness, giving her the skills to fight it. She listened to her carefully and treated her with sweetness.”</w:t>
                      </w:r>
                    </w:p>
                  </w:txbxContent>
                </v:textbox>
              </v:shape>
            </w:pict>
          </mc:Fallback>
        </mc:AlternateContent>
      </w:r>
    </w:p>
    <w:p w:rsidR="00B2625F" w:rsidRPr="0056054A" w:rsidRDefault="003E659C" w:rsidP="00B2625F">
      <w:pPr>
        <w:spacing w:line="276" w:lineRule="auto"/>
        <w:contextualSpacing/>
        <w:jc w:val="both"/>
        <w:rPr>
          <w:rFonts w:ascii="Arial" w:eastAsia="Calibri" w:hAnsi="Arial" w:cs="Arial"/>
          <w:b/>
        </w:rPr>
      </w:pPr>
      <w:r w:rsidRPr="008424DC">
        <w:rPr>
          <w:rFonts w:ascii="Arial" w:hAnsi="Arial" w:cs="Arial"/>
          <w:noProof/>
          <w:lang w:eastAsia="en-GB"/>
        </w:rPr>
        <mc:AlternateContent>
          <mc:Choice Requires="wps">
            <w:drawing>
              <wp:anchor distT="0" distB="0" distL="114300" distR="114300" simplePos="0" relativeHeight="251655680" behindDoc="0" locked="0" layoutInCell="1" allowOverlap="1" wp14:anchorId="2B4DD785" wp14:editId="6451C46F">
                <wp:simplePos x="0" y="0"/>
                <wp:positionH relativeFrom="column">
                  <wp:posOffset>1670685</wp:posOffset>
                </wp:positionH>
                <wp:positionV relativeFrom="paragraph">
                  <wp:posOffset>45720</wp:posOffset>
                </wp:positionV>
                <wp:extent cx="1596390" cy="951865"/>
                <wp:effectExtent l="13335" t="7620" r="9525" b="431165"/>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96390" cy="951865"/>
                        </a:xfrm>
                        <a:prstGeom prst="wedgeRectCallout">
                          <a:avLst>
                            <a:gd name="adj1" fmla="val 3019"/>
                            <a:gd name="adj2" fmla="val 93958"/>
                          </a:avLst>
                        </a:prstGeom>
                        <a:solidFill>
                          <a:srgbClr val="FFFFFF"/>
                        </a:solidFill>
                        <a:ln w="9525">
                          <a:solidFill>
                            <a:srgbClr val="000000"/>
                          </a:solidFill>
                          <a:miter lim="800000"/>
                          <a:headEnd/>
                          <a:tailEnd/>
                        </a:ln>
                      </wps:spPr>
                      <wps:txbx>
                        <w:txbxContent>
                          <w:p w:rsidR="006F0C26" w:rsidRPr="008424DC" w:rsidRDefault="006F0C26" w:rsidP="008424DC">
                            <w:pPr>
                              <w:pStyle w:val="ListParagraph"/>
                              <w:spacing w:after="200" w:line="276" w:lineRule="auto"/>
                              <w:ind w:left="0"/>
                              <w:rPr>
                                <w:sz w:val="20"/>
                                <w:szCs w:val="20"/>
                                <w:lang w:val="x-none" w:eastAsia="x-none"/>
                              </w:rPr>
                            </w:pPr>
                            <w:r w:rsidRPr="008424DC">
                              <w:rPr>
                                <w:sz w:val="20"/>
                                <w:szCs w:val="20"/>
                                <w:lang w:val="x-none" w:eastAsia="x-none"/>
                              </w:rPr>
                              <w:t>“I feel that the people</w:t>
                            </w:r>
                            <w:r>
                              <w:rPr>
                                <w:sz w:val="20"/>
                                <w:szCs w:val="20"/>
                                <w:lang w:eastAsia="x-none"/>
                              </w:rPr>
                              <w:t xml:space="preserve"> w</w:t>
                            </w:r>
                            <w:r w:rsidRPr="00016D9E">
                              <w:rPr>
                                <w:sz w:val="20"/>
                                <w:szCs w:val="20"/>
                                <w:lang w:val="x-none" w:eastAsia="x-none"/>
                              </w:rPr>
                              <w:t>ho</w:t>
                            </w:r>
                            <w:r w:rsidRPr="008424DC">
                              <w:rPr>
                                <w:sz w:val="20"/>
                                <w:szCs w:val="20"/>
                                <w:lang w:val="x-none" w:eastAsia="x-none"/>
                              </w:rPr>
                              <w:t xml:space="preserve"> saw me listened to 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8" type="#_x0000_t61" style="position:absolute;left:0;text-align:left;margin-left:131.55pt;margin-top:3.6pt;width:125.7pt;height:74.9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" adj="11452,31095">
                <v:textbox>
                  <w:txbxContent>
                    <w:p w:rsidR="006F0C26" w:rsidRPr="008424DC" w:rsidRDefault="006F0C26" w:rsidP="008424DC">
                      <w:pPr>
                        <w:pStyle w:val="ListParagraph"/>
                        <w:spacing w:after="200" w:line="276" w:lineRule="auto"/>
                        <w:ind w:left="0"/>
                        <w:rPr>
                          <w:sz w:val="20"/>
                          <w:szCs w:val="20"/>
                          <w:lang w:val="x-none" w:eastAsia="x-none"/>
                        </w:rPr>
                      </w:pPr>
                      <w:r w:rsidRPr="008424DC">
                        <w:rPr>
                          <w:sz w:val="20"/>
                          <w:szCs w:val="20"/>
                          <w:lang w:val="x-none" w:eastAsia="x-none"/>
                        </w:rPr>
                        <w:t>“I feel that the people</w:t>
                      </w:r>
                      <w:r>
                        <w:rPr>
                          <w:sz w:val="20"/>
                          <w:szCs w:val="20"/>
                          <w:lang w:eastAsia="x-none"/>
                        </w:rPr>
                        <w:t xml:space="preserve"> w</w:t>
                      </w:r>
                      <w:r w:rsidRPr="00016D9E">
                        <w:rPr>
                          <w:sz w:val="20"/>
                          <w:szCs w:val="20"/>
                          <w:lang w:val="x-none" w:eastAsia="x-none"/>
                        </w:rPr>
                        <w:t>ho</w:t>
                      </w:r>
                      <w:r w:rsidRPr="008424DC">
                        <w:rPr>
                          <w:sz w:val="20"/>
                          <w:szCs w:val="20"/>
                          <w:lang w:val="x-none" w:eastAsia="x-none"/>
                        </w:rPr>
                        <w:t xml:space="preserve"> saw me listened to me” </w:t>
                      </w:r>
                    </w:p>
                  </w:txbxContent>
                </v:textbox>
              </v:shape>
            </w:pict>
          </mc:Fallback>
        </mc:AlternateContent>
      </w:r>
    </w:p>
    <w:p w:rsidR="00B2625F" w:rsidRPr="0056054A" w:rsidRDefault="00B2625F" w:rsidP="00B2625F">
      <w:pPr>
        <w:spacing w:line="276" w:lineRule="auto"/>
        <w:contextualSpacing/>
        <w:jc w:val="both"/>
        <w:rPr>
          <w:rFonts w:ascii="Arial" w:eastAsia="Calibri" w:hAnsi="Arial" w:cs="Arial"/>
        </w:rPr>
      </w:pPr>
    </w:p>
    <w:p w:rsidR="00B2625F" w:rsidRPr="0056054A" w:rsidRDefault="003E659C" w:rsidP="00B2625F">
      <w:pPr>
        <w:spacing w:line="276" w:lineRule="auto"/>
        <w:contextualSpacing/>
        <w:jc w:val="both"/>
        <w:rPr>
          <w:rFonts w:ascii="Arial" w:eastAsia="Calibri" w:hAnsi="Arial" w:cs="Arial"/>
        </w:rPr>
      </w:pPr>
      <w:r w:rsidRPr="0056054A">
        <w:rPr>
          <w:rFonts w:ascii="Arial" w:eastAsia="Calibri" w:hAnsi="Arial" w:cs="Arial"/>
          <w:noProof/>
          <w:lang w:eastAsia="en-GB"/>
        </w:rPr>
        <mc:AlternateContent>
          <mc:Choice Requires="wps">
            <w:drawing>
              <wp:anchor distT="0" distB="0" distL="114300" distR="114300" simplePos="0" relativeHeight="251656704" behindDoc="0" locked="0" layoutInCell="1" allowOverlap="1" wp14:anchorId="2FE9BC3A" wp14:editId="34E6D81C">
                <wp:simplePos x="0" y="0"/>
                <wp:positionH relativeFrom="column">
                  <wp:posOffset>3693795</wp:posOffset>
                </wp:positionH>
                <wp:positionV relativeFrom="paragraph">
                  <wp:posOffset>104140</wp:posOffset>
                </wp:positionV>
                <wp:extent cx="1584960" cy="1751330"/>
                <wp:effectExtent l="483870" t="8890" r="7620" b="1143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1751330"/>
                        </a:xfrm>
                        <a:prstGeom prst="wedgeRectCallout">
                          <a:avLst>
                            <a:gd name="adj1" fmla="val -79245"/>
                            <a:gd name="adj2" fmla="val 36148"/>
                          </a:avLst>
                        </a:prstGeom>
                        <a:solidFill>
                          <a:srgbClr val="FFFFFF"/>
                        </a:solidFill>
                        <a:ln w="9525">
                          <a:solidFill>
                            <a:srgbClr val="000000"/>
                          </a:solidFill>
                          <a:miter lim="800000"/>
                          <a:headEnd/>
                          <a:tailEnd/>
                        </a:ln>
                      </wps:spPr>
                      <wps:txbx>
                        <w:txbxContent>
                          <w:p w:rsidR="006F0C26" w:rsidRPr="008424DC" w:rsidRDefault="006F0C26" w:rsidP="008424DC">
                            <w:pPr>
                              <w:pStyle w:val="ListParagraph"/>
                              <w:spacing w:after="200" w:line="276" w:lineRule="auto"/>
                              <w:ind w:left="0"/>
                              <w:rPr>
                                <w:sz w:val="20"/>
                                <w:szCs w:val="20"/>
                                <w:lang w:val="x-none" w:eastAsia="x-none"/>
                              </w:rPr>
                            </w:pPr>
                            <w:r w:rsidRPr="008424DC">
                              <w:rPr>
                                <w:sz w:val="20"/>
                                <w:szCs w:val="20"/>
                                <w:lang w:val="x-none" w:eastAsia="x-none"/>
                              </w:rPr>
                              <w:t xml:space="preserve">“The team is exceptionally professional, caring and responsive. They always listen to our concerns and have given practical advice about handling several situations.” </w:t>
                            </w:r>
                          </w:p>
                          <w:p w:rsidR="006F0C26" w:rsidRDefault="006F0C26" w:rsidP="005605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9" type="#_x0000_t61" style="position:absolute;left:0;text-align:left;margin-left:290.85pt;margin-top:8.2pt;width:124.8pt;height:13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" adj="-6317,18608">
                <v:textbox>
                  <w:txbxContent>
                    <w:p w:rsidR="006F0C26" w:rsidRPr="008424DC" w:rsidRDefault="006F0C26" w:rsidP="008424DC">
                      <w:pPr>
                        <w:pStyle w:val="ListParagraph"/>
                        <w:spacing w:after="200" w:line="276" w:lineRule="auto"/>
                        <w:ind w:left="0"/>
                        <w:rPr>
                          <w:sz w:val="20"/>
                          <w:szCs w:val="20"/>
                          <w:lang w:val="x-none" w:eastAsia="x-none"/>
                        </w:rPr>
                      </w:pPr>
                      <w:r w:rsidRPr="008424DC">
                        <w:rPr>
                          <w:sz w:val="20"/>
                          <w:szCs w:val="20"/>
                          <w:lang w:val="x-none" w:eastAsia="x-none"/>
                        </w:rPr>
                        <w:t xml:space="preserve">“The team is exceptionally professional, caring and responsive. They always listen to our concerns and have given practical advice about handling several situations.” </w:t>
                      </w:r>
                    </w:p>
                    <w:p w:rsidR="006F0C26" w:rsidRDefault="006F0C26" w:rsidP="0056054A"/>
                  </w:txbxContent>
                </v:textbox>
              </v:shape>
            </w:pict>
          </mc:Fallback>
        </mc:AlternateContent>
      </w:r>
    </w:p>
    <w:p w:rsidR="00B2625F" w:rsidRPr="0056054A" w:rsidRDefault="00B2625F" w:rsidP="00B2625F">
      <w:pPr>
        <w:spacing w:line="276" w:lineRule="auto"/>
        <w:contextualSpacing/>
        <w:jc w:val="both"/>
        <w:rPr>
          <w:rFonts w:ascii="Arial" w:eastAsia="Calibri" w:hAnsi="Arial" w:cs="Arial"/>
        </w:rPr>
      </w:pPr>
    </w:p>
    <w:p w:rsidR="00B2625F" w:rsidRPr="0056054A" w:rsidRDefault="00B2625F" w:rsidP="00B2625F">
      <w:pPr>
        <w:spacing w:line="276" w:lineRule="auto"/>
        <w:contextualSpacing/>
        <w:jc w:val="both"/>
        <w:rPr>
          <w:rFonts w:ascii="Arial" w:eastAsia="Calibri" w:hAnsi="Arial" w:cs="Arial"/>
        </w:rPr>
      </w:pPr>
    </w:p>
    <w:p w:rsidR="00B2625F" w:rsidRPr="0056054A" w:rsidRDefault="00B2625F" w:rsidP="00B2625F">
      <w:pPr>
        <w:spacing w:line="276" w:lineRule="auto"/>
        <w:contextualSpacing/>
        <w:jc w:val="both"/>
        <w:rPr>
          <w:rFonts w:ascii="Arial" w:eastAsia="Calibri" w:hAnsi="Arial" w:cs="Arial"/>
        </w:rPr>
      </w:pPr>
    </w:p>
    <w:p w:rsidR="00B2625F" w:rsidRPr="0056054A" w:rsidRDefault="00B2625F" w:rsidP="00B2625F">
      <w:pPr>
        <w:spacing w:line="276" w:lineRule="auto"/>
        <w:contextualSpacing/>
        <w:jc w:val="both"/>
        <w:rPr>
          <w:rFonts w:ascii="Arial" w:eastAsia="Calibri" w:hAnsi="Arial" w:cs="Arial"/>
        </w:rPr>
      </w:pPr>
    </w:p>
    <w:p w:rsidR="00B2625F" w:rsidRPr="0056054A" w:rsidRDefault="00B2625F" w:rsidP="00B2625F">
      <w:pPr>
        <w:spacing w:line="276" w:lineRule="auto"/>
        <w:contextualSpacing/>
        <w:jc w:val="both"/>
        <w:rPr>
          <w:rFonts w:ascii="Arial" w:eastAsia="Calibri" w:hAnsi="Arial" w:cs="Arial"/>
        </w:rPr>
      </w:pPr>
    </w:p>
    <w:p w:rsidR="00B2625F" w:rsidRPr="0056054A" w:rsidRDefault="003E659C" w:rsidP="00B2625F">
      <w:pPr>
        <w:spacing w:line="276" w:lineRule="auto"/>
        <w:contextualSpacing/>
        <w:jc w:val="both"/>
        <w:rPr>
          <w:rFonts w:ascii="Arial" w:eastAsia="Calibri" w:hAnsi="Arial" w:cs="Arial"/>
        </w:rPr>
      </w:pPr>
      <w:r w:rsidRPr="0056054A">
        <w:rPr>
          <w:rFonts w:ascii="Arial" w:eastAsia="Calibri" w:hAnsi="Arial" w:cs="Arial"/>
          <w:noProof/>
          <w:lang w:eastAsia="en-GB"/>
        </w:rPr>
        <mc:AlternateContent>
          <mc:Choice Requires="wps">
            <w:drawing>
              <wp:anchor distT="0" distB="0" distL="114300" distR="114300" simplePos="0" relativeHeight="251654656" behindDoc="0" locked="0" layoutInCell="1" allowOverlap="1" wp14:anchorId="16FD7840" wp14:editId="14FAED12">
                <wp:simplePos x="0" y="0"/>
                <wp:positionH relativeFrom="column">
                  <wp:posOffset>1630680</wp:posOffset>
                </wp:positionH>
                <wp:positionV relativeFrom="paragraph">
                  <wp:posOffset>5080</wp:posOffset>
                </wp:positionV>
                <wp:extent cx="1466850" cy="1247775"/>
                <wp:effectExtent l="11430" t="5080" r="7620" b="13970"/>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247775"/>
                        </a:xfrm>
                        <a:prstGeom prst="rect">
                          <a:avLst/>
                        </a:prstGeom>
                        <a:solidFill>
                          <a:srgbClr val="FFFFFF"/>
                        </a:solidFill>
                        <a:ln w="9525">
                          <a:solidFill>
                            <a:srgbClr val="000000"/>
                          </a:solidFill>
                          <a:miter lim="800000"/>
                          <a:headEnd/>
                          <a:tailEnd/>
                        </a:ln>
                      </wps:spPr>
                      <wps:txbx>
                        <w:txbxContent>
                          <w:p w:rsidR="006F0C26" w:rsidRDefault="006F0C26" w:rsidP="00B2625F">
                            <w:pPr>
                              <w:shd w:val="clear" w:color="auto" w:fill="F79646"/>
                              <w:jc w:val="center"/>
                              <w:rPr>
                                <w:rFonts w:ascii="Arial" w:hAnsi="Arial" w:cs="Arial"/>
                                <w:b/>
                              </w:rPr>
                            </w:pPr>
                          </w:p>
                          <w:p w:rsidR="006F0C26" w:rsidRDefault="006F0C26" w:rsidP="00B2625F">
                            <w:pPr>
                              <w:shd w:val="clear" w:color="auto" w:fill="F79646"/>
                              <w:jc w:val="center"/>
                              <w:rPr>
                                <w:rFonts w:ascii="Arial" w:hAnsi="Arial" w:cs="Arial"/>
                                <w:b/>
                              </w:rPr>
                            </w:pPr>
                          </w:p>
                          <w:p w:rsidR="006F0C26" w:rsidRPr="007740D0" w:rsidRDefault="006F0C26" w:rsidP="00B2625F">
                            <w:pPr>
                              <w:shd w:val="clear" w:color="auto" w:fill="F79646"/>
                              <w:jc w:val="center"/>
                              <w:rPr>
                                <w:rFonts w:ascii="Arial" w:hAnsi="Arial" w:cs="Arial"/>
                                <w:b/>
                              </w:rPr>
                            </w:pPr>
                            <w:r w:rsidRPr="007740D0">
                              <w:rPr>
                                <w:rFonts w:ascii="Arial" w:hAnsi="Arial" w:cs="Arial"/>
                                <w:b/>
                              </w:rPr>
                              <w:t>North West London Eating Disorder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128.4pt;margin-top:.4pt;width:115.5pt;height:9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">
                <v:textbox>
                  <w:txbxContent>
                    <w:p w:rsidR="006F0C26" w:rsidRDefault="006F0C26" w:rsidP="00B2625F">
                      <w:pPr>
                        <w:shd w:val="clear" w:color="auto" w:fill="F79646"/>
                        <w:jc w:val="center"/>
                        <w:rPr>
                          <w:rFonts w:ascii="Arial" w:hAnsi="Arial" w:cs="Arial"/>
                          <w:b/>
                        </w:rPr>
                      </w:pPr>
                    </w:p>
                    <w:p w:rsidR="006F0C26" w:rsidRDefault="006F0C26" w:rsidP="00B2625F">
                      <w:pPr>
                        <w:shd w:val="clear" w:color="auto" w:fill="F79646"/>
                        <w:jc w:val="center"/>
                        <w:rPr>
                          <w:rFonts w:ascii="Arial" w:hAnsi="Arial" w:cs="Arial"/>
                          <w:b/>
                        </w:rPr>
                      </w:pPr>
                    </w:p>
                    <w:p w:rsidR="006F0C26" w:rsidRPr="007740D0" w:rsidRDefault="006F0C26" w:rsidP="00B2625F">
                      <w:pPr>
                        <w:shd w:val="clear" w:color="auto" w:fill="F79646"/>
                        <w:jc w:val="center"/>
                        <w:rPr>
                          <w:rFonts w:ascii="Arial" w:hAnsi="Arial" w:cs="Arial"/>
                          <w:b/>
                        </w:rPr>
                      </w:pPr>
                      <w:r w:rsidRPr="007740D0">
                        <w:rPr>
                          <w:rFonts w:ascii="Arial" w:hAnsi="Arial" w:cs="Arial"/>
                          <w:b/>
                        </w:rPr>
                        <w:t>North West London Eating Disorder Service</w:t>
                      </w:r>
                    </w:p>
                  </w:txbxContent>
                </v:textbox>
              </v:rect>
            </w:pict>
          </mc:Fallback>
        </mc:AlternateContent>
      </w:r>
    </w:p>
    <w:p w:rsidR="00B2625F" w:rsidRPr="0056054A" w:rsidRDefault="00B2625F" w:rsidP="00B2625F">
      <w:pPr>
        <w:spacing w:line="276" w:lineRule="auto"/>
        <w:contextualSpacing/>
        <w:jc w:val="both"/>
        <w:rPr>
          <w:rFonts w:ascii="Arial" w:eastAsia="Calibri" w:hAnsi="Arial" w:cs="Arial"/>
        </w:rPr>
      </w:pPr>
    </w:p>
    <w:p w:rsidR="00B2625F" w:rsidRPr="0056054A" w:rsidRDefault="00B2625F" w:rsidP="00B2625F">
      <w:pPr>
        <w:spacing w:line="276" w:lineRule="auto"/>
        <w:contextualSpacing/>
        <w:jc w:val="both"/>
        <w:rPr>
          <w:rFonts w:ascii="Arial" w:eastAsia="Calibri" w:hAnsi="Arial" w:cs="Arial"/>
        </w:rPr>
      </w:pPr>
    </w:p>
    <w:p w:rsidR="00B2625F" w:rsidRPr="0056054A" w:rsidRDefault="00B2625F" w:rsidP="00B2625F">
      <w:pPr>
        <w:spacing w:line="276" w:lineRule="auto"/>
        <w:contextualSpacing/>
        <w:jc w:val="both"/>
        <w:rPr>
          <w:rFonts w:ascii="Arial" w:eastAsia="Calibri" w:hAnsi="Arial" w:cs="Arial"/>
        </w:rPr>
      </w:pPr>
    </w:p>
    <w:p w:rsidR="00B2625F" w:rsidRPr="0056054A" w:rsidRDefault="00B2625F" w:rsidP="00B2625F">
      <w:pPr>
        <w:spacing w:line="276" w:lineRule="auto"/>
        <w:contextualSpacing/>
        <w:jc w:val="both"/>
        <w:rPr>
          <w:rFonts w:ascii="Arial" w:eastAsia="Calibri" w:hAnsi="Arial" w:cs="Arial"/>
          <w:b/>
        </w:rPr>
      </w:pPr>
    </w:p>
    <w:p w:rsidR="00B2625F" w:rsidRPr="0056054A" w:rsidRDefault="003E659C" w:rsidP="00B2625F">
      <w:pPr>
        <w:spacing w:after="200" w:line="276" w:lineRule="auto"/>
        <w:rPr>
          <w:rFonts w:ascii="Arial" w:eastAsia="Calibri" w:hAnsi="Arial" w:cs="Arial"/>
          <w:b/>
          <w:color w:val="0070C0"/>
        </w:rPr>
      </w:pPr>
      <w:r w:rsidRPr="0056054A">
        <w:rPr>
          <w:rFonts w:ascii="Arial" w:eastAsia="Calibri" w:hAnsi="Arial" w:cs="Arial"/>
          <w:b/>
          <w:noProof/>
          <w:color w:val="0070C0"/>
          <w:lang w:eastAsia="en-GB"/>
        </w:rPr>
        <mc:AlternateContent>
          <mc:Choice Requires="wps">
            <w:drawing>
              <wp:anchor distT="0" distB="0" distL="114300" distR="114300" simplePos="0" relativeHeight="251659776" behindDoc="0" locked="0" layoutInCell="1" allowOverlap="1" wp14:anchorId="79657964" wp14:editId="44EEF7D3">
                <wp:simplePos x="0" y="0"/>
                <wp:positionH relativeFrom="column">
                  <wp:posOffset>-203835</wp:posOffset>
                </wp:positionH>
                <wp:positionV relativeFrom="paragraph">
                  <wp:posOffset>165735</wp:posOffset>
                </wp:positionV>
                <wp:extent cx="1398270" cy="950595"/>
                <wp:effectExtent l="5715" t="13335" r="339090" b="7620"/>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398270" cy="950595"/>
                        </a:xfrm>
                        <a:prstGeom prst="wedgeRectCallout">
                          <a:avLst>
                            <a:gd name="adj1" fmla="val -72435"/>
                            <a:gd name="adj2" fmla="val -44991"/>
                          </a:avLst>
                        </a:prstGeom>
                        <a:solidFill>
                          <a:srgbClr val="FFFFFF"/>
                        </a:solidFill>
                        <a:ln w="9525">
                          <a:solidFill>
                            <a:srgbClr val="000000"/>
                          </a:solidFill>
                          <a:miter lim="800000"/>
                          <a:headEnd/>
                          <a:tailEnd/>
                        </a:ln>
                      </wps:spPr>
                      <wps:txbx>
                        <w:txbxContent>
                          <w:p w:rsidR="006F0C26" w:rsidRPr="008424DC" w:rsidRDefault="006F0C26" w:rsidP="008424DC">
                            <w:pPr>
                              <w:pStyle w:val="ListParagraph"/>
                              <w:spacing w:after="200" w:line="276" w:lineRule="auto"/>
                              <w:ind w:left="0"/>
                              <w:rPr>
                                <w:sz w:val="20"/>
                                <w:szCs w:val="20"/>
                                <w:lang w:eastAsia="x-none"/>
                              </w:rPr>
                            </w:pPr>
                            <w:r>
                              <w:rPr>
                                <w:sz w:val="20"/>
                                <w:szCs w:val="20"/>
                                <w:lang w:eastAsia="x-none"/>
                              </w:rPr>
                              <w:t>“</w:t>
                            </w:r>
                            <w:r w:rsidRPr="008424DC">
                              <w:rPr>
                                <w:sz w:val="20"/>
                                <w:szCs w:val="20"/>
                                <w:lang w:val="x-none" w:eastAsia="x-none"/>
                              </w:rPr>
                              <w:t>They understood and knew how to help which</w:t>
                            </w:r>
                            <w:r>
                              <w:rPr>
                                <w:sz w:val="20"/>
                                <w:szCs w:val="20"/>
                                <w:lang w:eastAsia="x-none"/>
                              </w:rPr>
                              <w:t xml:space="preserve"> </w:t>
                            </w:r>
                            <w:r w:rsidRPr="008424DC">
                              <w:rPr>
                                <w:sz w:val="20"/>
                                <w:szCs w:val="20"/>
                                <w:lang w:val="x-none" w:eastAsia="x-none"/>
                              </w:rPr>
                              <w:t>made all the difference</w:t>
                            </w:r>
                            <w:r>
                              <w:rPr>
                                <w:sz w:val="20"/>
                                <w:szCs w:val="20"/>
                                <w:lang w:eastAsia="x-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1" type="#_x0000_t61" style="position:absolute;margin-left:-16.05pt;margin-top:13.05pt;width:110.1pt;height:74.85pt;rotation:18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" adj="-4846,1082">
                <v:textbox>
                  <w:txbxContent>
                    <w:p w:rsidR="006F0C26" w:rsidRPr="008424DC" w:rsidRDefault="006F0C26" w:rsidP="008424DC">
                      <w:pPr>
                        <w:pStyle w:val="ListParagraph"/>
                        <w:spacing w:after="200" w:line="276" w:lineRule="auto"/>
                        <w:ind w:left="0"/>
                        <w:rPr>
                          <w:sz w:val="20"/>
                          <w:szCs w:val="20"/>
                          <w:lang w:eastAsia="x-none"/>
                        </w:rPr>
                      </w:pPr>
                      <w:r>
                        <w:rPr>
                          <w:sz w:val="20"/>
                          <w:szCs w:val="20"/>
                          <w:lang w:eastAsia="x-none"/>
                        </w:rPr>
                        <w:t>“</w:t>
                      </w:r>
                      <w:r w:rsidRPr="008424DC">
                        <w:rPr>
                          <w:sz w:val="20"/>
                          <w:szCs w:val="20"/>
                          <w:lang w:val="x-none" w:eastAsia="x-none"/>
                        </w:rPr>
                        <w:t>They understood and knew how to help which</w:t>
                      </w:r>
                      <w:r>
                        <w:rPr>
                          <w:sz w:val="20"/>
                          <w:szCs w:val="20"/>
                          <w:lang w:eastAsia="x-none"/>
                        </w:rPr>
                        <w:t xml:space="preserve"> </w:t>
                      </w:r>
                      <w:r w:rsidRPr="008424DC">
                        <w:rPr>
                          <w:sz w:val="20"/>
                          <w:szCs w:val="20"/>
                          <w:lang w:val="x-none" w:eastAsia="x-none"/>
                        </w:rPr>
                        <w:t>made all the difference</w:t>
                      </w:r>
                      <w:r>
                        <w:rPr>
                          <w:sz w:val="20"/>
                          <w:szCs w:val="20"/>
                          <w:lang w:eastAsia="x-none"/>
                        </w:rPr>
                        <w:t>.”</w:t>
                      </w:r>
                    </w:p>
                  </w:txbxContent>
                </v:textbox>
              </v:shape>
            </w:pict>
          </mc:Fallback>
        </mc:AlternateContent>
      </w:r>
    </w:p>
    <w:p w:rsidR="00B2625F" w:rsidRPr="0056054A" w:rsidRDefault="003E659C" w:rsidP="00B2625F">
      <w:pPr>
        <w:spacing w:after="200" w:line="276" w:lineRule="auto"/>
        <w:rPr>
          <w:rFonts w:ascii="Arial" w:eastAsia="Calibri" w:hAnsi="Arial" w:cs="Arial"/>
          <w:b/>
          <w:color w:val="0070C0"/>
        </w:rPr>
      </w:pPr>
      <w:r w:rsidRPr="0056054A">
        <w:rPr>
          <w:rFonts w:ascii="Arial" w:eastAsia="Calibri" w:hAnsi="Arial" w:cs="Arial"/>
          <w:b/>
          <w:noProof/>
          <w:color w:val="0070C0"/>
          <w:lang w:eastAsia="en-GB"/>
        </w:rPr>
        <mc:AlternateContent>
          <mc:Choice Requires="wps">
            <w:drawing>
              <wp:anchor distT="0" distB="0" distL="114300" distR="114300" simplePos="0" relativeHeight="251658752" behindDoc="0" locked="0" layoutInCell="1" allowOverlap="1" wp14:anchorId="1EA6354B" wp14:editId="69573757">
                <wp:simplePos x="0" y="0"/>
                <wp:positionH relativeFrom="column">
                  <wp:posOffset>3348990</wp:posOffset>
                </wp:positionH>
                <wp:positionV relativeFrom="paragraph">
                  <wp:posOffset>17780</wp:posOffset>
                </wp:positionV>
                <wp:extent cx="1579245" cy="929640"/>
                <wp:effectExtent l="196215" t="170180" r="5715" b="5080"/>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579245" cy="929640"/>
                        </a:xfrm>
                        <a:prstGeom prst="wedgeRectCallout">
                          <a:avLst>
                            <a:gd name="adj1" fmla="val -58287"/>
                            <a:gd name="adj2" fmla="val 65569"/>
                          </a:avLst>
                        </a:prstGeom>
                        <a:solidFill>
                          <a:srgbClr val="FFFFFF"/>
                        </a:solidFill>
                        <a:ln w="9525">
                          <a:solidFill>
                            <a:srgbClr val="000000"/>
                          </a:solidFill>
                          <a:miter lim="800000"/>
                          <a:headEnd/>
                          <a:tailEnd/>
                        </a:ln>
                      </wps:spPr>
                      <wps:txbx>
                        <w:txbxContent>
                          <w:p w:rsidR="006F0C26" w:rsidRPr="008424DC" w:rsidRDefault="006F0C26" w:rsidP="008424DC">
                            <w:pPr>
                              <w:pStyle w:val="ListParagraph"/>
                              <w:spacing w:after="200" w:line="276" w:lineRule="auto"/>
                              <w:ind w:left="0"/>
                              <w:rPr>
                                <w:sz w:val="20"/>
                                <w:szCs w:val="20"/>
                                <w:lang w:eastAsia="x-none"/>
                              </w:rPr>
                            </w:pPr>
                            <w:r>
                              <w:rPr>
                                <w:sz w:val="20"/>
                                <w:szCs w:val="20"/>
                                <w:lang w:eastAsia="x-none"/>
                              </w:rPr>
                              <w:t>“</w:t>
                            </w:r>
                            <w:r w:rsidRPr="008424DC">
                              <w:rPr>
                                <w:sz w:val="20"/>
                                <w:szCs w:val="20"/>
                                <w:lang w:val="x-none" w:eastAsia="x-none"/>
                              </w:rPr>
                              <w:t>I feel the people here know how to help with the problem I came for</w:t>
                            </w:r>
                            <w:r>
                              <w:rPr>
                                <w:sz w:val="20"/>
                                <w:szCs w:val="20"/>
                                <w:lang w:eastAsia="x-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2" type="#_x0000_t61" style="position:absolute;margin-left:263.7pt;margin-top:1.4pt;width:124.35pt;height:73.2pt;rotation:18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" adj="-1790,24963">
                <v:textbox>
                  <w:txbxContent>
                    <w:p w:rsidR="006F0C26" w:rsidRPr="008424DC" w:rsidRDefault="006F0C26" w:rsidP="008424DC">
                      <w:pPr>
                        <w:pStyle w:val="ListParagraph"/>
                        <w:spacing w:after="200" w:line="276" w:lineRule="auto"/>
                        <w:ind w:left="0"/>
                        <w:rPr>
                          <w:sz w:val="20"/>
                          <w:szCs w:val="20"/>
                          <w:lang w:eastAsia="x-none"/>
                        </w:rPr>
                      </w:pPr>
                      <w:r>
                        <w:rPr>
                          <w:sz w:val="20"/>
                          <w:szCs w:val="20"/>
                          <w:lang w:eastAsia="x-none"/>
                        </w:rPr>
                        <w:t>“</w:t>
                      </w:r>
                      <w:r w:rsidRPr="008424DC">
                        <w:rPr>
                          <w:sz w:val="20"/>
                          <w:szCs w:val="20"/>
                          <w:lang w:val="x-none" w:eastAsia="x-none"/>
                        </w:rPr>
                        <w:t>I feel the people here know how to help with the problem I came for</w:t>
                      </w:r>
                      <w:r>
                        <w:rPr>
                          <w:sz w:val="20"/>
                          <w:szCs w:val="20"/>
                          <w:lang w:eastAsia="x-none"/>
                        </w:rPr>
                        <w:t>.”</w:t>
                      </w:r>
                    </w:p>
                  </w:txbxContent>
                </v:textbox>
              </v:shape>
            </w:pict>
          </mc:Fallback>
        </mc:AlternateContent>
      </w:r>
    </w:p>
    <w:p w:rsidR="00B2625F" w:rsidRPr="0056054A" w:rsidRDefault="00B2625F" w:rsidP="00B2625F">
      <w:pPr>
        <w:spacing w:after="200" w:line="276" w:lineRule="auto"/>
        <w:rPr>
          <w:rFonts w:ascii="Arial" w:eastAsia="Calibri" w:hAnsi="Arial" w:cs="Arial"/>
          <w:b/>
          <w:color w:val="0070C0"/>
        </w:rPr>
      </w:pPr>
    </w:p>
    <w:p w:rsidR="00B2625F" w:rsidRPr="0056054A" w:rsidRDefault="00B2625F" w:rsidP="00B2625F">
      <w:pPr>
        <w:spacing w:after="200" w:line="276" w:lineRule="auto"/>
        <w:rPr>
          <w:rFonts w:ascii="Arial" w:eastAsia="Calibri" w:hAnsi="Arial" w:cs="Arial"/>
          <w:b/>
          <w:color w:val="0070C0"/>
        </w:rPr>
      </w:pPr>
    </w:p>
    <w:p w:rsidR="000878F1" w:rsidRPr="008424DC" w:rsidRDefault="000878F1">
      <w:pPr>
        <w:rPr>
          <w:rFonts w:ascii="Arial" w:hAnsi="Arial" w:cs="Arial"/>
        </w:rPr>
      </w:pPr>
      <w:r w:rsidRPr="008424DC">
        <w:rPr>
          <w:rFonts w:ascii="Arial" w:hAnsi="Arial" w:cs="Arial"/>
          <w:b/>
          <w:bCs/>
        </w:rPr>
        <w:br w:type="page"/>
      </w:r>
    </w:p>
    <w:tbl>
      <w:tblPr>
        <w:tblW w:w="90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1430CA" w:rsidRPr="000C6377" w:rsidTr="00B96AD0">
        <w:tc>
          <w:tcPr>
            <w:tcW w:w="9067" w:type="dxa"/>
            <w:tcBorders>
              <w:top w:val="single" w:sz="8" w:space="0" w:color="0070C0"/>
              <w:left w:val="single" w:sz="8" w:space="0" w:color="0070C0"/>
              <w:bottom w:val="single" w:sz="8" w:space="0" w:color="0070C0"/>
              <w:right w:val="single" w:sz="8" w:space="0" w:color="0070C0"/>
            </w:tcBorders>
            <w:shd w:val="clear" w:color="auto" w:fill="0070C0"/>
          </w:tcPr>
          <w:p w:rsidR="001430CA" w:rsidRPr="009E399D" w:rsidRDefault="00244A97" w:rsidP="00266EE7">
            <w:pPr>
              <w:pStyle w:val="Heading2"/>
              <w:spacing w:before="120" w:beforeAutospacing="0" w:after="120" w:afterAutospacing="0"/>
              <w:rPr>
                <w:rFonts w:ascii="Arial" w:hAnsi="Arial" w:cs="Arial"/>
                <w:sz w:val="22"/>
                <w:szCs w:val="22"/>
                <w:lang w:val="en-GB"/>
              </w:rPr>
            </w:pPr>
            <w:r w:rsidRPr="009E399D">
              <w:rPr>
                <w:rFonts w:ascii="Calibri" w:hAnsi="Calibri"/>
                <w:b w:val="0"/>
                <w:bCs w:val="0"/>
                <w:sz w:val="22"/>
                <w:szCs w:val="22"/>
                <w:lang w:val="en-GB" w:eastAsia="en-US"/>
              </w:rPr>
              <w:br w:type="page"/>
            </w:r>
            <w:r w:rsidR="00197A5D" w:rsidRPr="009E399D">
              <w:rPr>
                <w:rFonts w:ascii="Arial" w:hAnsi="Arial" w:cs="Arial"/>
                <w:sz w:val="22"/>
                <w:szCs w:val="22"/>
                <w:lang w:val="en-GB"/>
              </w:rPr>
              <w:br w:type="page"/>
            </w:r>
            <w:bookmarkStart w:id="48" w:name="_Toc528771260"/>
            <w:r w:rsidR="00426EDA" w:rsidRPr="00E10125">
              <w:rPr>
                <w:rFonts w:ascii="Arial" w:hAnsi="Arial" w:cs="Arial"/>
                <w:color w:val="FFFFFF" w:themeColor="background1"/>
                <w:sz w:val="22"/>
                <w:szCs w:val="22"/>
                <w:lang w:val="en-GB"/>
              </w:rPr>
              <w:t>5</w:t>
            </w:r>
            <w:r w:rsidR="00B14E3F" w:rsidRPr="00E10125">
              <w:rPr>
                <w:rFonts w:ascii="Arial" w:hAnsi="Arial" w:cs="Arial"/>
                <w:color w:val="FFFFFF" w:themeColor="background1"/>
                <w:sz w:val="22"/>
                <w:szCs w:val="22"/>
                <w:lang w:val="en-GB"/>
              </w:rPr>
              <w:t>.3</w:t>
            </w:r>
            <w:r w:rsidR="00C401BE" w:rsidRPr="00E10125">
              <w:rPr>
                <w:rFonts w:ascii="Arial" w:hAnsi="Arial" w:cs="Arial"/>
                <w:color w:val="FFFFFF" w:themeColor="background1"/>
                <w:sz w:val="22"/>
                <w:szCs w:val="22"/>
                <w:lang w:val="en-GB"/>
              </w:rPr>
              <w:t xml:space="preserve"> Priority Three</w:t>
            </w:r>
            <w:r w:rsidR="001430CA" w:rsidRPr="00E10125">
              <w:rPr>
                <w:rFonts w:ascii="Arial" w:hAnsi="Arial" w:cs="Arial"/>
                <w:color w:val="FFFFFF" w:themeColor="background1"/>
                <w:sz w:val="22"/>
                <w:szCs w:val="22"/>
                <w:lang w:val="en-GB"/>
              </w:rPr>
              <w:t>: R</w:t>
            </w:r>
            <w:r w:rsidR="007E5D5B" w:rsidRPr="00E10125">
              <w:rPr>
                <w:rFonts w:ascii="Arial" w:hAnsi="Arial" w:cs="Arial"/>
                <w:color w:val="FFFFFF" w:themeColor="background1"/>
                <w:sz w:val="22"/>
                <w:szCs w:val="22"/>
                <w:lang w:val="en-GB"/>
              </w:rPr>
              <w:t>edesigning the</w:t>
            </w:r>
            <w:r w:rsidR="00197A5D" w:rsidRPr="00E10125">
              <w:rPr>
                <w:rFonts w:ascii="Arial" w:hAnsi="Arial" w:cs="Arial"/>
                <w:color w:val="FFFFFF" w:themeColor="background1"/>
                <w:sz w:val="22"/>
                <w:szCs w:val="22"/>
                <w:lang w:val="en-GB"/>
              </w:rPr>
              <w:t xml:space="preserve"> System</w:t>
            </w:r>
            <w:bookmarkEnd w:id="48"/>
          </w:p>
        </w:tc>
      </w:tr>
    </w:tbl>
    <w:p w:rsidR="00A41F28" w:rsidRDefault="00A41F28" w:rsidP="00A41F28">
      <w:pPr>
        <w:ind w:left="-567"/>
        <w:rPr>
          <w:rFonts w:ascii="Arial" w:hAnsi="Arial" w:cs="Arial"/>
          <w:b/>
        </w:rPr>
      </w:pPr>
    </w:p>
    <w:p w:rsidR="00B96AD0" w:rsidRPr="00734297" w:rsidRDefault="00B96AD0" w:rsidP="00734297">
      <w:pPr>
        <w:spacing w:after="120" w:line="276" w:lineRule="auto"/>
        <w:ind w:left="-567"/>
        <w:jc w:val="both"/>
        <w:rPr>
          <w:rFonts w:ascii="Arial" w:eastAsia="Calibri" w:hAnsi="Arial" w:cs="Arial"/>
          <w:b/>
        </w:rPr>
      </w:pPr>
      <w:r w:rsidRPr="00734297">
        <w:rPr>
          <w:rFonts w:ascii="Arial" w:eastAsia="Calibri" w:hAnsi="Arial" w:cs="Arial"/>
          <w:b/>
        </w:rPr>
        <w:t xml:space="preserve">5.3.1 The Ambition </w:t>
      </w:r>
    </w:p>
    <w:p w:rsidR="00672F82" w:rsidRDefault="007248E9" w:rsidP="00B96AD0">
      <w:pPr>
        <w:spacing w:line="276" w:lineRule="auto"/>
        <w:ind w:left="-567"/>
        <w:jc w:val="both"/>
        <w:rPr>
          <w:rFonts w:ascii="Arial" w:eastAsia="Calibri" w:hAnsi="Arial" w:cs="Arial"/>
        </w:rPr>
      </w:pPr>
      <w:r w:rsidRPr="007248E9">
        <w:rPr>
          <w:rFonts w:ascii="Arial" w:eastAsia="Calibri" w:hAnsi="Arial" w:cs="Arial"/>
        </w:rPr>
        <w:t>The single greatest cause of concern amongst our young people and the professionals they interact with is about the barriers betwee</w:t>
      </w:r>
      <w:r>
        <w:rPr>
          <w:rFonts w:ascii="Arial" w:eastAsia="Calibri" w:hAnsi="Arial" w:cs="Arial"/>
        </w:rPr>
        <w:t>n different parts of the system</w:t>
      </w:r>
      <w:r w:rsidR="002B358A">
        <w:rPr>
          <w:rFonts w:ascii="Arial" w:eastAsia="Calibri" w:hAnsi="Arial" w:cs="Arial"/>
        </w:rPr>
        <w:t xml:space="preserve">. </w:t>
      </w:r>
      <w:r w:rsidR="002B358A" w:rsidRPr="00552A58">
        <w:rPr>
          <w:rFonts w:ascii="Arial" w:eastAsia="Calibri" w:hAnsi="Arial" w:cs="Arial"/>
        </w:rPr>
        <w:t xml:space="preserve">This tiered care system has at times restricted and limited the ability of a child or young person being seen by the most appropriate person or service; at the most appropriate time or suitable place. </w:t>
      </w:r>
    </w:p>
    <w:p w:rsidR="00552A58" w:rsidRDefault="00552A58" w:rsidP="00552A58">
      <w:pPr>
        <w:spacing w:line="276" w:lineRule="auto"/>
        <w:ind w:left="-567"/>
        <w:jc w:val="both"/>
        <w:rPr>
          <w:rFonts w:ascii="Arial" w:eastAsia="Calibri" w:hAnsi="Arial" w:cs="Arial"/>
        </w:rPr>
      </w:pPr>
    </w:p>
    <w:p w:rsidR="00552A58" w:rsidRPr="007248E9" w:rsidRDefault="00552A58" w:rsidP="00552A58">
      <w:pPr>
        <w:spacing w:line="276" w:lineRule="auto"/>
        <w:ind w:left="-567"/>
        <w:jc w:val="both"/>
        <w:rPr>
          <w:rFonts w:ascii="Arial" w:eastAsia="Calibri" w:hAnsi="Arial" w:cs="Arial"/>
        </w:rPr>
      </w:pPr>
      <w:r>
        <w:rPr>
          <w:rFonts w:ascii="Arial" w:eastAsia="Calibri" w:hAnsi="Arial" w:cs="Arial"/>
        </w:rPr>
        <w:t xml:space="preserve">We </w:t>
      </w:r>
      <w:r w:rsidR="00B1494B">
        <w:rPr>
          <w:rFonts w:ascii="Arial" w:eastAsia="Calibri" w:hAnsi="Arial" w:cs="Arial"/>
        </w:rPr>
        <w:t xml:space="preserve">have </w:t>
      </w:r>
      <w:r>
        <w:rPr>
          <w:rFonts w:ascii="Arial" w:eastAsia="Calibri" w:hAnsi="Arial" w:cs="Arial"/>
        </w:rPr>
        <w:t xml:space="preserve">set our ambition </w:t>
      </w:r>
      <w:r w:rsidR="002B358A">
        <w:rPr>
          <w:rFonts w:ascii="Arial" w:eastAsia="Calibri" w:hAnsi="Arial" w:cs="Arial"/>
        </w:rPr>
        <w:t>to</w:t>
      </w:r>
      <w:r w:rsidRPr="007248E9">
        <w:rPr>
          <w:rFonts w:ascii="Arial" w:eastAsia="Calibri" w:hAnsi="Arial" w:cs="Arial"/>
        </w:rPr>
        <w:t xml:space="preserve"> move away from tiered services </w:t>
      </w:r>
      <w:r w:rsidR="002B358A">
        <w:rPr>
          <w:rFonts w:ascii="Arial" w:eastAsia="Calibri" w:hAnsi="Arial" w:cs="Arial"/>
        </w:rPr>
        <w:t xml:space="preserve">and eliminate boundaries and challenges of the old system </w:t>
      </w:r>
      <w:r w:rsidRPr="007248E9">
        <w:rPr>
          <w:rFonts w:ascii="Arial" w:eastAsia="Calibri" w:hAnsi="Arial" w:cs="Arial"/>
        </w:rPr>
        <w:t xml:space="preserve">to </w:t>
      </w:r>
      <w:r w:rsidR="00106FA5">
        <w:rPr>
          <w:rFonts w:ascii="Arial" w:eastAsia="Calibri" w:hAnsi="Arial" w:cs="Arial"/>
        </w:rPr>
        <w:t>a new system</w:t>
      </w:r>
      <w:r w:rsidR="002B358A">
        <w:rPr>
          <w:rFonts w:ascii="Arial" w:eastAsia="Calibri" w:hAnsi="Arial" w:cs="Arial"/>
        </w:rPr>
        <w:t xml:space="preserve"> </w:t>
      </w:r>
      <w:r w:rsidR="00106FA5">
        <w:rPr>
          <w:rFonts w:ascii="Arial" w:eastAsia="Calibri" w:hAnsi="Arial" w:cs="Arial"/>
        </w:rPr>
        <w:t xml:space="preserve">in which </w:t>
      </w:r>
      <w:r w:rsidR="00B1494B">
        <w:rPr>
          <w:rFonts w:ascii="Arial" w:eastAsia="Calibri" w:hAnsi="Arial" w:cs="Arial"/>
        </w:rPr>
        <w:t>CYP</w:t>
      </w:r>
      <w:r w:rsidR="002B358A">
        <w:rPr>
          <w:rFonts w:ascii="Arial" w:eastAsia="Calibri" w:hAnsi="Arial" w:cs="Arial"/>
        </w:rPr>
        <w:t xml:space="preserve"> are </w:t>
      </w:r>
      <w:r w:rsidR="00106FA5">
        <w:rPr>
          <w:rFonts w:ascii="Arial" w:eastAsia="Calibri" w:hAnsi="Arial" w:cs="Arial"/>
        </w:rPr>
        <w:t>supported in their communities with services that are accessible and in accordance with the level of need.</w:t>
      </w:r>
    </w:p>
    <w:p w:rsidR="00D94DEB" w:rsidRDefault="00D94DEB" w:rsidP="00B96AD0">
      <w:pPr>
        <w:spacing w:line="276" w:lineRule="auto"/>
        <w:ind w:left="-567"/>
        <w:jc w:val="both"/>
        <w:rPr>
          <w:rFonts w:ascii="Arial" w:eastAsia="Calibri" w:hAnsi="Arial" w:cs="Arial"/>
        </w:rPr>
      </w:pPr>
    </w:p>
    <w:p w:rsidR="00552A58" w:rsidRPr="00701D99" w:rsidRDefault="00701D99" w:rsidP="00701D99">
      <w:pPr>
        <w:spacing w:after="120" w:line="276" w:lineRule="auto"/>
        <w:ind w:left="-567"/>
        <w:jc w:val="both"/>
        <w:rPr>
          <w:rFonts w:ascii="Arial" w:eastAsia="Calibri" w:hAnsi="Arial" w:cs="Arial"/>
          <w:b/>
        </w:rPr>
      </w:pPr>
      <w:r w:rsidRPr="00701D99">
        <w:rPr>
          <w:rFonts w:ascii="Arial" w:eastAsia="Calibri" w:hAnsi="Arial" w:cs="Arial"/>
          <w:b/>
        </w:rPr>
        <w:t>5.3.2 Our Progress</w:t>
      </w:r>
    </w:p>
    <w:p w:rsidR="00E73EDD" w:rsidRDefault="00E73EDD" w:rsidP="00E73EDD">
      <w:pPr>
        <w:spacing w:line="276" w:lineRule="auto"/>
        <w:ind w:left="-567"/>
        <w:jc w:val="both"/>
        <w:rPr>
          <w:rFonts w:ascii="Arial" w:eastAsia="Calibri" w:hAnsi="Arial" w:cs="Arial"/>
        </w:rPr>
      </w:pPr>
      <w:r>
        <w:rPr>
          <w:rFonts w:ascii="Arial" w:eastAsia="Calibri" w:hAnsi="Arial" w:cs="Arial"/>
        </w:rPr>
        <w:t xml:space="preserve">We are working in collaboration </w:t>
      </w:r>
      <w:r w:rsidR="00A22952">
        <w:rPr>
          <w:rFonts w:ascii="Arial" w:eastAsia="Calibri" w:hAnsi="Arial" w:cs="Arial"/>
        </w:rPr>
        <w:t>with our partners</w:t>
      </w:r>
      <w:r>
        <w:rPr>
          <w:rFonts w:ascii="Arial" w:eastAsia="Calibri" w:hAnsi="Arial" w:cs="Arial"/>
        </w:rPr>
        <w:t xml:space="preserve"> </w:t>
      </w:r>
      <w:r w:rsidRPr="00497A94">
        <w:rPr>
          <w:rFonts w:ascii="Arial" w:eastAsia="Calibri" w:hAnsi="Arial" w:cs="Arial"/>
        </w:rPr>
        <w:t xml:space="preserve">to improve emotional health and wellbeing services </w:t>
      </w:r>
      <w:r w:rsidR="00A22952">
        <w:rPr>
          <w:rFonts w:ascii="Arial" w:eastAsia="Calibri" w:hAnsi="Arial" w:cs="Arial"/>
        </w:rPr>
        <w:t>across</w:t>
      </w:r>
      <w:r w:rsidRPr="00497A94">
        <w:rPr>
          <w:rFonts w:ascii="Arial" w:eastAsia="Calibri" w:hAnsi="Arial" w:cs="Arial"/>
        </w:rPr>
        <w:t xml:space="preserve"> </w:t>
      </w:r>
      <w:r>
        <w:rPr>
          <w:rFonts w:ascii="Arial" w:eastAsia="Calibri" w:hAnsi="Arial" w:cs="Arial"/>
        </w:rPr>
        <w:t>NW London</w:t>
      </w:r>
      <w:r w:rsidRPr="00497A94">
        <w:rPr>
          <w:rFonts w:ascii="Arial" w:eastAsia="Calibri" w:hAnsi="Arial" w:cs="Arial"/>
        </w:rPr>
        <w:t xml:space="preserve"> </w:t>
      </w:r>
      <w:r w:rsidR="00A22952">
        <w:rPr>
          <w:rFonts w:ascii="Arial" w:eastAsia="Calibri" w:hAnsi="Arial" w:cs="Arial"/>
        </w:rPr>
        <w:t xml:space="preserve">where </w:t>
      </w:r>
      <w:r w:rsidRPr="00497A94">
        <w:rPr>
          <w:rFonts w:ascii="Arial" w:eastAsia="Calibri" w:hAnsi="Arial" w:cs="Arial"/>
        </w:rPr>
        <w:t>there is joint ownership of the issues and challenges we face</w:t>
      </w:r>
      <w:r w:rsidR="00B1494B">
        <w:rPr>
          <w:rFonts w:ascii="Arial" w:eastAsia="Calibri" w:hAnsi="Arial" w:cs="Arial"/>
        </w:rPr>
        <w:t>,</w:t>
      </w:r>
      <w:r w:rsidRPr="00497A94">
        <w:rPr>
          <w:rFonts w:ascii="Arial" w:eastAsia="Calibri" w:hAnsi="Arial" w:cs="Arial"/>
        </w:rPr>
        <w:t xml:space="preserve"> and a collective approach to finding solutions. Working in partnership helps us to have a much bigger impact on the lives of children and families than we would ever be able to achieve alone. </w:t>
      </w:r>
    </w:p>
    <w:p w:rsidR="00E73EDD" w:rsidRDefault="00E73EDD" w:rsidP="00497A94">
      <w:pPr>
        <w:spacing w:line="276" w:lineRule="auto"/>
        <w:ind w:left="-567"/>
        <w:jc w:val="both"/>
        <w:rPr>
          <w:rFonts w:ascii="Arial" w:eastAsia="Calibri" w:hAnsi="Arial" w:cs="Arial"/>
        </w:rPr>
      </w:pPr>
    </w:p>
    <w:p w:rsidR="0096397E" w:rsidRDefault="00497A94" w:rsidP="00497A94">
      <w:pPr>
        <w:spacing w:line="276" w:lineRule="auto"/>
        <w:ind w:left="-567"/>
        <w:jc w:val="both"/>
        <w:rPr>
          <w:rFonts w:ascii="Arial" w:eastAsia="Calibri" w:hAnsi="Arial" w:cs="Arial"/>
        </w:rPr>
      </w:pPr>
      <w:r>
        <w:rPr>
          <w:rFonts w:ascii="Arial" w:eastAsia="Calibri" w:hAnsi="Arial" w:cs="Arial"/>
        </w:rPr>
        <w:t xml:space="preserve">The </w:t>
      </w:r>
      <w:r w:rsidR="0096397E">
        <w:rPr>
          <w:rFonts w:ascii="Arial" w:eastAsia="Calibri" w:hAnsi="Arial" w:cs="Arial"/>
        </w:rPr>
        <w:t>commissioners, clinicians and other</w:t>
      </w:r>
      <w:r>
        <w:rPr>
          <w:rFonts w:ascii="Arial" w:eastAsia="Calibri" w:hAnsi="Arial" w:cs="Arial"/>
        </w:rPr>
        <w:t xml:space="preserve"> stakeholders </w:t>
      </w:r>
      <w:r w:rsidR="00822469">
        <w:rPr>
          <w:rFonts w:ascii="Arial" w:eastAsia="Calibri" w:hAnsi="Arial" w:cs="Arial"/>
        </w:rPr>
        <w:t>engaged and involved</w:t>
      </w:r>
      <w:r>
        <w:rPr>
          <w:rFonts w:ascii="Arial" w:eastAsia="Calibri" w:hAnsi="Arial" w:cs="Arial"/>
        </w:rPr>
        <w:t xml:space="preserve"> in </w:t>
      </w:r>
      <w:r w:rsidR="0096397E">
        <w:rPr>
          <w:rFonts w:ascii="Arial" w:eastAsia="Calibri" w:hAnsi="Arial" w:cs="Arial"/>
        </w:rPr>
        <w:t xml:space="preserve">our transformation programme </w:t>
      </w:r>
      <w:r w:rsidRPr="00497A94">
        <w:rPr>
          <w:rFonts w:ascii="Arial" w:eastAsia="Calibri" w:hAnsi="Arial" w:cs="Arial"/>
        </w:rPr>
        <w:t xml:space="preserve">have </w:t>
      </w:r>
      <w:r w:rsidR="0096397E">
        <w:rPr>
          <w:rFonts w:ascii="Arial" w:eastAsia="Calibri" w:hAnsi="Arial" w:cs="Arial"/>
        </w:rPr>
        <w:t>agreed</w:t>
      </w:r>
      <w:r w:rsidRPr="00497A94">
        <w:rPr>
          <w:rFonts w:ascii="Arial" w:eastAsia="Calibri" w:hAnsi="Arial" w:cs="Arial"/>
        </w:rPr>
        <w:t xml:space="preserve"> </w:t>
      </w:r>
      <w:r>
        <w:rPr>
          <w:rFonts w:ascii="Arial" w:eastAsia="Calibri" w:hAnsi="Arial" w:cs="Arial"/>
        </w:rPr>
        <w:t>to adopt</w:t>
      </w:r>
      <w:r w:rsidRPr="00497A94">
        <w:rPr>
          <w:rFonts w:ascii="Arial" w:eastAsia="Calibri" w:hAnsi="Arial" w:cs="Arial"/>
        </w:rPr>
        <w:t xml:space="preserve"> THRIVE</w:t>
      </w:r>
      <w:r>
        <w:rPr>
          <w:rStyle w:val="FootnoteReference"/>
          <w:rFonts w:ascii="Arial" w:eastAsia="Calibri" w:hAnsi="Arial"/>
        </w:rPr>
        <w:footnoteReference w:id="13"/>
      </w:r>
      <w:r w:rsidRPr="00497A94">
        <w:rPr>
          <w:rFonts w:ascii="Arial" w:eastAsia="Calibri" w:hAnsi="Arial" w:cs="Arial"/>
        </w:rPr>
        <w:t xml:space="preserve"> </w:t>
      </w:r>
      <w:r w:rsidR="007F6073">
        <w:rPr>
          <w:rFonts w:ascii="Arial" w:eastAsia="Calibri" w:hAnsi="Arial" w:cs="Arial"/>
        </w:rPr>
        <w:t xml:space="preserve">as a </w:t>
      </w:r>
      <w:r w:rsidRPr="00497A94">
        <w:rPr>
          <w:rFonts w:ascii="Arial" w:eastAsia="Calibri" w:hAnsi="Arial" w:cs="Arial"/>
        </w:rPr>
        <w:t>framework</w:t>
      </w:r>
      <w:r w:rsidR="007F6073">
        <w:rPr>
          <w:rFonts w:ascii="Arial" w:eastAsia="Calibri" w:hAnsi="Arial" w:cs="Arial"/>
        </w:rPr>
        <w:t xml:space="preserve"> that </w:t>
      </w:r>
      <w:r w:rsidRPr="00497A94">
        <w:rPr>
          <w:rFonts w:ascii="Arial" w:eastAsia="Calibri" w:hAnsi="Arial" w:cs="Arial"/>
        </w:rPr>
        <w:t xml:space="preserve">supports </w:t>
      </w:r>
      <w:r w:rsidR="0096397E">
        <w:rPr>
          <w:rFonts w:ascii="Arial" w:eastAsia="Calibri" w:hAnsi="Arial" w:cs="Arial"/>
        </w:rPr>
        <w:t>our ambition to eliminate the boundaries between services and pathways and the</w:t>
      </w:r>
      <w:r w:rsidRPr="00497A94">
        <w:rPr>
          <w:rFonts w:ascii="Arial" w:eastAsia="Calibri" w:hAnsi="Arial" w:cs="Arial"/>
        </w:rPr>
        <w:t xml:space="preserve"> culture shift </w:t>
      </w:r>
      <w:r w:rsidR="0096397E">
        <w:rPr>
          <w:rFonts w:ascii="Arial" w:eastAsia="Calibri" w:hAnsi="Arial" w:cs="Arial"/>
        </w:rPr>
        <w:t>needed across the system</w:t>
      </w:r>
      <w:r w:rsidRPr="00497A94">
        <w:rPr>
          <w:rFonts w:ascii="Arial" w:eastAsia="Calibri" w:hAnsi="Arial" w:cs="Arial"/>
        </w:rPr>
        <w:t xml:space="preserve">. </w:t>
      </w:r>
      <w:r w:rsidR="00822469">
        <w:rPr>
          <w:rFonts w:ascii="Arial" w:eastAsia="Calibri" w:hAnsi="Arial" w:cs="Arial"/>
        </w:rPr>
        <w:t>The framework</w:t>
      </w:r>
      <w:r w:rsidRPr="00497A94">
        <w:rPr>
          <w:rFonts w:ascii="Arial" w:eastAsia="Calibri" w:hAnsi="Arial" w:cs="Arial"/>
        </w:rPr>
        <w:t xml:space="preserve"> </w:t>
      </w:r>
      <w:r w:rsidR="0096397E" w:rsidRPr="00497A94">
        <w:rPr>
          <w:rFonts w:ascii="Arial" w:eastAsia="Calibri" w:hAnsi="Arial" w:cs="Arial"/>
        </w:rPr>
        <w:t>provides</w:t>
      </w:r>
      <w:r w:rsidRPr="00497A94">
        <w:rPr>
          <w:rFonts w:ascii="Arial" w:eastAsia="Calibri" w:hAnsi="Arial" w:cs="Arial"/>
        </w:rPr>
        <w:t xml:space="preserve"> a dynamic and innovative approach</w:t>
      </w:r>
      <w:r w:rsidR="006D7CD8">
        <w:rPr>
          <w:rFonts w:ascii="Arial" w:eastAsia="Calibri" w:hAnsi="Arial" w:cs="Arial"/>
        </w:rPr>
        <w:t>,</w:t>
      </w:r>
      <w:r w:rsidRPr="00497A94">
        <w:rPr>
          <w:rFonts w:ascii="Arial" w:eastAsia="Calibri" w:hAnsi="Arial" w:cs="Arial"/>
        </w:rPr>
        <w:t xml:space="preserve"> moving towards a goal</w:t>
      </w:r>
      <w:r w:rsidR="006D7CD8">
        <w:rPr>
          <w:rFonts w:ascii="Arial" w:eastAsia="Calibri" w:hAnsi="Arial" w:cs="Arial"/>
        </w:rPr>
        <w:t>-</w:t>
      </w:r>
      <w:r w:rsidRPr="00497A94">
        <w:rPr>
          <w:rFonts w:ascii="Arial" w:eastAsia="Calibri" w:hAnsi="Arial" w:cs="Arial"/>
        </w:rPr>
        <w:t xml:space="preserve">focussed </w:t>
      </w:r>
      <w:r w:rsidR="00B1494B">
        <w:rPr>
          <w:rFonts w:ascii="Arial" w:eastAsia="Calibri" w:hAnsi="Arial" w:cs="Arial"/>
        </w:rPr>
        <w:t>model</w:t>
      </w:r>
      <w:r w:rsidRPr="00497A94">
        <w:rPr>
          <w:rFonts w:ascii="Arial" w:eastAsia="Calibri" w:hAnsi="Arial" w:cs="Arial"/>
        </w:rPr>
        <w:t xml:space="preserve"> that is not </w:t>
      </w:r>
      <w:r w:rsidR="006D7CD8">
        <w:rPr>
          <w:rFonts w:ascii="Arial" w:eastAsia="Calibri" w:hAnsi="Arial" w:cs="Arial"/>
        </w:rPr>
        <w:t>defined by</w:t>
      </w:r>
      <w:r w:rsidR="006D7CD8" w:rsidRPr="00497A94">
        <w:rPr>
          <w:rFonts w:ascii="Arial" w:eastAsia="Calibri" w:hAnsi="Arial" w:cs="Arial"/>
        </w:rPr>
        <w:t xml:space="preserve"> </w:t>
      </w:r>
      <w:r w:rsidRPr="00497A94">
        <w:rPr>
          <w:rFonts w:ascii="Arial" w:eastAsia="Calibri" w:hAnsi="Arial" w:cs="Arial"/>
        </w:rPr>
        <w:t>tiers</w:t>
      </w:r>
      <w:r w:rsidR="00B1494B">
        <w:rPr>
          <w:rFonts w:ascii="Arial" w:eastAsia="Calibri" w:hAnsi="Arial" w:cs="Arial"/>
        </w:rPr>
        <w:t>, and places a greater emphasis on prevention and early intervention</w:t>
      </w:r>
      <w:r w:rsidRPr="00497A94">
        <w:rPr>
          <w:rFonts w:ascii="Arial" w:eastAsia="Calibri" w:hAnsi="Arial" w:cs="Arial"/>
        </w:rPr>
        <w:t xml:space="preserve">. </w:t>
      </w:r>
    </w:p>
    <w:p w:rsidR="0096397E" w:rsidRDefault="0096397E" w:rsidP="00497A94">
      <w:pPr>
        <w:spacing w:line="276" w:lineRule="auto"/>
        <w:ind w:left="-567"/>
        <w:jc w:val="both"/>
        <w:rPr>
          <w:rFonts w:ascii="Arial" w:eastAsia="Calibri" w:hAnsi="Arial" w:cs="Arial"/>
        </w:rPr>
      </w:pPr>
    </w:p>
    <w:p w:rsidR="002019E0" w:rsidRDefault="00B1494B" w:rsidP="00497A94">
      <w:pPr>
        <w:spacing w:line="276" w:lineRule="auto"/>
        <w:ind w:left="-567"/>
        <w:jc w:val="both"/>
        <w:rPr>
          <w:rFonts w:ascii="Arial" w:eastAsia="Calibri" w:hAnsi="Arial" w:cs="Arial"/>
        </w:rPr>
      </w:pPr>
      <w:r>
        <w:rPr>
          <w:rFonts w:ascii="Arial" w:eastAsia="Calibri" w:hAnsi="Arial" w:cs="Arial"/>
        </w:rPr>
        <w:t xml:space="preserve">The </w:t>
      </w:r>
      <w:r w:rsidR="00497A94" w:rsidRPr="00497A94">
        <w:rPr>
          <w:rFonts w:ascii="Arial" w:eastAsia="Calibri" w:hAnsi="Arial" w:cs="Arial"/>
        </w:rPr>
        <w:t xml:space="preserve">THRIVE framework is a way of conceptualising need amongst a community of </w:t>
      </w:r>
      <w:r>
        <w:rPr>
          <w:rFonts w:ascii="Arial" w:eastAsia="Calibri" w:hAnsi="Arial" w:cs="Arial"/>
        </w:rPr>
        <w:t>CYP</w:t>
      </w:r>
      <w:r w:rsidR="00497A94" w:rsidRPr="00497A94">
        <w:rPr>
          <w:rFonts w:ascii="Arial" w:eastAsia="Calibri" w:hAnsi="Arial" w:cs="Arial"/>
        </w:rPr>
        <w:t xml:space="preserve"> and their families. Need is measured under the five categories</w:t>
      </w:r>
      <w:r w:rsidR="00B931B0">
        <w:rPr>
          <w:rFonts w:ascii="Arial" w:eastAsia="Calibri" w:hAnsi="Arial" w:cs="Arial"/>
        </w:rPr>
        <w:t>.</w:t>
      </w:r>
    </w:p>
    <w:p w:rsidR="002019E0" w:rsidRDefault="002019E0" w:rsidP="00497A94">
      <w:pPr>
        <w:spacing w:line="276" w:lineRule="auto"/>
        <w:ind w:left="-567"/>
        <w:jc w:val="both"/>
        <w:rPr>
          <w:rFonts w:ascii="Arial" w:eastAsia="Calibri" w:hAnsi="Arial" w:cs="Arial"/>
        </w:rPr>
      </w:pPr>
    </w:p>
    <w:p w:rsidR="002019E0" w:rsidRPr="00F60847" w:rsidRDefault="003E659C" w:rsidP="002019E0">
      <w:pPr>
        <w:spacing w:after="200" w:line="360" w:lineRule="auto"/>
        <w:jc w:val="both"/>
        <w:rPr>
          <w:rFonts w:ascii="Arial" w:hAnsi="Arial" w:cs="Arial"/>
          <w:b/>
          <w:i/>
          <w:color w:val="000000"/>
        </w:rPr>
      </w:pPr>
      <w:r>
        <w:rPr>
          <w:noProof/>
          <w:lang w:eastAsia="en-GB"/>
        </w:rPr>
        <w:drawing>
          <wp:anchor distT="0" distB="0" distL="114300" distR="114300" simplePos="0" relativeHeight="251653632" behindDoc="1" locked="0" layoutInCell="1" allowOverlap="1" wp14:anchorId="51F2EE2E" wp14:editId="6FA831ED">
            <wp:simplePos x="0" y="0"/>
            <wp:positionH relativeFrom="column">
              <wp:posOffset>292100</wp:posOffset>
            </wp:positionH>
            <wp:positionV relativeFrom="paragraph">
              <wp:posOffset>260985</wp:posOffset>
            </wp:positionV>
            <wp:extent cx="4422775" cy="1895475"/>
            <wp:effectExtent l="0" t="0" r="0" b="0"/>
            <wp:wrapThrough wrapText="bothSides">
              <wp:wrapPolygon edited="0">
                <wp:start x="0" y="0"/>
                <wp:lineTo x="0" y="21491"/>
                <wp:lineTo x="21491" y="21491"/>
                <wp:lineTo x="21491" y="0"/>
                <wp:lineTo x="0" y="0"/>
              </wp:wrapPolygon>
            </wp:wrapThrough>
            <wp:docPr id="27" name="Picture 2" descr="C:\Users\hobrho\AppData\Local\Microsoft\Windows\Temporary Internet Files\Content.Outlook\BST8B4SM\THRIVE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brho\AppData\Local\Microsoft\Windows\Temporary Internet Files\Content.Outlook\BST8B4SM\THRIVEframewor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27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9E0" w:rsidRPr="00F60847">
        <w:rPr>
          <w:rFonts w:ascii="Arial" w:hAnsi="Arial" w:cs="Arial"/>
          <w:b/>
          <w:i/>
          <w:color w:val="000000"/>
        </w:rPr>
        <w:t>THRIVE conceptual Framework</w:t>
      </w:r>
    </w:p>
    <w:p w:rsidR="002019E0" w:rsidRPr="00F60847" w:rsidRDefault="002019E0" w:rsidP="002019E0">
      <w:pPr>
        <w:spacing w:after="200" w:line="360" w:lineRule="auto"/>
        <w:jc w:val="both"/>
        <w:rPr>
          <w:rFonts w:ascii="Arial" w:hAnsi="Arial" w:cs="Arial"/>
          <w:b/>
          <w:i/>
          <w:color w:val="000000"/>
        </w:rPr>
      </w:pPr>
    </w:p>
    <w:p w:rsidR="002019E0" w:rsidRPr="00F60847" w:rsidRDefault="002019E0" w:rsidP="002019E0">
      <w:pPr>
        <w:spacing w:after="200" w:line="276" w:lineRule="auto"/>
        <w:jc w:val="both"/>
        <w:rPr>
          <w:rFonts w:ascii="Arial" w:hAnsi="Arial" w:cs="Arial"/>
        </w:rPr>
      </w:pPr>
    </w:p>
    <w:p w:rsidR="002019E0" w:rsidRPr="00F60847" w:rsidRDefault="002019E0" w:rsidP="002019E0">
      <w:pPr>
        <w:spacing w:after="200" w:line="276" w:lineRule="auto"/>
        <w:jc w:val="both"/>
        <w:rPr>
          <w:rFonts w:ascii="Arial" w:hAnsi="Arial" w:cs="Arial"/>
        </w:rPr>
      </w:pPr>
    </w:p>
    <w:p w:rsidR="002019E0" w:rsidRDefault="002019E0" w:rsidP="00497A94">
      <w:pPr>
        <w:spacing w:line="276" w:lineRule="auto"/>
        <w:ind w:left="-567"/>
        <w:jc w:val="both"/>
        <w:rPr>
          <w:rFonts w:ascii="Arial" w:eastAsia="Calibri" w:hAnsi="Arial" w:cs="Arial"/>
        </w:rPr>
      </w:pPr>
    </w:p>
    <w:p w:rsidR="002019E0" w:rsidRDefault="002019E0" w:rsidP="00497A94">
      <w:pPr>
        <w:spacing w:line="276" w:lineRule="auto"/>
        <w:ind w:left="-567"/>
        <w:jc w:val="both"/>
        <w:rPr>
          <w:rFonts w:ascii="Arial" w:eastAsia="Calibri" w:hAnsi="Arial" w:cs="Arial"/>
        </w:rPr>
      </w:pPr>
    </w:p>
    <w:p w:rsidR="002019E0" w:rsidRDefault="002019E0" w:rsidP="00497A94">
      <w:pPr>
        <w:spacing w:line="276" w:lineRule="auto"/>
        <w:ind w:left="-567"/>
        <w:jc w:val="both"/>
        <w:rPr>
          <w:rFonts w:ascii="Arial" w:eastAsia="Calibri" w:hAnsi="Arial" w:cs="Arial"/>
        </w:rPr>
      </w:pPr>
    </w:p>
    <w:p w:rsidR="002019E0" w:rsidRDefault="002019E0" w:rsidP="00497A94">
      <w:pPr>
        <w:spacing w:line="276" w:lineRule="auto"/>
        <w:ind w:left="-567"/>
        <w:jc w:val="both"/>
        <w:rPr>
          <w:rFonts w:ascii="Arial" w:eastAsia="Calibri" w:hAnsi="Arial" w:cs="Arial"/>
        </w:rPr>
      </w:pPr>
    </w:p>
    <w:p w:rsidR="002019E0" w:rsidRPr="00535299" w:rsidRDefault="002019E0" w:rsidP="00F167B1">
      <w:pPr>
        <w:numPr>
          <w:ilvl w:val="0"/>
          <w:numId w:val="2"/>
        </w:numPr>
        <w:spacing w:after="120" w:line="276" w:lineRule="auto"/>
        <w:ind w:left="284" w:hanging="284"/>
        <w:jc w:val="both"/>
        <w:rPr>
          <w:rFonts w:ascii="Arial" w:hAnsi="Arial" w:cs="Arial"/>
        </w:rPr>
      </w:pPr>
      <w:r w:rsidRPr="00607D49">
        <w:rPr>
          <w:rFonts w:ascii="Arial" w:hAnsi="Arial" w:cs="Arial"/>
          <w:b/>
          <w:color w:val="BF8F00"/>
        </w:rPr>
        <w:t>Thriving</w:t>
      </w:r>
      <w:r w:rsidRPr="00F60847">
        <w:rPr>
          <w:rFonts w:ascii="Arial" w:hAnsi="Arial" w:cs="Arial"/>
        </w:rPr>
        <w:t xml:space="preserve">: Focus on community based initiatives concentrating on prevention and </w:t>
      </w:r>
      <w:r w:rsidRPr="00535299">
        <w:rPr>
          <w:rFonts w:ascii="Arial" w:hAnsi="Arial" w:cs="Arial"/>
        </w:rPr>
        <w:t>promotion of emotional wellbeing.</w:t>
      </w:r>
    </w:p>
    <w:p w:rsidR="002019E0" w:rsidRPr="00535299" w:rsidRDefault="002019E0" w:rsidP="00F167B1">
      <w:pPr>
        <w:numPr>
          <w:ilvl w:val="0"/>
          <w:numId w:val="2"/>
        </w:numPr>
        <w:spacing w:after="120" w:line="276" w:lineRule="auto"/>
        <w:ind w:left="284" w:hanging="284"/>
        <w:jc w:val="both"/>
        <w:rPr>
          <w:rFonts w:ascii="Arial" w:hAnsi="Arial" w:cs="Arial"/>
        </w:rPr>
      </w:pPr>
      <w:r w:rsidRPr="00535299">
        <w:rPr>
          <w:rFonts w:ascii="Arial" w:hAnsi="Arial" w:cs="Arial"/>
          <w:b/>
          <w:color w:val="538135"/>
        </w:rPr>
        <w:t>Getting Advice</w:t>
      </w:r>
      <w:r w:rsidRPr="00535299">
        <w:rPr>
          <w:rFonts w:ascii="Arial" w:hAnsi="Arial" w:cs="Arial"/>
        </w:rPr>
        <w:t>: Building resilience to support communities (school and family) to prevent, support and intervene in mental health issues.</w:t>
      </w:r>
    </w:p>
    <w:p w:rsidR="002019E0" w:rsidRPr="00535299" w:rsidRDefault="002019E0"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b/>
          <w:color w:val="00B0F0"/>
          <w:sz w:val="22"/>
          <w:szCs w:val="22"/>
        </w:rPr>
        <w:t>Getting Help</w:t>
      </w:r>
      <w:r w:rsidRPr="00535299">
        <w:rPr>
          <w:rFonts w:ascii="Arial" w:eastAsia="Calibri" w:hAnsi="Arial" w:cs="Arial"/>
          <w:color w:val="00B0F0"/>
          <w:sz w:val="22"/>
          <w:szCs w:val="22"/>
        </w:rPr>
        <w:t>:</w:t>
      </w:r>
      <w:r w:rsidRPr="00535299">
        <w:rPr>
          <w:rFonts w:ascii="Arial" w:eastAsia="Calibri" w:hAnsi="Arial" w:cs="Arial"/>
          <w:sz w:val="22"/>
          <w:szCs w:val="22"/>
        </w:rPr>
        <w:t xml:space="preserve"> Focuses on health based interventions with clear treatment goals and set criteria to assess whether those aims had been achieved.</w:t>
      </w:r>
    </w:p>
    <w:p w:rsidR="002019E0" w:rsidRPr="00535299" w:rsidRDefault="002019E0"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b/>
          <w:color w:val="5F497A"/>
          <w:sz w:val="22"/>
          <w:szCs w:val="22"/>
        </w:rPr>
        <w:t>Getting More Help:</w:t>
      </w:r>
      <w:r w:rsidRPr="00535299">
        <w:rPr>
          <w:rFonts w:ascii="Arial" w:eastAsia="Calibri" w:hAnsi="Arial" w:cs="Arial"/>
          <w:sz w:val="22"/>
          <w:szCs w:val="22"/>
        </w:rPr>
        <w:t xml:space="preserve"> Emphasis on intensive and extensive longer-term health based treatment.</w:t>
      </w:r>
    </w:p>
    <w:p w:rsidR="002019E0" w:rsidRPr="00535299" w:rsidRDefault="002019E0"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b/>
          <w:color w:val="E36C0A"/>
          <w:sz w:val="22"/>
          <w:szCs w:val="22"/>
        </w:rPr>
        <w:t>Risk Support:</w:t>
      </w:r>
      <w:r w:rsidRPr="00535299">
        <w:rPr>
          <w:rFonts w:ascii="Arial" w:eastAsia="Calibri" w:hAnsi="Arial" w:cs="Arial"/>
          <w:sz w:val="22"/>
          <w:szCs w:val="22"/>
        </w:rPr>
        <w:t xml:space="preserve"> Often resource intensive and requiring considerable input, this group focuses on those </w:t>
      </w:r>
      <w:r w:rsidR="006D7CD8">
        <w:rPr>
          <w:rFonts w:ascii="Arial" w:eastAsia="Calibri" w:hAnsi="Arial" w:cs="Arial"/>
          <w:sz w:val="22"/>
          <w:szCs w:val="22"/>
          <w:lang w:val="en-GB"/>
        </w:rPr>
        <w:t>CYP</w:t>
      </w:r>
      <w:r w:rsidRPr="00535299">
        <w:rPr>
          <w:rFonts w:ascii="Arial" w:eastAsia="Calibri" w:hAnsi="Arial" w:cs="Arial"/>
          <w:sz w:val="22"/>
          <w:szCs w:val="22"/>
        </w:rPr>
        <w:t xml:space="preserve"> for whom traditional health based care does not currently meet their needs.</w:t>
      </w:r>
    </w:p>
    <w:p w:rsidR="0034593B" w:rsidRPr="00535299" w:rsidRDefault="0034593B" w:rsidP="00497A94">
      <w:pPr>
        <w:spacing w:line="276" w:lineRule="auto"/>
        <w:ind w:left="-567"/>
        <w:jc w:val="both"/>
        <w:rPr>
          <w:rFonts w:ascii="Arial" w:eastAsia="Calibri" w:hAnsi="Arial" w:cs="Arial"/>
        </w:rPr>
      </w:pPr>
      <w:r w:rsidRPr="00535299">
        <w:rPr>
          <w:rFonts w:ascii="Arial" w:eastAsia="Calibri" w:hAnsi="Arial" w:cs="Arial"/>
        </w:rPr>
        <w:t>Through adopting this framework, t</w:t>
      </w:r>
      <w:r w:rsidR="00497A94" w:rsidRPr="00535299">
        <w:rPr>
          <w:rFonts w:ascii="Arial" w:eastAsia="Calibri" w:hAnsi="Arial" w:cs="Arial"/>
        </w:rPr>
        <w:t xml:space="preserve">he outcomes </w:t>
      </w:r>
      <w:r w:rsidRPr="00535299">
        <w:rPr>
          <w:rFonts w:ascii="Arial" w:eastAsia="Calibri" w:hAnsi="Arial" w:cs="Arial"/>
        </w:rPr>
        <w:t>we are seeking to achieve are:</w:t>
      </w:r>
    </w:p>
    <w:p w:rsidR="0034593B" w:rsidRPr="00535299" w:rsidRDefault="0034593B" w:rsidP="00497A94">
      <w:pPr>
        <w:spacing w:line="276" w:lineRule="auto"/>
        <w:ind w:left="-567"/>
        <w:jc w:val="both"/>
        <w:rPr>
          <w:rFonts w:ascii="Arial" w:eastAsia="Calibri" w:hAnsi="Arial" w:cs="Arial"/>
        </w:rPr>
      </w:pPr>
    </w:p>
    <w:p w:rsidR="0034593B" w:rsidRPr="00535299" w:rsidRDefault="00497A94"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sz w:val="22"/>
          <w:szCs w:val="22"/>
        </w:rPr>
        <w:t xml:space="preserve">Reducing inequalities and improving health outcomes for </w:t>
      </w:r>
      <w:r w:rsidR="006D7CD8">
        <w:rPr>
          <w:rFonts w:ascii="Arial" w:eastAsia="Calibri" w:hAnsi="Arial" w:cs="Arial"/>
          <w:sz w:val="22"/>
          <w:szCs w:val="22"/>
          <w:lang w:val="en-GB"/>
        </w:rPr>
        <w:t>CYP</w:t>
      </w:r>
      <w:r w:rsidRPr="00535299">
        <w:rPr>
          <w:rFonts w:ascii="Arial" w:eastAsia="Calibri" w:hAnsi="Arial" w:cs="Arial"/>
          <w:sz w:val="22"/>
          <w:szCs w:val="22"/>
        </w:rPr>
        <w:t xml:space="preserve"> (including equality/social cohesion, financial </w:t>
      </w:r>
      <w:r w:rsidR="0034593B" w:rsidRPr="00535299">
        <w:rPr>
          <w:rFonts w:ascii="Arial" w:eastAsia="Calibri" w:hAnsi="Arial" w:cs="Arial"/>
          <w:sz w:val="22"/>
          <w:szCs w:val="22"/>
        </w:rPr>
        <w:t>inclusion, attainment levels)</w:t>
      </w:r>
      <w:r w:rsidR="00B1494B">
        <w:rPr>
          <w:rFonts w:ascii="Arial" w:eastAsia="Calibri" w:hAnsi="Arial" w:cs="Arial"/>
          <w:sz w:val="22"/>
          <w:szCs w:val="22"/>
          <w:lang w:val="en-GB"/>
        </w:rPr>
        <w:t>;</w:t>
      </w:r>
    </w:p>
    <w:p w:rsidR="0034593B" w:rsidRPr="00535299" w:rsidRDefault="00497A94"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sz w:val="22"/>
          <w:szCs w:val="22"/>
        </w:rPr>
        <w:t>Building a sustainable future (e</w:t>
      </w:r>
      <w:r w:rsidR="0034593B" w:rsidRPr="00535299">
        <w:rPr>
          <w:rFonts w:ascii="Arial" w:eastAsia="Calibri" w:hAnsi="Arial" w:cs="Arial"/>
          <w:sz w:val="22"/>
          <w:szCs w:val="22"/>
        </w:rPr>
        <w:t>nvironment and sustainability)</w:t>
      </w:r>
      <w:r w:rsidR="00B1494B">
        <w:rPr>
          <w:rFonts w:ascii="Arial" w:eastAsia="Calibri" w:hAnsi="Arial" w:cs="Arial"/>
          <w:sz w:val="22"/>
          <w:szCs w:val="22"/>
          <w:lang w:val="en-GB"/>
        </w:rPr>
        <w:t>;</w:t>
      </w:r>
    </w:p>
    <w:p w:rsidR="0034593B" w:rsidRPr="00535299" w:rsidRDefault="00497A94"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sz w:val="22"/>
          <w:szCs w:val="22"/>
        </w:rPr>
        <w:t>Improving the quality of care and experience</w:t>
      </w:r>
      <w:r w:rsidR="00B1494B">
        <w:rPr>
          <w:rFonts w:ascii="Arial" w:eastAsia="Calibri" w:hAnsi="Arial" w:cs="Arial"/>
          <w:sz w:val="22"/>
          <w:szCs w:val="22"/>
          <w:lang w:val="en-GB"/>
        </w:rPr>
        <w:t>;</w:t>
      </w:r>
      <w:r w:rsidR="00372EBB" w:rsidRPr="00535299">
        <w:rPr>
          <w:rFonts w:ascii="Arial" w:eastAsia="Calibri" w:hAnsi="Arial" w:cs="Arial"/>
          <w:sz w:val="22"/>
          <w:szCs w:val="22"/>
        </w:rPr>
        <w:t xml:space="preserve"> and</w:t>
      </w:r>
    </w:p>
    <w:p w:rsidR="00497A94" w:rsidRPr="00535299" w:rsidRDefault="00497A94"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sz w:val="22"/>
          <w:szCs w:val="22"/>
        </w:rPr>
        <w:t>Improving value and efficiency</w:t>
      </w:r>
      <w:r w:rsidR="00372EBB" w:rsidRPr="00535299">
        <w:rPr>
          <w:rFonts w:ascii="Arial" w:eastAsia="Calibri" w:hAnsi="Arial" w:cs="Arial"/>
          <w:sz w:val="22"/>
          <w:szCs w:val="22"/>
        </w:rPr>
        <w:t>.</w:t>
      </w:r>
    </w:p>
    <w:p w:rsidR="00497A94" w:rsidRPr="000542C6" w:rsidRDefault="00497A94" w:rsidP="00497A94">
      <w:pPr>
        <w:spacing w:line="276" w:lineRule="auto"/>
        <w:ind w:left="-567"/>
        <w:jc w:val="both"/>
        <w:rPr>
          <w:rFonts w:ascii="Arial" w:eastAsia="Calibri" w:hAnsi="Arial" w:cs="Arial"/>
        </w:rPr>
      </w:pPr>
    </w:p>
    <w:p w:rsidR="005C1314" w:rsidRDefault="005C1314" w:rsidP="00B96AD0">
      <w:pPr>
        <w:spacing w:line="276" w:lineRule="auto"/>
        <w:ind w:left="-567"/>
        <w:jc w:val="both"/>
        <w:rPr>
          <w:rFonts w:ascii="Arial" w:eastAsia="Calibri" w:hAnsi="Arial" w:cs="Arial"/>
        </w:rPr>
      </w:pPr>
      <w:r>
        <w:rPr>
          <w:rFonts w:ascii="Arial" w:eastAsia="Calibri" w:hAnsi="Arial" w:cs="Arial"/>
        </w:rPr>
        <w:t xml:space="preserve">In order to </w:t>
      </w:r>
      <w:r w:rsidR="007B37B2">
        <w:rPr>
          <w:rFonts w:ascii="Arial" w:eastAsia="Calibri" w:hAnsi="Arial" w:cs="Arial"/>
        </w:rPr>
        <w:t xml:space="preserve">deliver our ambition and </w:t>
      </w:r>
      <w:r w:rsidR="006D7CD8">
        <w:rPr>
          <w:rFonts w:ascii="Arial" w:eastAsia="Calibri" w:hAnsi="Arial" w:cs="Arial"/>
        </w:rPr>
        <w:t xml:space="preserve">the </w:t>
      </w:r>
      <w:r w:rsidR="007B37B2">
        <w:rPr>
          <w:rFonts w:ascii="Arial" w:eastAsia="Calibri" w:hAnsi="Arial" w:cs="Arial"/>
        </w:rPr>
        <w:t xml:space="preserve">above outcomes, </w:t>
      </w:r>
      <w:r w:rsidR="00231A28">
        <w:rPr>
          <w:rFonts w:ascii="Arial" w:hAnsi="Arial" w:cs="Arial"/>
        </w:rPr>
        <w:t>numerous local initiatives have been implemented in borough</w:t>
      </w:r>
      <w:r w:rsidR="006D7CD8">
        <w:rPr>
          <w:rFonts w:ascii="Arial" w:hAnsi="Arial" w:cs="Arial"/>
        </w:rPr>
        <w:t>s</w:t>
      </w:r>
      <w:r w:rsidR="00231A28">
        <w:rPr>
          <w:rFonts w:ascii="Arial" w:hAnsi="Arial" w:cs="Arial"/>
        </w:rPr>
        <w:t xml:space="preserve"> </w:t>
      </w:r>
      <w:r w:rsidR="006D7CD8">
        <w:rPr>
          <w:rFonts w:ascii="Arial" w:hAnsi="Arial" w:cs="Arial"/>
        </w:rPr>
        <w:t>to provide</w:t>
      </w:r>
      <w:r w:rsidR="00231A28">
        <w:rPr>
          <w:rFonts w:ascii="Arial" w:hAnsi="Arial" w:cs="Arial"/>
        </w:rPr>
        <w:t xml:space="preserve"> early intervention, expand access and improve the quality of the support and treatment offered. However </w:t>
      </w:r>
      <w:r w:rsidR="00A50AD3">
        <w:rPr>
          <w:rFonts w:ascii="Arial" w:hAnsi="Arial" w:cs="Arial"/>
        </w:rPr>
        <w:t>in order</w:t>
      </w:r>
      <w:r w:rsidR="00231A28">
        <w:rPr>
          <w:rFonts w:ascii="Arial" w:hAnsi="Arial" w:cs="Arial"/>
        </w:rPr>
        <w:t xml:space="preserve"> to have a systematic approach </w:t>
      </w:r>
      <w:r w:rsidR="003D6706">
        <w:rPr>
          <w:rFonts w:ascii="Arial" w:hAnsi="Arial" w:cs="Arial"/>
        </w:rPr>
        <w:t>to</w:t>
      </w:r>
      <w:r w:rsidR="00231A28">
        <w:rPr>
          <w:rFonts w:ascii="Arial" w:hAnsi="Arial" w:cs="Arial"/>
        </w:rPr>
        <w:t xml:space="preserve"> transformation </w:t>
      </w:r>
      <w:r w:rsidR="003D6706">
        <w:rPr>
          <w:rFonts w:ascii="Arial" w:hAnsi="Arial" w:cs="Arial"/>
        </w:rPr>
        <w:t xml:space="preserve">and </w:t>
      </w:r>
      <w:r w:rsidR="00231A28">
        <w:rPr>
          <w:rFonts w:ascii="Arial" w:hAnsi="Arial" w:cs="Arial"/>
        </w:rPr>
        <w:t xml:space="preserve">to </w:t>
      </w:r>
      <w:r w:rsidR="0058573C">
        <w:rPr>
          <w:rFonts w:ascii="Arial" w:hAnsi="Arial" w:cs="Arial"/>
        </w:rPr>
        <w:t>minimise</w:t>
      </w:r>
      <w:r w:rsidR="00A50AD3">
        <w:rPr>
          <w:rFonts w:ascii="Arial" w:hAnsi="Arial" w:cs="Arial"/>
        </w:rPr>
        <w:t xml:space="preserve"> variation</w:t>
      </w:r>
      <w:r w:rsidR="003D6706">
        <w:rPr>
          <w:rFonts w:ascii="Arial" w:hAnsi="Arial" w:cs="Arial"/>
        </w:rPr>
        <w:t xml:space="preserve"> across boroughs</w:t>
      </w:r>
      <w:r w:rsidR="00A50AD3">
        <w:rPr>
          <w:rFonts w:ascii="Arial" w:hAnsi="Arial" w:cs="Arial"/>
        </w:rPr>
        <w:t xml:space="preserve">, </w:t>
      </w:r>
      <w:r w:rsidR="00120AFB">
        <w:rPr>
          <w:rFonts w:ascii="Arial" w:hAnsi="Arial" w:cs="Arial"/>
        </w:rPr>
        <w:t>with the NW London</w:t>
      </w:r>
      <w:r w:rsidR="00231A28">
        <w:rPr>
          <w:rFonts w:ascii="Arial" w:eastAsia="Calibri" w:hAnsi="Arial" w:cs="Arial"/>
        </w:rPr>
        <w:t xml:space="preserve"> </w:t>
      </w:r>
      <w:r>
        <w:rPr>
          <w:rFonts w:ascii="Arial" w:eastAsia="Calibri" w:hAnsi="Arial" w:cs="Arial"/>
        </w:rPr>
        <w:t xml:space="preserve">areas of focus </w:t>
      </w:r>
      <w:r w:rsidR="007B37B2">
        <w:rPr>
          <w:rFonts w:ascii="Arial" w:eastAsia="Calibri" w:hAnsi="Arial" w:cs="Arial"/>
        </w:rPr>
        <w:t>for improvement</w:t>
      </w:r>
      <w:r w:rsidR="00231A28">
        <w:rPr>
          <w:rFonts w:ascii="Arial" w:eastAsia="Calibri" w:hAnsi="Arial" w:cs="Arial"/>
        </w:rPr>
        <w:t>, which are</w:t>
      </w:r>
      <w:r w:rsidR="00124468">
        <w:rPr>
          <w:rFonts w:ascii="Arial" w:eastAsia="Calibri" w:hAnsi="Arial" w:cs="Arial"/>
        </w:rPr>
        <w:t xml:space="preserve"> set out</w:t>
      </w:r>
      <w:r w:rsidR="00231A28">
        <w:rPr>
          <w:rFonts w:ascii="Arial" w:eastAsia="Calibri" w:hAnsi="Arial" w:cs="Arial"/>
        </w:rPr>
        <w:t xml:space="preserve"> in </w:t>
      </w:r>
      <w:r w:rsidR="006D7CD8">
        <w:rPr>
          <w:rFonts w:ascii="Arial" w:eastAsia="Calibri" w:hAnsi="Arial" w:cs="Arial"/>
        </w:rPr>
        <w:t xml:space="preserve">the </w:t>
      </w:r>
      <w:r w:rsidR="00124468">
        <w:rPr>
          <w:rFonts w:ascii="Arial" w:eastAsia="Calibri" w:hAnsi="Arial" w:cs="Arial"/>
        </w:rPr>
        <w:t>below</w:t>
      </w:r>
      <w:r w:rsidR="00231A28">
        <w:rPr>
          <w:rFonts w:ascii="Arial" w:eastAsia="Calibri" w:hAnsi="Arial" w:cs="Arial"/>
        </w:rPr>
        <w:t xml:space="preserve"> diagram</w:t>
      </w:r>
      <w:r w:rsidR="007B37B2">
        <w:rPr>
          <w:rFonts w:ascii="Arial" w:eastAsia="Calibri" w:hAnsi="Arial" w:cs="Arial"/>
        </w:rPr>
        <w:t xml:space="preserve">. </w:t>
      </w:r>
    </w:p>
    <w:p w:rsidR="007B37B2" w:rsidRDefault="007B37B2" w:rsidP="00B96AD0">
      <w:pPr>
        <w:spacing w:line="276" w:lineRule="auto"/>
        <w:ind w:left="-567"/>
        <w:jc w:val="both"/>
        <w:rPr>
          <w:rFonts w:ascii="Arial" w:eastAsia="Calibri" w:hAnsi="Arial" w:cs="Arial"/>
        </w:rPr>
      </w:pPr>
    </w:p>
    <w:p w:rsidR="002F4FCD" w:rsidRDefault="003E659C" w:rsidP="006A4BDE">
      <w:pPr>
        <w:spacing w:line="276" w:lineRule="auto"/>
        <w:ind w:left="-567"/>
        <w:jc w:val="center"/>
        <w:rPr>
          <w:rFonts w:ascii="Arial" w:eastAsia="Calibri" w:hAnsi="Arial" w:cs="Arial"/>
        </w:rPr>
      </w:pPr>
      <w:r w:rsidRPr="00CC2581">
        <w:rPr>
          <w:noProof/>
          <w:lang w:eastAsia="en-GB"/>
        </w:rPr>
        <w:drawing>
          <wp:inline distT="0" distB="0" distL="0" distR="0" wp14:anchorId="22903B6C" wp14:editId="12446E7C">
            <wp:extent cx="4809490" cy="30638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32436" t="24243" r="20000" b="20343"/>
                    <a:stretch>
                      <a:fillRect/>
                    </a:stretch>
                  </pic:blipFill>
                  <pic:spPr bwMode="auto">
                    <a:xfrm>
                      <a:off x="0" y="0"/>
                      <a:ext cx="4809490" cy="3063875"/>
                    </a:xfrm>
                    <a:prstGeom prst="rect">
                      <a:avLst/>
                    </a:prstGeom>
                    <a:noFill/>
                    <a:ln>
                      <a:noFill/>
                    </a:ln>
                  </pic:spPr>
                </pic:pic>
              </a:graphicData>
            </a:graphic>
          </wp:inline>
        </w:drawing>
      </w:r>
    </w:p>
    <w:p w:rsidR="00B1494B" w:rsidRDefault="00B1494B" w:rsidP="00B96AD0">
      <w:pPr>
        <w:spacing w:line="276" w:lineRule="auto"/>
        <w:ind w:left="-567"/>
        <w:jc w:val="both"/>
        <w:rPr>
          <w:rFonts w:ascii="Arial" w:eastAsia="Calibri" w:hAnsi="Arial" w:cs="Arial"/>
        </w:rPr>
      </w:pPr>
    </w:p>
    <w:p w:rsidR="00237992" w:rsidRDefault="00237992" w:rsidP="00B96AD0">
      <w:pPr>
        <w:spacing w:line="276" w:lineRule="auto"/>
        <w:ind w:left="-567"/>
        <w:jc w:val="both"/>
        <w:rPr>
          <w:rFonts w:ascii="Arial" w:eastAsia="Calibri" w:hAnsi="Arial" w:cs="Arial"/>
        </w:rPr>
      </w:pPr>
      <w:r>
        <w:rPr>
          <w:rFonts w:ascii="Arial" w:eastAsia="Calibri" w:hAnsi="Arial" w:cs="Arial"/>
        </w:rPr>
        <w:t xml:space="preserve">In </w:t>
      </w:r>
      <w:r w:rsidR="00B720F0">
        <w:rPr>
          <w:rFonts w:ascii="Arial" w:eastAsia="Calibri" w:hAnsi="Arial" w:cs="Arial"/>
        </w:rPr>
        <w:t xml:space="preserve">line with the THRIVE framework, </w:t>
      </w:r>
      <w:r>
        <w:rPr>
          <w:rFonts w:ascii="Arial" w:eastAsia="Calibri" w:hAnsi="Arial" w:cs="Arial"/>
        </w:rPr>
        <w:t>a</w:t>
      </w:r>
      <w:r w:rsidR="00401AE0">
        <w:rPr>
          <w:rFonts w:ascii="Arial" w:eastAsia="Calibri" w:hAnsi="Arial" w:cs="Arial"/>
        </w:rPr>
        <w:t>n overarching</w:t>
      </w:r>
      <w:r>
        <w:rPr>
          <w:rFonts w:ascii="Arial" w:eastAsia="Calibri" w:hAnsi="Arial" w:cs="Arial"/>
        </w:rPr>
        <w:t xml:space="preserve"> service model </w:t>
      </w:r>
      <w:r w:rsidR="00401AE0">
        <w:rPr>
          <w:rFonts w:ascii="Arial" w:eastAsia="Calibri" w:hAnsi="Arial" w:cs="Arial"/>
        </w:rPr>
        <w:t>(diagram below</w:t>
      </w:r>
      <w:r w:rsidR="00B720F0">
        <w:rPr>
          <w:rFonts w:ascii="Arial" w:eastAsia="Calibri" w:hAnsi="Arial" w:cs="Arial"/>
        </w:rPr>
        <w:t>) has been developed to be adopted in each borough</w:t>
      </w:r>
      <w:r w:rsidR="00401AE0">
        <w:rPr>
          <w:rFonts w:ascii="Arial" w:eastAsia="Calibri" w:hAnsi="Arial" w:cs="Arial"/>
        </w:rPr>
        <w:t xml:space="preserve"> to ensure </w:t>
      </w:r>
      <w:r w:rsidR="00B720F0">
        <w:rPr>
          <w:rFonts w:ascii="Arial" w:eastAsia="Calibri" w:hAnsi="Arial" w:cs="Arial"/>
        </w:rPr>
        <w:t xml:space="preserve">a </w:t>
      </w:r>
      <w:r w:rsidR="00401AE0">
        <w:rPr>
          <w:rFonts w:ascii="Arial" w:eastAsia="Calibri" w:hAnsi="Arial" w:cs="Arial"/>
        </w:rPr>
        <w:t>consistent offer across pathways</w:t>
      </w:r>
      <w:r w:rsidR="00B720F0">
        <w:rPr>
          <w:rFonts w:ascii="Arial" w:eastAsia="Calibri" w:hAnsi="Arial" w:cs="Arial"/>
        </w:rPr>
        <w:t xml:space="preserve"> and enable children to receive high quality support and care no matter where they live</w:t>
      </w:r>
      <w:r w:rsidR="00E4650A">
        <w:rPr>
          <w:rFonts w:ascii="Arial" w:eastAsia="Calibri" w:hAnsi="Arial" w:cs="Arial"/>
        </w:rPr>
        <w:t>.</w:t>
      </w:r>
    </w:p>
    <w:p w:rsidR="00B720F0" w:rsidRDefault="003E659C" w:rsidP="00B96AD0">
      <w:pPr>
        <w:spacing w:line="276" w:lineRule="auto"/>
        <w:ind w:left="-567"/>
        <w:jc w:val="both"/>
        <w:rPr>
          <w:rFonts w:ascii="Arial" w:eastAsia="Calibri" w:hAnsi="Arial" w:cs="Arial"/>
        </w:rPr>
      </w:pPr>
      <w:r>
        <w:rPr>
          <w:rFonts w:ascii="Arial" w:eastAsia="Calibri" w:hAnsi="Arial" w:cs="Arial"/>
          <w:noProof/>
          <w:lang w:eastAsia="en-GB"/>
        </w:rPr>
        <w:drawing>
          <wp:anchor distT="0" distB="0" distL="114300" distR="114300" simplePos="0" relativeHeight="251652608" behindDoc="1" locked="0" layoutInCell="1" allowOverlap="1" wp14:anchorId="664F5320" wp14:editId="0C34E8CA">
            <wp:simplePos x="0" y="0"/>
            <wp:positionH relativeFrom="column">
              <wp:posOffset>-298450</wp:posOffset>
            </wp:positionH>
            <wp:positionV relativeFrom="paragraph">
              <wp:posOffset>124460</wp:posOffset>
            </wp:positionV>
            <wp:extent cx="5478780" cy="3268980"/>
            <wp:effectExtent l="0" t="0" r="0" b="0"/>
            <wp:wrapTopAndBottom/>
            <wp:docPr id="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t="9685"/>
                    <a:stretch>
                      <a:fillRect/>
                    </a:stretch>
                  </pic:blipFill>
                  <pic:spPr bwMode="auto">
                    <a:xfrm>
                      <a:off x="0" y="0"/>
                      <a:ext cx="5478780"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F58" w:rsidRDefault="00077F58" w:rsidP="00077F58">
      <w:pPr>
        <w:ind w:left="-567"/>
        <w:contextualSpacing/>
        <w:jc w:val="both"/>
        <w:rPr>
          <w:rFonts w:ascii="Arial" w:hAnsi="Arial" w:cs="Arial"/>
          <w:b/>
        </w:rPr>
      </w:pPr>
    </w:p>
    <w:p w:rsidR="00077F58" w:rsidRDefault="003E659C" w:rsidP="00077F58">
      <w:pPr>
        <w:ind w:left="-567"/>
        <w:contextualSpacing/>
        <w:jc w:val="both"/>
        <w:rPr>
          <w:rFonts w:ascii="Arial" w:hAnsi="Arial" w:cs="Arial"/>
        </w:rPr>
      </w:pPr>
      <w:r w:rsidRPr="008424DC">
        <w:rPr>
          <w:b/>
          <w:noProof/>
          <w:lang w:eastAsia="en-GB"/>
        </w:rPr>
        <w:drawing>
          <wp:anchor distT="0" distB="0" distL="114300" distR="114300" simplePos="0" relativeHeight="251660800" behindDoc="0" locked="0" layoutInCell="1" allowOverlap="1" wp14:anchorId="64D35204" wp14:editId="19FE4BFB">
            <wp:simplePos x="0" y="0"/>
            <wp:positionH relativeFrom="column">
              <wp:posOffset>-366395</wp:posOffset>
            </wp:positionH>
            <wp:positionV relativeFrom="paragraph">
              <wp:posOffset>8890</wp:posOffset>
            </wp:positionV>
            <wp:extent cx="873125" cy="701040"/>
            <wp:effectExtent l="0" t="0" r="0" b="0"/>
            <wp:wrapSquare wrapText="bothSides"/>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312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58" w:rsidRPr="008424DC">
        <w:rPr>
          <w:rFonts w:ascii="Arial" w:hAnsi="Arial" w:cs="Arial"/>
          <w:b/>
        </w:rPr>
        <w:t xml:space="preserve">Step </w:t>
      </w:r>
      <w:r w:rsidR="00786C79" w:rsidRPr="008424DC">
        <w:rPr>
          <w:rFonts w:ascii="Arial" w:hAnsi="Arial" w:cs="Arial"/>
          <w:b/>
        </w:rPr>
        <w:t xml:space="preserve">1: </w:t>
      </w:r>
      <w:r w:rsidR="00077F58" w:rsidRPr="008424DC">
        <w:rPr>
          <w:rFonts w:ascii="Arial" w:hAnsi="Arial" w:cs="Arial"/>
          <w:b/>
        </w:rPr>
        <w:t>Thriving</w:t>
      </w:r>
      <w:r w:rsidR="00786C79">
        <w:rPr>
          <w:rFonts w:ascii="Arial" w:hAnsi="Arial" w:cs="Arial"/>
        </w:rPr>
        <w:t xml:space="preserve"> </w:t>
      </w:r>
      <w:r w:rsidR="00786C79" w:rsidRPr="008424DC">
        <w:rPr>
          <w:rFonts w:ascii="Arial" w:hAnsi="Arial" w:cs="Arial"/>
          <w:b/>
        </w:rPr>
        <w:t>–</w:t>
      </w:r>
      <w:r w:rsidR="00077F58">
        <w:rPr>
          <w:rFonts w:ascii="Arial" w:hAnsi="Arial" w:cs="Arial"/>
        </w:rPr>
        <w:t xml:space="preserve"> this element of the model is underpinned by an asset based approach to build on existing community resources to develop prevention and promotion initiatives. It supports better recognition of </w:t>
      </w:r>
      <w:r w:rsidR="00786C79">
        <w:rPr>
          <w:rFonts w:ascii="Arial" w:hAnsi="Arial" w:cs="Arial"/>
        </w:rPr>
        <w:t>CYP</w:t>
      </w:r>
      <w:r w:rsidR="00077F58">
        <w:rPr>
          <w:rFonts w:ascii="Arial" w:hAnsi="Arial" w:cs="Arial"/>
        </w:rPr>
        <w:t xml:space="preserve"> </w:t>
      </w:r>
      <w:r w:rsidR="00E4650A">
        <w:rPr>
          <w:rFonts w:ascii="Arial" w:hAnsi="Arial" w:cs="Arial"/>
        </w:rPr>
        <w:t xml:space="preserve">with </w:t>
      </w:r>
      <w:r w:rsidR="00077F58">
        <w:rPr>
          <w:rFonts w:ascii="Arial" w:hAnsi="Arial" w:cs="Arial"/>
        </w:rPr>
        <w:t>mental health issues and facilitates implementation of local strategies which promote emotional wellbeing and resilience for the population</w:t>
      </w:r>
      <w:r w:rsidR="00E4650A">
        <w:rPr>
          <w:rFonts w:ascii="Arial" w:hAnsi="Arial" w:cs="Arial"/>
        </w:rPr>
        <w:t>.</w:t>
      </w:r>
      <w:r w:rsidR="00077F58">
        <w:rPr>
          <w:rFonts w:ascii="Arial" w:hAnsi="Arial" w:cs="Arial"/>
        </w:rPr>
        <w:t xml:space="preserve">  </w:t>
      </w:r>
    </w:p>
    <w:p w:rsidR="00077F58" w:rsidRDefault="00077F58" w:rsidP="00077F58">
      <w:pPr>
        <w:ind w:left="-567"/>
        <w:contextualSpacing/>
        <w:jc w:val="both"/>
        <w:rPr>
          <w:rFonts w:ascii="Arial" w:hAnsi="Arial" w:cs="Arial"/>
        </w:rPr>
      </w:pPr>
    </w:p>
    <w:p w:rsidR="00077F58" w:rsidRDefault="00077F58" w:rsidP="00077F58">
      <w:pPr>
        <w:ind w:left="-567"/>
        <w:contextualSpacing/>
        <w:jc w:val="both"/>
        <w:rPr>
          <w:rFonts w:ascii="Arial" w:hAnsi="Arial" w:cs="Arial"/>
        </w:rPr>
      </w:pPr>
      <w:r>
        <w:rPr>
          <w:rFonts w:ascii="Arial" w:hAnsi="Arial" w:cs="Arial"/>
        </w:rPr>
        <w:t xml:space="preserve">There is a coordinated approach with key individuals identified and adequately trained to take a lead in promoting </w:t>
      </w:r>
      <w:r w:rsidR="00786C79">
        <w:rPr>
          <w:rFonts w:ascii="Arial" w:hAnsi="Arial" w:cs="Arial"/>
        </w:rPr>
        <w:t>CYP</w:t>
      </w:r>
      <w:r>
        <w:rPr>
          <w:rFonts w:ascii="Arial" w:hAnsi="Arial" w:cs="Arial"/>
        </w:rPr>
        <w:t xml:space="preserve"> mental health.  Mental Health Needs Coordinators (MHeNCOs) are a key point of liaison and signposting to appropriate support and intervention. A centralised hub provides navigation to population based resources which promote emotional wellbeing.</w:t>
      </w:r>
    </w:p>
    <w:p w:rsidR="00077F58" w:rsidRDefault="003E659C" w:rsidP="00077F58">
      <w:pPr>
        <w:contextualSpacing/>
        <w:jc w:val="both"/>
        <w:rPr>
          <w:rFonts w:ascii="Arial" w:hAnsi="Arial" w:cs="Arial"/>
          <w:b/>
          <w:color w:val="0072C6"/>
        </w:rPr>
      </w:pPr>
      <w:r>
        <w:rPr>
          <w:noProof/>
          <w:lang w:eastAsia="en-GB"/>
        </w:rPr>
        <w:drawing>
          <wp:anchor distT="0" distB="0" distL="114300" distR="114300" simplePos="0" relativeHeight="251661824" behindDoc="0" locked="0" layoutInCell="1" allowOverlap="1" wp14:anchorId="4BB59E92" wp14:editId="11911E55">
            <wp:simplePos x="0" y="0"/>
            <wp:positionH relativeFrom="column">
              <wp:posOffset>-405130</wp:posOffset>
            </wp:positionH>
            <wp:positionV relativeFrom="paragraph">
              <wp:posOffset>142240</wp:posOffset>
            </wp:positionV>
            <wp:extent cx="944880" cy="697230"/>
            <wp:effectExtent l="0" t="0" r="0" b="0"/>
            <wp:wrapSquare wrapText="bothSides"/>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4880" cy="69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F58" w:rsidRDefault="00077F58" w:rsidP="00077F58">
      <w:pPr>
        <w:ind w:left="-567"/>
        <w:contextualSpacing/>
        <w:jc w:val="both"/>
        <w:rPr>
          <w:rFonts w:ascii="Arial" w:hAnsi="Arial" w:cs="Arial"/>
        </w:rPr>
      </w:pPr>
      <w:r w:rsidRPr="008424DC">
        <w:rPr>
          <w:rFonts w:ascii="Arial" w:hAnsi="Arial" w:cs="Arial"/>
          <w:b/>
        </w:rPr>
        <w:t>Step 2</w:t>
      </w:r>
      <w:r w:rsidR="00786C79" w:rsidRPr="008424DC">
        <w:rPr>
          <w:rFonts w:ascii="Arial" w:hAnsi="Arial" w:cs="Arial"/>
          <w:b/>
        </w:rPr>
        <w:t>:</w:t>
      </w:r>
      <w:r w:rsidRPr="008424DC">
        <w:rPr>
          <w:rFonts w:ascii="Arial" w:hAnsi="Arial" w:cs="Arial"/>
          <w:b/>
        </w:rPr>
        <w:t xml:space="preserve"> Getting Advice</w:t>
      </w:r>
      <w:r w:rsidR="00786C79">
        <w:rPr>
          <w:rFonts w:ascii="Arial" w:hAnsi="Arial" w:cs="Arial"/>
        </w:rPr>
        <w:t xml:space="preserve"> </w:t>
      </w:r>
      <w:r w:rsidR="00786C79" w:rsidRPr="008424DC">
        <w:rPr>
          <w:rFonts w:ascii="Arial" w:hAnsi="Arial" w:cs="Arial"/>
          <w:b/>
        </w:rPr>
        <w:t>–</w:t>
      </w:r>
      <w:r>
        <w:rPr>
          <w:rFonts w:ascii="Arial" w:hAnsi="Arial" w:cs="Arial"/>
        </w:rPr>
        <w:t xml:space="preserve"> a focus on education, digital and community initiatives, getting advice seeks to enable </w:t>
      </w:r>
      <w:r w:rsidR="00786C79">
        <w:rPr>
          <w:rFonts w:ascii="Arial" w:hAnsi="Arial" w:cs="Arial"/>
        </w:rPr>
        <w:t>CYP</w:t>
      </w:r>
      <w:r>
        <w:rPr>
          <w:rFonts w:ascii="Arial" w:hAnsi="Arial" w:cs="Arial"/>
        </w:rPr>
        <w:t xml:space="preserve">, their families and carers to easily access and navigate early intervention and support. Linked and coordinated Multiple Access Points </w:t>
      </w:r>
      <w:r w:rsidR="00E4650A">
        <w:rPr>
          <w:rFonts w:ascii="Arial" w:hAnsi="Arial" w:cs="Arial"/>
        </w:rPr>
        <w:t xml:space="preserve">(MAPs) </w:t>
      </w:r>
      <w:r>
        <w:rPr>
          <w:rFonts w:ascii="Arial" w:hAnsi="Arial" w:cs="Arial"/>
        </w:rPr>
        <w:t>across NW London facilitate easy access to help and support. Joint services are delivered by health, education and the third sector who</w:t>
      </w:r>
      <w:r w:rsidRPr="00F66189">
        <w:rPr>
          <w:rFonts w:ascii="Arial" w:hAnsi="Arial" w:cs="Arial"/>
        </w:rPr>
        <w:t xml:space="preserve"> proactively</w:t>
      </w:r>
      <w:r>
        <w:rPr>
          <w:rFonts w:ascii="Arial" w:hAnsi="Arial" w:cs="Arial"/>
        </w:rPr>
        <w:t xml:space="preserve"> work in partnership and signpost</w:t>
      </w:r>
      <w:r w:rsidRPr="00F66189">
        <w:rPr>
          <w:rFonts w:ascii="Arial" w:hAnsi="Arial" w:cs="Arial"/>
        </w:rPr>
        <w:t xml:space="preserve"> individuals to </w:t>
      </w:r>
      <w:r>
        <w:rPr>
          <w:rFonts w:ascii="Arial" w:hAnsi="Arial" w:cs="Arial"/>
        </w:rPr>
        <w:t>the existing array of support that exists in each borough as well as to newly developed resources.</w:t>
      </w:r>
      <w:r w:rsidRPr="00F66189">
        <w:rPr>
          <w:rFonts w:ascii="Arial" w:hAnsi="Arial" w:cs="Arial"/>
        </w:rPr>
        <w:t xml:space="preserve"> </w:t>
      </w:r>
      <w:r>
        <w:rPr>
          <w:rFonts w:ascii="Arial" w:hAnsi="Arial" w:cs="Arial"/>
        </w:rPr>
        <w:t xml:space="preserve">This includes a digital offer. </w:t>
      </w:r>
    </w:p>
    <w:p w:rsidR="00077F58" w:rsidRDefault="00077F58" w:rsidP="00077F58">
      <w:pPr>
        <w:ind w:left="-567"/>
        <w:contextualSpacing/>
        <w:jc w:val="both"/>
        <w:rPr>
          <w:rFonts w:ascii="Arial" w:hAnsi="Arial" w:cs="Arial"/>
        </w:rPr>
      </w:pPr>
    </w:p>
    <w:p w:rsidR="00077F58" w:rsidRDefault="00077F58" w:rsidP="00077F58">
      <w:pPr>
        <w:ind w:left="-567"/>
        <w:contextualSpacing/>
        <w:jc w:val="both"/>
        <w:rPr>
          <w:rFonts w:ascii="Arial" w:hAnsi="Arial" w:cs="Arial"/>
        </w:rPr>
      </w:pPr>
      <w:r>
        <w:rPr>
          <w:rFonts w:ascii="Arial" w:hAnsi="Arial" w:cs="Arial"/>
        </w:rPr>
        <w:t>There is a coordinated multi agency approach in place (local authority, health, third sector) to identifying the best treatment option</w:t>
      </w:r>
      <w:r w:rsidR="00E4650A">
        <w:rPr>
          <w:rFonts w:ascii="Arial" w:hAnsi="Arial" w:cs="Arial"/>
        </w:rPr>
        <w:t>,</w:t>
      </w:r>
      <w:r w:rsidRPr="00A824E8">
        <w:rPr>
          <w:rFonts w:ascii="Arial" w:hAnsi="Arial" w:cs="Arial"/>
        </w:rPr>
        <w:t xml:space="preserve"> </w:t>
      </w:r>
      <w:r>
        <w:rPr>
          <w:rFonts w:ascii="Arial" w:hAnsi="Arial" w:cs="Arial"/>
        </w:rPr>
        <w:t>with intervention built around the needs</w:t>
      </w:r>
      <w:r w:rsidR="00E4650A">
        <w:rPr>
          <w:rFonts w:ascii="Arial" w:hAnsi="Arial" w:cs="Arial"/>
        </w:rPr>
        <w:t xml:space="preserve">, </w:t>
      </w:r>
      <w:r>
        <w:rPr>
          <w:rFonts w:ascii="Arial" w:hAnsi="Arial" w:cs="Arial"/>
        </w:rPr>
        <w:t>wishes and preferences of each child or young person. Support focus</w:t>
      </w:r>
      <w:r w:rsidR="00E4650A">
        <w:rPr>
          <w:rFonts w:ascii="Arial" w:hAnsi="Arial" w:cs="Arial"/>
        </w:rPr>
        <w:t>es</w:t>
      </w:r>
      <w:r>
        <w:rPr>
          <w:rFonts w:ascii="Arial" w:hAnsi="Arial" w:cs="Arial"/>
        </w:rPr>
        <w:t xml:space="preserve"> on building individual, family and carer resilience.</w:t>
      </w:r>
    </w:p>
    <w:p w:rsidR="00077F58" w:rsidRDefault="00077F58" w:rsidP="00077F58">
      <w:pPr>
        <w:spacing w:line="276" w:lineRule="auto"/>
        <w:ind w:left="-567"/>
        <w:jc w:val="both"/>
        <w:rPr>
          <w:rFonts w:ascii="Arial" w:eastAsia="Calibri" w:hAnsi="Arial" w:cs="Arial"/>
        </w:rPr>
      </w:pPr>
    </w:p>
    <w:p w:rsidR="00077F58" w:rsidRDefault="003E659C" w:rsidP="00077F58">
      <w:pPr>
        <w:ind w:left="-567"/>
        <w:contextualSpacing/>
        <w:jc w:val="both"/>
        <w:rPr>
          <w:rFonts w:ascii="Arial" w:hAnsi="Arial" w:cs="Arial"/>
        </w:rPr>
      </w:pPr>
      <w:r w:rsidRPr="008424DC">
        <w:rPr>
          <w:b/>
          <w:noProof/>
          <w:lang w:eastAsia="en-GB"/>
        </w:rPr>
        <w:drawing>
          <wp:anchor distT="0" distB="0" distL="114300" distR="114300" simplePos="0" relativeHeight="251662848" behindDoc="0" locked="0" layoutInCell="1" allowOverlap="1" wp14:anchorId="07456DD0" wp14:editId="0D926A41">
            <wp:simplePos x="0" y="0"/>
            <wp:positionH relativeFrom="column">
              <wp:posOffset>-415290</wp:posOffset>
            </wp:positionH>
            <wp:positionV relativeFrom="paragraph">
              <wp:posOffset>-166370</wp:posOffset>
            </wp:positionV>
            <wp:extent cx="808990" cy="612775"/>
            <wp:effectExtent l="0" t="0" r="0" b="0"/>
            <wp:wrapSquare wrapText="bothSides"/>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899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58" w:rsidRPr="008424DC">
        <w:rPr>
          <w:rFonts w:ascii="Arial" w:hAnsi="Arial" w:cs="Arial"/>
          <w:b/>
        </w:rPr>
        <w:t>Step 3</w:t>
      </w:r>
      <w:r w:rsidR="00786C79" w:rsidRPr="008424DC">
        <w:rPr>
          <w:rFonts w:ascii="Arial" w:hAnsi="Arial" w:cs="Arial"/>
          <w:b/>
        </w:rPr>
        <w:t>:</w:t>
      </w:r>
      <w:r w:rsidR="00077F58" w:rsidRPr="008424DC">
        <w:rPr>
          <w:rFonts w:ascii="Arial" w:hAnsi="Arial" w:cs="Arial"/>
          <w:b/>
        </w:rPr>
        <w:t xml:space="preserve"> Getting Help</w:t>
      </w:r>
      <w:r w:rsidR="00786C79" w:rsidRPr="008424DC">
        <w:rPr>
          <w:rFonts w:ascii="Arial" w:hAnsi="Arial" w:cs="Arial"/>
          <w:b/>
        </w:rPr>
        <w:t xml:space="preserve"> –</w:t>
      </w:r>
      <w:r w:rsidR="00077F58" w:rsidRPr="00077F58">
        <w:rPr>
          <w:rFonts w:ascii="Arial" w:hAnsi="Arial" w:cs="Arial"/>
        </w:rPr>
        <w:t xml:space="preserve"> led</w:t>
      </w:r>
      <w:r w:rsidR="00077F58">
        <w:rPr>
          <w:rFonts w:ascii="Arial" w:hAnsi="Arial" w:cs="Arial"/>
        </w:rPr>
        <w:t xml:space="preserve"> primarily by health with third sector input, getting help provides access to specialist evidence based treatment programmes. Clear pathways provide easy access to specialist services for referrers and service users alike. There are minimal waiting times </w:t>
      </w:r>
      <w:r w:rsidR="00E4650A">
        <w:rPr>
          <w:rFonts w:ascii="Arial" w:hAnsi="Arial" w:cs="Arial"/>
        </w:rPr>
        <w:t>(</w:t>
      </w:r>
      <w:r w:rsidR="00077F58">
        <w:rPr>
          <w:rFonts w:ascii="Arial" w:hAnsi="Arial" w:cs="Arial"/>
        </w:rPr>
        <w:t>within the national specification of 18 weeks</w:t>
      </w:r>
      <w:r w:rsidR="00E4650A">
        <w:rPr>
          <w:rFonts w:ascii="Arial" w:hAnsi="Arial" w:cs="Arial"/>
        </w:rPr>
        <w:t>)</w:t>
      </w:r>
      <w:r w:rsidR="00077F58">
        <w:rPr>
          <w:rFonts w:ascii="Arial" w:hAnsi="Arial" w:cs="Arial"/>
        </w:rPr>
        <w:t>. Following assessment</w:t>
      </w:r>
      <w:r w:rsidR="00E4650A">
        <w:rPr>
          <w:rFonts w:ascii="Arial" w:hAnsi="Arial" w:cs="Arial"/>
        </w:rPr>
        <w:t>,</w:t>
      </w:r>
      <w:r w:rsidR="00077F58">
        <w:rPr>
          <w:rFonts w:ascii="Arial" w:hAnsi="Arial" w:cs="Arial"/>
        </w:rPr>
        <w:t xml:space="preserve"> </w:t>
      </w:r>
      <w:r w:rsidR="00786C79">
        <w:rPr>
          <w:rFonts w:ascii="Arial" w:hAnsi="Arial" w:cs="Arial"/>
        </w:rPr>
        <w:t>CYP</w:t>
      </w:r>
      <w:r w:rsidR="00077F58">
        <w:rPr>
          <w:rFonts w:ascii="Arial" w:hAnsi="Arial" w:cs="Arial"/>
        </w:rPr>
        <w:t xml:space="preserve"> have access to a range of treatment modalities and a care plan </w:t>
      </w:r>
      <w:r w:rsidR="00E4650A">
        <w:rPr>
          <w:rFonts w:ascii="Arial" w:hAnsi="Arial" w:cs="Arial"/>
        </w:rPr>
        <w:t xml:space="preserve">– </w:t>
      </w:r>
      <w:r w:rsidR="00077F58">
        <w:rPr>
          <w:rFonts w:ascii="Arial" w:hAnsi="Arial" w:cs="Arial"/>
        </w:rPr>
        <w:t>built on shared decision making</w:t>
      </w:r>
      <w:r w:rsidR="00E4650A">
        <w:rPr>
          <w:rFonts w:ascii="Arial" w:hAnsi="Arial" w:cs="Arial"/>
        </w:rPr>
        <w:t xml:space="preserve"> –</w:t>
      </w:r>
      <w:r w:rsidR="00077F58">
        <w:rPr>
          <w:rFonts w:ascii="Arial" w:hAnsi="Arial" w:cs="Arial"/>
        </w:rPr>
        <w:t xml:space="preserve"> </w:t>
      </w:r>
      <w:r w:rsidR="00E4650A">
        <w:rPr>
          <w:rFonts w:ascii="Arial" w:hAnsi="Arial" w:cs="Arial"/>
        </w:rPr>
        <w:t>i</w:t>
      </w:r>
      <w:r w:rsidR="00077F58">
        <w:rPr>
          <w:rFonts w:ascii="Arial" w:hAnsi="Arial" w:cs="Arial"/>
        </w:rPr>
        <w:t>s designed to reflect the needs</w:t>
      </w:r>
      <w:r w:rsidR="00E4650A">
        <w:rPr>
          <w:rFonts w:ascii="Arial" w:hAnsi="Arial" w:cs="Arial"/>
        </w:rPr>
        <w:t>,</w:t>
      </w:r>
      <w:r w:rsidR="00077F58">
        <w:rPr>
          <w:rFonts w:ascii="Arial" w:hAnsi="Arial" w:cs="Arial"/>
        </w:rPr>
        <w:t xml:space="preserve"> wishes and preferences of the child or young person. Goals are set which guide intervention and clear end points discussed at the start of treatment. </w:t>
      </w:r>
    </w:p>
    <w:p w:rsidR="00077F58" w:rsidRDefault="003E659C" w:rsidP="00077F58">
      <w:pPr>
        <w:spacing w:line="276" w:lineRule="auto"/>
        <w:ind w:left="-567"/>
        <w:jc w:val="both"/>
        <w:rPr>
          <w:rFonts w:ascii="Arial" w:eastAsia="Calibri" w:hAnsi="Arial" w:cs="Arial"/>
        </w:rPr>
      </w:pPr>
      <w:r>
        <w:rPr>
          <w:noProof/>
          <w:lang w:eastAsia="en-GB"/>
        </w:rPr>
        <w:drawing>
          <wp:anchor distT="0" distB="0" distL="114300" distR="114300" simplePos="0" relativeHeight="251663872" behindDoc="0" locked="0" layoutInCell="1" allowOverlap="1" wp14:anchorId="4503011A" wp14:editId="1F4E12D8">
            <wp:simplePos x="0" y="0"/>
            <wp:positionH relativeFrom="column">
              <wp:posOffset>-386715</wp:posOffset>
            </wp:positionH>
            <wp:positionV relativeFrom="paragraph">
              <wp:posOffset>139065</wp:posOffset>
            </wp:positionV>
            <wp:extent cx="735965" cy="534670"/>
            <wp:effectExtent l="0" t="0" r="0" b="0"/>
            <wp:wrapSquare wrapText="bothSides"/>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596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F58" w:rsidRPr="00786C79" w:rsidRDefault="00077F58" w:rsidP="008424DC">
      <w:pPr>
        <w:ind w:left="-567"/>
        <w:contextualSpacing/>
        <w:rPr>
          <w:rFonts w:ascii="Arial" w:hAnsi="Arial" w:cs="Arial"/>
        </w:rPr>
      </w:pPr>
      <w:r w:rsidRPr="008424DC">
        <w:rPr>
          <w:rFonts w:ascii="Arial" w:hAnsi="Arial" w:cs="Arial"/>
          <w:b/>
        </w:rPr>
        <w:t>Step 5</w:t>
      </w:r>
      <w:r w:rsidR="00786C79" w:rsidRPr="008424DC">
        <w:rPr>
          <w:rFonts w:ascii="Arial" w:hAnsi="Arial" w:cs="Arial"/>
          <w:b/>
        </w:rPr>
        <w:t xml:space="preserve">: </w:t>
      </w:r>
      <w:r w:rsidRPr="008424DC">
        <w:rPr>
          <w:rFonts w:ascii="Arial" w:hAnsi="Arial" w:cs="Arial"/>
          <w:b/>
        </w:rPr>
        <w:t>Getting More Help</w:t>
      </w:r>
      <w:r w:rsidR="00786C79" w:rsidRPr="008424DC">
        <w:rPr>
          <w:rFonts w:ascii="Arial" w:hAnsi="Arial" w:cs="Arial"/>
          <w:b/>
        </w:rPr>
        <w:t xml:space="preserve"> </w:t>
      </w:r>
      <w:r w:rsidR="00786C79" w:rsidRPr="00786C79">
        <w:rPr>
          <w:rFonts w:ascii="Arial" w:hAnsi="Arial" w:cs="Arial"/>
        </w:rPr>
        <w:t xml:space="preserve">– </w:t>
      </w:r>
      <w:r w:rsidR="00786C79">
        <w:rPr>
          <w:rFonts w:ascii="Arial" w:hAnsi="Arial" w:cs="Arial"/>
        </w:rPr>
        <w:t>l</w:t>
      </w:r>
      <w:r w:rsidRPr="00786C79">
        <w:rPr>
          <w:rFonts w:ascii="Arial" w:hAnsi="Arial" w:cs="Arial"/>
        </w:rPr>
        <w:t xml:space="preserve">ed by health, this </w:t>
      </w:r>
      <w:r w:rsidR="00E4650A">
        <w:rPr>
          <w:rFonts w:ascii="Arial" w:hAnsi="Arial" w:cs="Arial"/>
        </w:rPr>
        <w:t>aspect of the model supports</w:t>
      </w:r>
      <w:r w:rsidRPr="00786C79">
        <w:rPr>
          <w:rFonts w:ascii="Arial" w:hAnsi="Arial" w:cs="Arial"/>
        </w:rPr>
        <w:t xml:space="preserve"> </w:t>
      </w:r>
      <w:r w:rsidR="00E4650A">
        <w:rPr>
          <w:rFonts w:ascii="Arial" w:hAnsi="Arial" w:cs="Arial"/>
        </w:rPr>
        <w:t>CYP</w:t>
      </w:r>
      <w:r w:rsidRPr="00786C79">
        <w:rPr>
          <w:rFonts w:ascii="Arial" w:hAnsi="Arial" w:cs="Arial"/>
        </w:rPr>
        <w:t xml:space="preserve"> who require extensive and intensive treatment. Clear pathways provide intensive community outreach, inpatient care and early community discharge initiatives.  Where possible</w:t>
      </w:r>
      <w:r w:rsidR="00E4650A">
        <w:rPr>
          <w:rFonts w:ascii="Arial" w:hAnsi="Arial" w:cs="Arial"/>
        </w:rPr>
        <w:t>,</w:t>
      </w:r>
      <w:r w:rsidRPr="00786C79">
        <w:rPr>
          <w:rFonts w:ascii="Arial" w:hAnsi="Arial" w:cs="Arial"/>
        </w:rPr>
        <w:t xml:space="preserve"> care will be </w:t>
      </w:r>
      <w:r w:rsidR="00E4650A">
        <w:rPr>
          <w:rFonts w:ascii="Arial" w:hAnsi="Arial" w:cs="Arial"/>
        </w:rPr>
        <w:t xml:space="preserve">delivered by </w:t>
      </w:r>
      <w:r w:rsidRPr="00786C79">
        <w:rPr>
          <w:rFonts w:ascii="Arial" w:hAnsi="Arial" w:cs="Arial"/>
        </w:rPr>
        <w:t>highly skilled community teams who can provide treatment clos</w:t>
      </w:r>
      <w:r w:rsidR="00E4650A">
        <w:rPr>
          <w:rFonts w:ascii="Arial" w:hAnsi="Arial" w:cs="Arial"/>
        </w:rPr>
        <w:t>e</w:t>
      </w:r>
      <w:r w:rsidRPr="00786C79">
        <w:rPr>
          <w:rFonts w:ascii="Arial" w:hAnsi="Arial" w:cs="Arial"/>
        </w:rPr>
        <w:t xml:space="preserve"> to home. Care is coordinated across the system to ensure appropriate treatment can be accessed no matter where the child or young person accesses help.</w:t>
      </w:r>
    </w:p>
    <w:p w:rsidR="00077F58" w:rsidRDefault="00077F58" w:rsidP="00077F58">
      <w:pPr>
        <w:spacing w:line="276" w:lineRule="auto"/>
        <w:ind w:left="-567"/>
        <w:jc w:val="both"/>
        <w:rPr>
          <w:rFonts w:ascii="Arial" w:eastAsia="Calibri" w:hAnsi="Arial" w:cs="Arial"/>
        </w:rPr>
      </w:pPr>
    </w:p>
    <w:p w:rsidR="00077F58" w:rsidRDefault="00077F58" w:rsidP="00077F58">
      <w:pPr>
        <w:ind w:left="-567"/>
        <w:contextualSpacing/>
        <w:jc w:val="both"/>
        <w:rPr>
          <w:rFonts w:ascii="Arial" w:hAnsi="Arial" w:cs="Arial"/>
        </w:rPr>
      </w:pPr>
      <w:r w:rsidRPr="008424DC">
        <w:rPr>
          <w:rFonts w:ascii="Arial" w:hAnsi="Arial" w:cs="Arial"/>
          <w:b/>
        </w:rPr>
        <w:t>Step 6</w:t>
      </w:r>
      <w:r w:rsidR="00786C79" w:rsidRPr="008424DC">
        <w:rPr>
          <w:rFonts w:ascii="Arial" w:hAnsi="Arial" w:cs="Arial"/>
          <w:b/>
        </w:rPr>
        <w:t xml:space="preserve">: </w:t>
      </w:r>
      <w:r w:rsidRPr="008424DC">
        <w:rPr>
          <w:rFonts w:ascii="Arial" w:hAnsi="Arial" w:cs="Arial"/>
          <w:b/>
        </w:rPr>
        <w:t>R</w:t>
      </w:r>
      <w:r w:rsidR="003E659C" w:rsidRPr="008424DC">
        <w:rPr>
          <w:b/>
          <w:noProof/>
          <w:lang w:eastAsia="en-GB"/>
        </w:rPr>
        <w:drawing>
          <wp:anchor distT="0" distB="0" distL="114300" distR="114300" simplePos="0" relativeHeight="251664896" behindDoc="0" locked="0" layoutInCell="1" allowOverlap="1" wp14:anchorId="1135BE7D" wp14:editId="55D988F7">
            <wp:simplePos x="0" y="0"/>
            <wp:positionH relativeFrom="column">
              <wp:posOffset>-394335</wp:posOffset>
            </wp:positionH>
            <wp:positionV relativeFrom="paragraph">
              <wp:posOffset>76835</wp:posOffset>
            </wp:positionV>
            <wp:extent cx="788035" cy="549275"/>
            <wp:effectExtent l="0" t="0" r="0" b="0"/>
            <wp:wrapSquare wrapText="bothSides"/>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8035"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4DC">
        <w:rPr>
          <w:rFonts w:ascii="Arial" w:hAnsi="Arial" w:cs="Arial"/>
          <w:b/>
        </w:rPr>
        <w:t>isk Support</w:t>
      </w:r>
      <w:r w:rsidR="00786C79" w:rsidRPr="008424DC">
        <w:rPr>
          <w:rFonts w:ascii="Arial" w:hAnsi="Arial" w:cs="Arial"/>
          <w:b/>
        </w:rPr>
        <w:t xml:space="preserve"> –</w:t>
      </w:r>
      <w:r>
        <w:rPr>
          <w:rFonts w:ascii="Arial" w:hAnsi="Arial" w:cs="Arial"/>
        </w:rPr>
        <w:t xml:space="preserve"> </w:t>
      </w:r>
      <w:r w:rsidR="00786C79">
        <w:rPr>
          <w:rFonts w:ascii="Arial" w:hAnsi="Arial" w:cs="Arial"/>
        </w:rPr>
        <w:t>i</w:t>
      </w:r>
      <w:r>
        <w:rPr>
          <w:rFonts w:ascii="Arial" w:hAnsi="Arial" w:cs="Arial"/>
        </w:rPr>
        <w:t xml:space="preserve">nter-agency collaboration ensures access to appropriate support and intervention for complex children </w:t>
      </w:r>
      <w:r w:rsidR="00E4650A">
        <w:rPr>
          <w:rFonts w:ascii="Arial" w:hAnsi="Arial" w:cs="Arial"/>
        </w:rPr>
        <w:t xml:space="preserve">who are </w:t>
      </w:r>
      <w:r>
        <w:rPr>
          <w:rFonts w:ascii="Arial" w:hAnsi="Arial" w:cs="Arial"/>
        </w:rPr>
        <w:t>at risk or who pose a risk to others</w:t>
      </w:r>
      <w:r w:rsidR="00E4650A">
        <w:rPr>
          <w:rFonts w:ascii="Arial" w:hAnsi="Arial" w:cs="Arial"/>
        </w:rPr>
        <w:t>,</w:t>
      </w:r>
      <w:r>
        <w:rPr>
          <w:rFonts w:ascii="Arial" w:hAnsi="Arial" w:cs="Arial"/>
        </w:rPr>
        <w:t xml:space="preserve"> but for whom services are not applicable. This includes those who refuse or don’t attend treatment, have not responded to treatment or routinely go into crisis. Social care is the lead agency. A flexible system provides easily accessible and adaptable support when required</w:t>
      </w:r>
      <w:r w:rsidR="00E4650A">
        <w:rPr>
          <w:rFonts w:ascii="Arial" w:hAnsi="Arial" w:cs="Arial"/>
        </w:rPr>
        <w:t xml:space="preserve">. </w:t>
      </w:r>
    </w:p>
    <w:p w:rsidR="00077F58" w:rsidRDefault="00077F58" w:rsidP="00B96AD0">
      <w:pPr>
        <w:spacing w:line="276" w:lineRule="auto"/>
        <w:ind w:left="-567"/>
        <w:jc w:val="both"/>
        <w:rPr>
          <w:rFonts w:ascii="Arial" w:eastAsia="Calibri" w:hAnsi="Arial" w:cs="Arial"/>
        </w:rPr>
      </w:pPr>
    </w:p>
    <w:p w:rsidR="00AD7B5D" w:rsidRDefault="00CF6CDC" w:rsidP="002F302C">
      <w:pPr>
        <w:spacing w:line="276" w:lineRule="auto"/>
        <w:ind w:left="-567"/>
        <w:jc w:val="both"/>
        <w:rPr>
          <w:rFonts w:ascii="Arial" w:hAnsi="Arial" w:cs="Arial"/>
        </w:rPr>
      </w:pPr>
      <w:r w:rsidRPr="000542C6">
        <w:rPr>
          <w:rFonts w:ascii="Arial" w:eastAsia="Calibri" w:hAnsi="Arial" w:cs="Arial"/>
        </w:rPr>
        <w:t xml:space="preserve">The key to delivery </w:t>
      </w:r>
      <w:r>
        <w:rPr>
          <w:rFonts w:ascii="Arial" w:eastAsia="Calibri" w:hAnsi="Arial" w:cs="Arial"/>
        </w:rPr>
        <w:t>of our vision is</w:t>
      </w:r>
      <w:r w:rsidRPr="000542C6">
        <w:rPr>
          <w:rFonts w:ascii="Arial" w:eastAsia="Calibri" w:hAnsi="Arial" w:cs="Arial"/>
        </w:rPr>
        <w:t xml:space="preserve"> </w:t>
      </w:r>
      <w:r w:rsidR="00E4650A">
        <w:rPr>
          <w:rFonts w:ascii="Arial" w:eastAsia="Calibri" w:hAnsi="Arial" w:cs="Arial"/>
        </w:rPr>
        <w:t xml:space="preserve">a </w:t>
      </w:r>
      <w:r w:rsidRPr="000542C6">
        <w:rPr>
          <w:rFonts w:ascii="Arial" w:eastAsia="Calibri" w:hAnsi="Arial" w:cs="Arial"/>
        </w:rPr>
        <w:t>far greater emphasis (including investment) in prevention and earlier intervention</w:t>
      </w:r>
      <w:r>
        <w:rPr>
          <w:rFonts w:ascii="Arial" w:eastAsia="Calibri" w:hAnsi="Arial" w:cs="Arial"/>
        </w:rPr>
        <w:t xml:space="preserve"> across the system</w:t>
      </w:r>
      <w:r w:rsidRPr="000542C6">
        <w:rPr>
          <w:rFonts w:ascii="Arial" w:eastAsia="Calibri" w:hAnsi="Arial" w:cs="Arial"/>
        </w:rPr>
        <w:t xml:space="preserve">. </w:t>
      </w:r>
      <w:r>
        <w:rPr>
          <w:rFonts w:ascii="Arial" w:hAnsi="Arial" w:cs="Arial"/>
        </w:rPr>
        <w:t>However, as</w:t>
      </w:r>
      <w:r w:rsidR="00AD7B5D">
        <w:rPr>
          <w:rFonts w:ascii="Arial" w:hAnsi="Arial" w:cs="Arial"/>
        </w:rPr>
        <w:t xml:space="preserve"> we move forward with implementation planning, the challenges of delivering </w:t>
      </w:r>
      <w:r>
        <w:rPr>
          <w:rFonts w:ascii="Arial" w:hAnsi="Arial" w:cs="Arial"/>
        </w:rPr>
        <w:t>‘early intervention, support and signposting’</w:t>
      </w:r>
      <w:r w:rsidR="00AD7B5D">
        <w:rPr>
          <w:rFonts w:ascii="Arial" w:hAnsi="Arial" w:cs="Arial"/>
        </w:rPr>
        <w:t xml:space="preserve"> across eight boroughs, involving eight clinical commissioning groups, eight local authorities, two mental health trusts and </w:t>
      </w:r>
      <w:r w:rsidR="002F302C">
        <w:rPr>
          <w:rFonts w:ascii="Arial" w:hAnsi="Arial" w:cs="Arial"/>
        </w:rPr>
        <w:t>743 educational establishments has become clear</w:t>
      </w:r>
      <w:r w:rsidR="00AD7B5D">
        <w:rPr>
          <w:rFonts w:ascii="Arial" w:hAnsi="Arial" w:cs="Arial"/>
        </w:rPr>
        <w:t>er</w:t>
      </w:r>
      <w:r w:rsidR="002F302C" w:rsidRPr="00C933CC">
        <w:rPr>
          <w:rFonts w:ascii="Arial" w:hAnsi="Arial" w:cs="Arial"/>
        </w:rPr>
        <w:t>.</w:t>
      </w:r>
      <w:r w:rsidR="00AD7B5D">
        <w:rPr>
          <w:rFonts w:ascii="Arial" w:hAnsi="Arial" w:cs="Arial"/>
        </w:rPr>
        <w:t xml:space="preserve"> Through engagement and conversation with key stakeholders, </w:t>
      </w:r>
      <w:r w:rsidR="00786C79">
        <w:rPr>
          <w:rFonts w:ascii="Arial" w:hAnsi="Arial" w:cs="Arial"/>
        </w:rPr>
        <w:t>CYP</w:t>
      </w:r>
      <w:r w:rsidR="00AD7B5D">
        <w:rPr>
          <w:rFonts w:ascii="Arial" w:hAnsi="Arial" w:cs="Arial"/>
        </w:rPr>
        <w:t>, education colleagues, local authorities and voluntary sector, it has been agreed that early intervention and prevention works best when delivered at borough level where local relationships can be built and community needs met.</w:t>
      </w:r>
      <w:r w:rsidR="00042CF7">
        <w:rPr>
          <w:rFonts w:ascii="Arial" w:hAnsi="Arial" w:cs="Arial"/>
        </w:rPr>
        <w:t xml:space="preserve"> </w:t>
      </w:r>
    </w:p>
    <w:p w:rsidR="00042CF7" w:rsidRPr="0050129F" w:rsidRDefault="00042CF7" w:rsidP="00042CF7">
      <w:pPr>
        <w:spacing w:line="276" w:lineRule="auto"/>
        <w:ind w:left="-567"/>
        <w:jc w:val="both"/>
        <w:rPr>
          <w:rFonts w:ascii="Arial" w:eastAsia="Calibri" w:hAnsi="Arial" w:cs="Arial"/>
        </w:rPr>
      </w:pPr>
    </w:p>
    <w:p w:rsidR="00FB3786" w:rsidRDefault="00042CF7" w:rsidP="00FB3786">
      <w:pPr>
        <w:spacing w:line="276" w:lineRule="auto"/>
        <w:ind w:left="-567"/>
        <w:jc w:val="both"/>
        <w:rPr>
          <w:rFonts w:ascii="Arial" w:eastAsia="Calibri" w:hAnsi="Arial" w:cs="Arial"/>
        </w:rPr>
      </w:pPr>
      <w:r>
        <w:rPr>
          <w:rFonts w:ascii="Arial" w:eastAsia="Calibri" w:hAnsi="Arial" w:cs="Arial"/>
        </w:rPr>
        <w:t>Across NW London CCGs are working</w:t>
      </w:r>
      <w:r w:rsidRPr="0050129F">
        <w:rPr>
          <w:rFonts w:ascii="Arial" w:eastAsia="Calibri" w:hAnsi="Arial" w:cs="Arial"/>
        </w:rPr>
        <w:t xml:space="preserve"> collaboratively with</w:t>
      </w:r>
      <w:r>
        <w:rPr>
          <w:rFonts w:ascii="Arial" w:eastAsia="Calibri" w:hAnsi="Arial" w:cs="Arial"/>
        </w:rPr>
        <w:t xml:space="preserve"> their local partners </w:t>
      </w:r>
      <w:r w:rsidRPr="0050129F">
        <w:rPr>
          <w:rFonts w:ascii="Arial" w:eastAsia="Calibri" w:hAnsi="Arial" w:cs="Arial"/>
        </w:rPr>
        <w:t xml:space="preserve">to increase </w:t>
      </w:r>
      <w:r>
        <w:rPr>
          <w:rFonts w:ascii="Arial" w:eastAsia="Calibri" w:hAnsi="Arial" w:cs="Arial"/>
        </w:rPr>
        <w:t>their</w:t>
      </w:r>
      <w:r w:rsidRPr="0050129F">
        <w:rPr>
          <w:rFonts w:ascii="Arial" w:eastAsia="Calibri" w:hAnsi="Arial" w:cs="Arial"/>
        </w:rPr>
        <w:t xml:space="preserve"> early intervention and prevention offer for </w:t>
      </w:r>
      <w:r w:rsidR="00786C79">
        <w:rPr>
          <w:rFonts w:ascii="Arial" w:eastAsia="Calibri" w:hAnsi="Arial" w:cs="Arial"/>
        </w:rPr>
        <w:t>CYP</w:t>
      </w:r>
      <w:r w:rsidRPr="0050129F">
        <w:rPr>
          <w:rFonts w:ascii="Arial" w:eastAsia="Calibri" w:hAnsi="Arial" w:cs="Arial"/>
        </w:rPr>
        <w:t xml:space="preserve"> mental health</w:t>
      </w:r>
      <w:r>
        <w:rPr>
          <w:rFonts w:ascii="Arial" w:eastAsia="Calibri" w:hAnsi="Arial" w:cs="Arial"/>
        </w:rPr>
        <w:t xml:space="preserve">, and </w:t>
      </w:r>
      <w:r w:rsidRPr="0050129F">
        <w:rPr>
          <w:rFonts w:ascii="Arial" w:eastAsia="Calibri" w:hAnsi="Arial" w:cs="Arial"/>
        </w:rPr>
        <w:t xml:space="preserve">have utilised </w:t>
      </w:r>
      <w:r>
        <w:rPr>
          <w:rFonts w:ascii="Arial" w:eastAsia="Calibri" w:hAnsi="Arial" w:cs="Arial"/>
        </w:rPr>
        <w:t>part</w:t>
      </w:r>
      <w:r w:rsidRPr="0050129F">
        <w:rPr>
          <w:rFonts w:ascii="Arial" w:eastAsia="Calibri" w:hAnsi="Arial" w:cs="Arial"/>
        </w:rPr>
        <w:t xml:space="preserve"> </w:t>
      </w:r>
      <w:r w:rsidR="00786C79">
        <w:rPr>
          <w:rFonts w:ascii="Arial" w:eastAsia="Calibri" w:hAnsi="Arial" w:cs="Arial"/>
        </w:rPr>
        <w:t>investment</w:t>
      </w:r>
      <w:r w:rsidRPr="0050129F">
        <w:rPr>
          <w:rFonts w:ascii="Arial" w:eastAsia="Calibri" w:hAnsi="Arial" w:cs="Arial"/>
        </w:rPr>
        <w:t xml:space="preserve"> to enable a co-designed programme to be established with voluntary sector </w:t>
      </w:r>
      <w:r w:rsidR="00CF6CDC">
        <w:rPr>
          <w:rFonts w:ascii="Arial" w:eastAsia="Calibri" w:hAnsi="Arial" w:cs="Arial"/>
        </w:rPr>
        <w:t xml:space="preserve">and local authority </w:t>
      </w:r>
      <w:r w:rsidRPr="0050129F">
        <w:rPr>
          <w:rFonts w:ascii="Arial" w:eastAsia="Calibri" w:hAnsi="Arial" w:cs="Arial"/>
        </w:rPr>
        <w:t xml:space="preserve">providers of </w:t>
      </w:r>
      <w:r w:rsidR="00E4650A">
        <w:rPr>
          <w:rFonts w:ascii="Arial" w:eastAsia="Calibri" w:hAnsi="Arial" w:cs="Arial"/>
        </w:rPr>
        <w:t>CYP</w:t>
      </w:r>
      <w:r>
        <w:rPr>
          <w:rFonts w:ascii="Arial" w:eastAsia="Calibri" w:hAnsi="Arial" w:cs="Arial"/>
        </w:rPr>
        <w:t xml:space="preserve"> services. Further information can be found </w:t>
      </w:r>
      <w:r w:rsidR="00CF6CDC">
        <w:rPr>
          <w:rFonts w:ascii="Arial" w:eastAsia="Calibri" w:hAnsi="Arial" w:cs="Arial"/>
        </w:rPr>
        <w:t>in each annex</w:t>
      </w:r>
      <w:r w:rsidR="00E4650A">
        <w:rPr>
          <w:rFonts w:ascii="Arial" w:eastAsia="Calibri" w:hAnsi="Arial" w:cs="Arial"/>
        </w:rPr>
        <w:t>e</w:t>
      </w:r>
      <w:r w:rsidR="00CF6CDC">
        <w:rPr>
          <w:rFonts w:ascii="Arial" w:eastAsia="Calibri" w:hAnsi="Arial" w:cs="Arial"/>
        </w:rPr>
        <w:t xml:space="preserve"> setting out how boroughs</w:t>
      </w:r>
      <w:r w:rsidR="000E0A83">
        <w:rPr>
          <w:rFonts w:ascii="Arial" w:eastAsia="Calibri" w:hAnsi="Arial" w:cs="Arial"/>
        </w:rPr>
        <w:t xml:space="preserve"> </w:t>
      </w:r>
      <w:r w:rsidR="00CF6CDC">
        <w:rPr>
          <w:rFonts w:ascii="Arial" w:eastAsia="Calibri" w:hAnsi="Arial" w:cs="Arial"/>
        </w:rPr>
        <w:t xml:space="preserve">are implementing local programmes to meet their ambition. </w:t>
      </w:r>
    </w:p>
    <w:p w:rsidR="00FB3786" w:rsidRDefault="00FB3786" w:rsidP="00FB3786">
      <w:pPr>
        <w:spacing w:line="276" w:lineRule="auto"/>
        <w:ind w:left="-567"/>
        <w:jc w:val="both"/>
        <w:rPr>
          <w:rFonts w:ascii="Arial" w:eastAsia="Calibri" w:hAnsi="Arial" w:cs="Arial"/>
        </w:rPr>
      </w:pPr>
    </w:p>
    <w:p w:rsidR="00033DDF" w:rsidRDefault="000E0A83" w:rsidP="00033DDF">
      <w:pPr>
        <w:spacing w:line="276" w:lineRule="auto"/>
        <w:ind w:left="-567"/>
        <w:jc w:val="both"/>
        <w:rPr>
          <w:rFonts w:ascii="Arial" w:eastAsia="Calibri" w:hAnsi="Arial" w:cs="Arial"/>
        </w:rPr>
      </w:pPr>
      <w:r>
        <w:rPr>
          <w:rFonts w:ascii="Arial" w:eastAsia="Calibri" w:hAnsi="Arial" w:cs="Arial"/>
        </w:rPr>
        <w:t>The delivery of the remaining components of the THRIVE Framework and our new service model is progress</w:t>
      </w:r>
      <w:r w:rsidR="00786C79">
        <w:rPr>
          <w:rFonts w:ascii="Arial" w:eastAsia="Calibri" w:hAnsi="Arial" w:cs="Arial"/>
        </w:rPr>
        <w:t>ing</w:t>
      </w:r>
      <w:r>
        <w:rPr>
          <w:rFonts w:ascii="Arial" w:eastAsia="Calibri" w:hAnsi="Arial" w:cs="Arial"/>
        </w:rPr>
        <w:t xml:space="preserve"> across NW London footprint</w:t>
      </w:r>
      <w:r w:rsidR="0081290F">
        <w:rPr>
          <w:rFonts w:ascii="Arial" w:eastAsia="Calibri" w:hAnsi="Arial" w:cs="Arial"/>
        </w:rPr>
        <w:t>.</w:t>
      </w:r>
      <w:r>
        <w:rPr>
          <w:rFonts w:ascii="Arial" w:eastAsia="Calibri" w:hAnsi="Arial" w:cs="Arial"/>
        </w:rPr>
        <w:t xml:space="preserve"> </w:t>
      </w:r>
      <w:r w:rsidR="00FB3786">
        <w:rPr>
          <w:rFonts w:ascii="Arial" w:eastAsia="Calibri" w:hAnsi="Arial" w:cs="Arial"/>
        </w:rPr>
        <w:t>This</w:t>
      </w:r>
      <w:r w:rsidR="00FB3786" w:rsidRPr="009F2B3C">
        <w:rPr>
          <w:rFonts w:ascii="Arial" w:eastAsia="Calibri" w:hAnsi="Arial" w:cs="Arial"/>
        </w:rPr>
        <w:t xml:space="preserve"> collaborative approach has enabled the sharing and implementation of goo</w:t>
      </w:r>
      <w:r w:rsidR="0081290F">
        <w:rPr>
          <w:rFonts w:ascii="Arial" w:eastAsia="Calibri" w:hAnsi="Arial" w:cs="Arial"/>
        </w:rPr>
        <w:t>d</w:t>
      </w:r>
      <w:r w:rsidR="00FB3786" w:rsidRPr="009F2B3C">
        <w:rPr>
          <w:rFonts w:ascii="Arial" w:eastAsia="Calibri" w:hAnsi="Arial" w:cs="Arial"/>
        </w:rPr>
        <w:t xml:space="preserve"> practice, development of consistent pathways and quality standards, leading to improved quality and </w:t>
      </w:r>
      <w:r w:rsidR="00033DDF">
        <w:rPr>
          <w:rFonts w:ascii="Arial" w:eastAsia="Calibri" w:hAnsi="Arial" w:cs="Arial"/>
        </w:rPr>
        <w:t xml:space="preserve">towards </w:t>
      </w:r>
      <w:r w:rsidR="00FB3786" w:rsidRPr="009F2B3C">
        <w:rPr>
          <w:rFonts w:ascii="Arial" w:eastAsia="Calibri" w:hAnsi="Arial" w:cs="Arial"/>
        </w:rPr>
        <w:t xml:space="preserve">equitable services across </w:t>
      </w:r>
      <w:r w:rsidR="00FB3786">
        <w:rPr>
          <w:rFonts w:ascii="Arial" w:eastAsia="Calibri" w:hAnsi="Arial" w:cs="Arial"/>
        </w:rPr>
        <w:t xml:space="preserve">NW London. </w:t>
      </w:r>
    </w:p>
    <w:p w:rsidR="00786C79" w:rsidRDefault="00786C79" w:rsidP="00033DDF">
      <w:pPr>
        <w:spacing w:line="276" w:lineRule="auto"/>
        <w:ind w:left="-567"/>
        <w:jc w:val="both"/>
        <w:rPr>
          <w:rFonts w:ascii="Arial" w:eastAsia="Calibri" w:hAnsi="Arial" w:cs="Arial"/>
        </w:rPr>
      </w:pPr>
    </w:p>
    <w:p w:rsidR="00786C79" w:rsidRDefault="00786C79" w:rsidP="00033DDF">
      <w:pPr>
        <w:spacing w:line="276" w:lineRule="auto"/>
        <w:ind w:left="-567"/>
        <w:jc w:val="both"/>
        <w:rPr>
          <w:rFonts w:ascii="Arial" w:eastAsia="Calibri" w:hAnsi="Arial" w:cs="Arial"/>
        </w:rPr>
      </w:pPr>
    </w:p>
    <w:p w:rsidR="008F12C7" w:rsidRDefault="001430CA" w:rsidP="00F167B1">
      <w:pPr>
        <w:numPr>
          <w:ilvl w:val="2"/>
          <w:numId w:val="5"/>
        </w:numPr>
        <w:spacing w:after="120"/>
        <w:rPr>
          <w:rFonts w:ascii="Arial" w:hAnsi="Arial" w:cs="Arial"/>
          <w:b/>
        </w:rPr>
      </w:pPr>
      <w:r w:rsidRPr="00A41F28">
        <w:rPr>
          <w:rFonts w:ascii="Arial" w:hAnsi="Arial" w:cs="Arial"/>
          <w:b/>
        </w:rPr>
        <w:t xml:space="preserve">Our Next Steps </w:t>
      </w:r>
    </w:p>
    <w:p w:rsidR="005C000D" w:rsidRPr="00C20271" w:rsidRDefault="005C000D" w:rsidP="00F167B1">
      <w:pPr>
        <w:numPr>
          <w:ilvl w:val="0"/>
          <w:numId w:val="3"/>
        </w:numPr>
        <w:spacing w:after="120" w:line="276" w:lineRule="auto"/>
        <w:ind w:left="284" w:hanging="284"/>
        <w:jc w:val="both"/>
        <w:rPr>
          <w:rFonts w:ascii="Arial" w:eastAsia="Calibri" w:hAnsi="Arial" w:cs="Arial"/>
          <w:lang w:val="x-none" w:eastAsia="x-none"/>
        </w:rPr>
      </w:pPr>
      <w:r w:rsidRPr="00C20271">
        <w:rPr>
          <w:rFonts w:ascii="Arial" w:eastAsia="Calibri" w:hAnsi="Arial" w:cs="Arial"/>
          <w:lang w:val="x-none" w:eastAsia="x-none"/>
        </w:rPr>
        <w:t>Undertake a THRIVE self-assessment of the system to determine how ‘THRIVE-like’ we are and what actions are required to improve and embed the use of THRIVE principles in all areas of work</w:t>
      </w:r>
      <w:r w:rsidR="00755B4E">
        <w:rPr>
          <w:rFonts w:ascii="Arial" w:eastAsia="Calibri" w:hAnsi="Arial" w:cs="Arial"/>
          <w:lang w:eastAsia="x-none"/>
        </w:rPr>
        <w:t>;</w:t>
      </w:r>
    </w:p>
    <w:p w:rsidR="00033DDF" w:rsidRPr="00535299" w:rsidRDefault="005C000D"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sz w:val="22"/>
          <w:szCs w:val="22"/>
        </w:rPr>
        <w:t>R</w:t>
      </w:r>
      <w:r w:rsidR="000F11C8" w:rsidRPr="00535299">
        <w:rPr>
          <w:rFonts w:ascii="Arial" w:eastAsia="Calibri" w:hAnsi="Arial" w:cs="Arial"/>
          <w:sz w:val="22"/>
          <w:szCs w:val="22"/>
        </w:rPr>
        <w:t xml:space="preserve">eview </w:t>
      </w:r>
      <w:r w:rsidRPr="00535299">
        <w:rPr>
          <w:rFonts w:ascii="Arial" w:eastAsia="Calibri" w:hAnsi="Arial" w:cs="Arial"/>
          <w:sz w:val="22"/>
          <w:szCs w:val="22"/>
        </w:rPr>
        <w:t>our</w:t>
      </w:r>
      <w:r w:rsidR="000F11C8" w:rsidRPr="00535299">
        <w:rPr>
          <w:rFonts w:ascii="Arial" w:eastAsia="Calibri" w:hAnsi="Arial" w:cs="Arial"/>
          <w:sz w:val="22"/>
          <w:szCs w:val="22"/>
        </w:rPr>
        <w:t xml:space="preserve"> collaborative </w:t>
      </w:r>
      <w:r w:rsidRPr="00535299">
        <w:rPr>
          <w:rFonts w:ascii="Arial" w:eastAsia="Calibri" w:hAnsi="Arial" w:cs="Arial"/>
          <w:sz w:val="22"/>
          <w:szCs w:val="22"/>
        </w:rPr>
        <w:t>plans and projects</w:t>
      </w:r>
      <w:r w:rsidR="000F11C8" w:rsidRPr="00535299">
        <w:rPr>
          <w:rFonts w:ascii="Arial" w:eastAsia="Calibri" w:hAnsi="Arial" w:cs="Arial"/>
          <w:sz w:val="22"/>
          <w:szCs w:val="22"/>
        </w:rPr>
        <w:t xml:space="preserve"> to look at </w:t>
      </w:r>
      <w:r w:rsidR="00033DDF" w:rsidRPr="00535299">
        <w:rPr>
          <w:rFonts w:ascii="Arial" w:eastAsia="Calibri" w:hAnsi="Arial" w:cs="Arial"/>
          <w:sz w:val="22"/>
          <w:szCs w:val="22"/>
        </w:rPr>
        <w:t>delivering more efficient use of resources by commissioning and delivering some services at scale</w:t>
      </w:r>
      <w:r w:rsidR="0081290F">
        <w:rPr>
          <w:rFonts w:ascii="Arial" w:eastAsia="Calibri" w:hAnsi="Arial" w:cs="Arial"/>
          <w:sz w:val="22"/>
          <w:szCs w:val="22"/>
          <w:lang w:val="en-GB"/>
        </w:rPr>
        <w:t>;</w:t>
      </w:r>
    </w:p>
    <w:p w:rsidR="006D785C" w:rsidRPr="00535299" w:rsidRDefault="006D785C"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sz w:val="22"/>
          <w:szCs w:val="22"/>
        </w:rPr>
        <w:t xml:space="preserve"> pathways </w:t>
      </w:r>
      <w:r w:rsidR="00FE12BB">
        <w:rPr>
          <w:rFonts w:ascii="Arial" w:eastAsia="Calibri" w:hAnsi="Arial" w:cs="Arial"/>
          <w:sz w:val="22"/>
          <w:szCs w:val="22"/>
          <w:lang w:val="en-GB"/>
        </w:rPr>
        <w:t xml:space="preserve">in line with the NHS Long Term Plan </w:t>
      </w:r>
      <w:r w:rsidRPr="00535299">
        <w:rPr>
          <w:rFonts w:ascii="Arial" w:eastAsia="Calibri" w:hAnsi="Arial" w:cs="Arial"/>
          <w:sz w:val="22"/>
          <w:szCs w:val="22"/>
        </w:rPr>
        <w:t xml:space="preserve">as we work through </w:t>
      </w:r>
      <w:r w:rsidR="00FE12BB">
        <w:rPr>
          <w:rFonts w:ascii="Arial" w:eastAsia="Calibri" w:hAnsi="Arial" w:cs="Arial"/>
          <w:sz w:val="22"/>
          <w:szCs w:val="22"/>
          <w:lang w:val="en-GB"/>
        </w:rPr>
        <w:t xml:space="preserve">whole system </w:t>
      </w:r>
      <w:r w:rsidRPr="00535299">
        <w:rPr>
          <w:rFonts w:ascii="Arial" w:eastAsia="Calibri" w:hAnsi="Arial" w:cs="Arial"/>
          <w:sz w:val="22"/>
          <w:szCs w:val="22"/>
        </w:rPr>
        <w:t>CAMHS transformation</w:t>
      </w:r>
      <w:r w:rsidR="008E2C45">
        <w:rPr>
          <w:rFonts w:ascii="Arial" w:eastAsia="Calibri" w:hAnsi="Arial" w:cs="Arial"/>
          <w:sz w:val="22"/>
          <w:szCs w:val="22"/>
        </w:rPr>
        <w:t>.</w:t>
      </w:r>
      <w:r w:rsidR="008E2C45">
        <w:rPr>
          <w:rFonts w:ascii="Arial" w:eastAsia="Calibri" w:hAnsi="Arial" w:cs="Arial"/>
          <w:sz w:val="22"/>
          <w:szCs w:val="22"/>
          <w:lang w:val="en-GB"/>
        </w:rPr>
        <w:t xml:space="preserve"> This will include improving CAMHS element of Education and Care Plan</w:t>
      </w:r>
      <w:r w:rsidR="0081290F">
        <w:rPr>
          <w:rFonts w:ascii="Arial" w:eastAsia="Calibri" w:hAnsi="Arial" w:cs="Arial"/>
          <w:sz w:val="22"/>
          <w:szCs w:val="22"/>
          <w:lang w:val="en-GB"/>
        </w:rPr>
        <w:t>s</w:t>
      </w:r>
      <w:r w:rsidR="008E2C45">
        <w:rPr>
          <w:rFonts w:ascii="Arial" w:eastAsia="Calibri" w:hAnsi="Arial" w:cs="Arial"/>
          <w:sz w:val="22"/>
          <w:szCs w:val="22"/>
          <w:lang w:val="en-GB"/>
        </w:rPr>
        <w:t>. Our intention is also to ensure that this work aligns to existing best practice in Early Intervention Psychosis</w:t>
      </w:r>
      <w:r w:rsidR="00755B4E">
        <w:rPr>
          <w:rFonts w:ascii="Arial" w:eastAsia="Calibri" w:hAnsi="Arial" w:cs="Arial"/>
          <w:sz w:val="22"/>
          <w:szCs w:val="22"/>
          <w:lang w:val="en-GB"/>
        </w:rPr>
        <w:t>;</w:t>
      </w:r>
      <w:r w:rsidR="008E2C45">
        <w:rPr>
          <w:rFonts w:ascii="Arial" w:eastAsia="Calibri" w:hAnsi="Arial" w:cs="Arial"/>
          <w:sz w:val="22"/>
          <w:szCs w:val="22"/>
          <w:lang w:val="en-GB"/>
        </w:rPr>
        <w:t xml:space="preserve"> </w:t>
      </w:r>
    </w:p>
    <w:p w:rsidR="008A556F" w:rsidRPr="00535299" w:rsidRDefault="008A556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535299">
        <w:rPr>
          <w:rFonts w:ascii="Arial" w:eastAsia="Calibri" w:hAnsi="Arial" w:cs="Arial"/>
          <w:sz w:val="22"/>
          <w:szCs w:val="22"/>
        </w:rPr>
        <w:t xml:space="preserve">Establish relationships, using emerging networks and transformation frameworks, for better integration of pathways with paediatric services to champion mental health needs of </w:t>
      </w:r>
      <w:r w:rsidR="00094424">
        <w:rPr>
          <w:rFonts w:ascii="Arial" w:eastAsia="Calibri" w:hAnsi="Arial" w:cs="Arial"/>
          <w:sz w:val="22"/>
          <w:szCs w:val="22"/>
          <w:lang w:val="en-GB"/>
        </w:rPr>
        <w:t>CYP</w:t>
      </w:r>
      <w:r w:rsidRPr="00535299">
        <w:rPr>
          <w:rFonts w:ascii="Arial" w:eastAsia="Calibri" w:hAnsi="Arial" w:cs="Arial"/>
          <w:sz w:val="22"/>
          <w:szCs w:val="22"/>
        </w:rPr>
        <w:t xml:space="preserve"> with physical health issues</w:t>
      </w:r>
      <w:r w:rsidR="00094424">
        <w:rPr>
          <w:rFonts w:ascii="Arial" w:eastAsia="Calibri" w:hAnsi="Arial" w:cs="Arial"/>
          <w:sz w:val="22"/>
          <w:szCs w:val="22"/>
          <w:lang w:val="en-GB"/>
        </w:rPr>
        <w:t xml:space="preserve">. </w:t>
      </w:r>
    </w:p>
    <w:p w:rsidR="00726513" w:rsidRDefault="00726513" w:rsidP="00417DC8">
      <w:pPr>
        <w:pStyle w:val="ColorfulList-Accent11"/>
        <w:spacing w:line="276" w:lineRule="auto"/>
        <w:jc w:val="both"/>
        <w:rPr>
          <w:rFonts w:ascii="Arial" w:hAnsi="Arial" w:cs="Arial"/>
        </w:rPr>
      </w:pPr>
    </w:p>
    <w:tbl>
      <w:tblPr>
        <w:tblW w:w="90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1430CA" w:rsidRPr="000C6377" w:rsidTr="00B96AD0">
        <w:tc>
          <w:tcPr>
            <w:tcW w:w="9067" w:type="dxa"/>
            <w:shd w:val="clear" w:color="auto" w:fill="0070C0"/>
          </w:tcPr>
          <w:p w:rsidR="00B96AD0" w:rsidRPr="009E399D" w:rsidRDefault="00A27324" w:rsidP="00757DFA">
            <w:pPr>
              <w:pStyle w:val="Heading2"/>
              <w:spacing w:before="120" w:beforeAutospacing="0" w:after="120" w:afterAutospacing="0"/>
              <w:rPr>
                <w:rFonts w:ascii="Arial" w:hAnsi="Arial" w:cs="Arial"/>
                <w:sz w:val="22"/>
                <w:szCs w:val="22"/>
                <w:lang w:val="en-GB"/>
              </w:rPr>
            </w:pPr>
            <w:bookmarkStart w:id="49" w:name="_Toc528771261"/>
            <w:r w:rsidRPr="00E10125">
              <w:rPr>
                <w:rFonts w:ascii="Arial" w:hAnsi="Arial" w:cs="Arial"/>
                <w:color w:val="FFFFFF" w:themeColor="background1"/>
                <w:sz w:val="22"/>
                <w:szCs w:val="22"/>
                <w:lang w:val="en-GB"/>
              </w:rPr>
              <w:t>5</w:t>
            </w:r>
            <w:r w:rsidR="00583FEA" w:rsidRPr="00E10125">
              <w:rPr>
                <w:rFonts w:ascii="Arial" w:hAnsi="Arial" w:cs="Arial"/>
                <w:color w:val="FFFFFF" w:themeColor="background1"/>
                <w:sz w:val="22"/>
                <w:szCs w:val="22"/>
                <w:lang w:val="en-GB"/>
              </w:rPr>
              <w:t>.4</w:t>
            </w:r>
            <w:r w:rsidR="00D61E2F" w:rsidRPr="00E10125">
              <w:rPr>
                <w:rFonts w:ascii="Arial" w:hAnsi="Arial" w:cs="Arial"/>
                <w:color w:val="FFFFFF" w:themeColor="background1"/>
                <w:sz w:val="22"/>
                <w:szCs w:val="22"/>
                <w:lang w:val="en-GB"/>
              </w:rPr>
              <w:t xml:space="preserve"> Priority Four</w:t>
            </w:r>
            <w:r w:rsidR="001430CA" w:rsidRPr="00E10125">
              <w:rPr>
                <w:rFonts w:ascii="Arial" w:hAnsi="Arial" w:cs="Arial"/>
                <w:color w:val="FFFFFF" w:themeColor="background1"/>
                <w:sz w:val="22"/>
                <w:szCs w:val="22"/>
                <w:lang w:val="en-GB"/>
              </w:rPr>
              <w:t xml:space="preserve">: </w:t>
            </w:r>
            <w:r w:rsidR="00C401BE" w:rsidRPr="00E10125">
              <w:rPr>
                <w:rFonts w:ascii="Arial" w:hAnsi="Arial" w:cs="Arial"/>
                <w:color w:val="FFFFFF" w:themeColor="background1"/>
                <w:sz w:val="22"/>
                <w:szCs w:val="22"/>
                <w:lang w:val="en-GB"/>
              </w:rPr>
              <w:t>Vulnerable Groups</w:t>
            </w:r>
            <w:bookmarkEnd w:id="49"/>
          </w:p>
        </w:tc>
      </w:tr>
    </w:tbl>
    <w:p w:rsidR="00A41F28" w:rsidRDefault="00A41F28" w:rsidP="00A41F28">
      <w:pPr>
        <w:ind w:left="-567"/>
        <w:rPr>
          <w:rFonts w:ascii="Arial" w:hAnsi="Arial" w:cs="Arial"/>
          <w:b/>
        </w:rPr>
      </w:pPr>
    </w:p>
    <w:p w:rsidR="00C6053C" w:rsidRPr="00A41F28" w:rsidRDefault="00C6053C" w:rsidP="00C6053C">
      <w:pPr>
        <w:spacing w:after="120"/>
        <w:ind w:left="-567"/>
        <w:rPr>
          <w:rFonts w:ascii="Arial" w:hAnsi="Arial" w:cs="Arial"/>
          <w:b/>
        </w:rPr>
      </w:pPr>
      <w:r w:rsidRPr="00A41F28">
        <w:rPr>
          <w:rFonts w:ascii="Arial" w:hAnsi="Arial" w:cs="Arial"/>
          <w:b/>
        </w:rPr>
        <w:t xml:space="preserve">5.4.1 The Ambition </w:t>
      </w:r>
    </w:p>
    <w:p w:rsidR="00C6053C" w:rsidRDefault="00C6053C" w:rsidP="00C6053C">
      <w:pPr>
        <w:pStyle w:val="MediumGrid21"/>
        <w:spacing w:line="276" w:lineRule="auto"/>
        <w:ind w:left="-567"/>
        <w:jc w:val="both"/>
        <w:rPr>
          <w:rFonts w:ascii="Arial" w:hAnsi="Arial" w:cs="Arial"/>
        </w:rPr>
      </w:pPr>
      <w:r>
        <w:rPr>
          <w:rFonts w:ascii="Arial" w:hAnsi="Arial" w:cs="Arial"/>
        </w:rPr>
        <w:t xml:space="preserve">In the last two years, we have changed our focus on the scope of vulnerable groups as it was previously limited to </w:t>
      </w:r>
      <w:r w:rsidR="00094424">
        <w:rPr>
          <w:rFonts w:ascii="Arial" w:hAnsi="Arial" w:cs="Arial"/>
        </w:rPr>
        <w:t>CYP</w:t>
      </w:r>
      <w:r>
        <w:rPr>
          <w:rFonts w:ascii="Arial" w:hAnsi="Arial" w:cs="Arial"/>
        </w:rPr>
        <w:t xml:space="preserve"> with </w:t>
      </w:r>
      <w:r w:rsidR="00094424">
        <w:rPr>
          <w:rFonts w:ascii="Arial" w:hAnsi="Arial" w:cs="Arial"/>
        </w:rPr>
        <w:t xml:space="preserve">a </w:t>
      </w:r>
      <w:r>
        <w:rPr>
          <w:rFonts w:ascii="Arial" w:hAnsi="Arial" w:cs="Arial"/>
        </w:rPr>
        <w:t>learning disability (LD) and autistic spectrum disorder (ASD). We have widened the scope of this priority</w:t>
      </w:r>
      <w:r w:rsidR="00755B4E">
        <w:rPr>
          <w:rFonts w:ascii="Arial" w:hAnsi="Arial" w:cs="Arial"/>
        </w:rPr>
        <w:t xml:space="preserve"> area</w:t>
      </w:r>
      <w:r>
        <w:rPr>
          <w:rFonts w:ascii="Arial" w:hAnsi="Arial" w:cs="Arial"/>
        </w:rPr>
        <w:t xml:space="preserve"> to include other vulnerable groups such as those;</w:t>
      </w:r>
    </w:p>
    <w:p w:rsidR="00C6053C" w:rsidRPr="00535299" w:rsidRDefault="00C6053C" w:rsidP="00C6053C">
      <w:pPr>
        <w:pStyle w:val="MediumGrid21"/>
        <w:spacing w:line="276" w:lineRule="auto"/>
        <w:ind w:left="-567"/>
        <w:jc w:val="both"/>
        <w:rPr>
          <w:rFonts w:ascii="Arial" w:hAnsi="Arial" w:cs="Arial"/>
        </w:rPr>
      </w:pPr>
    </w:p>
    <w:p w:rsidR="00C6053C" w:rsidRPr="00535299" w:rsidRDefault="00755B4E"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W</w:t>
      </w:r>
      <w:r w:rsidR="00C6053C" w:rsidRPr="00535299">
        <w:rPr>
          <w:rFonts w:ascii="Arial" w:eastAsia="Calibri" w:hAnsi="Arial" w:cs="Arial"/>
          <w:sz w:val="22"/>
          <w:szCs w:val="22"/>
        </w:rPr>
        <w:t xml:space="preserve">ith </w:t>
      </w:r>
      <w:r>
        <w:rPr>
          <w:rFonts w:ascii="Arial" w:eastAsia="Calibri" w:hAnsi="Arial" w:cs="Arial"/>
          <w:sz w:val="22"/>
          <w:szCs w:val="22"/>
          <w:lang w:val="en-GB"/>
        </w:rPr>
        <w:t>LD and/or ASD</w:t>
      </w:r>
      <w:r w:rsidR="00C6053C" w:rsidRPr="00535299">
        <w:rPr>
          <w:rFonts w:ascii="Arial" w:eastAsia="Calibri" w:hAnsi="Arial" w:cs="Arial"/>
          <w:sz w:val="22"/>
          <w:szCs w:val="22"/>
        </w:rPr>
        <w:t xml:space="preserve"> and challenging behaviour</w:t>
      </w:r>
      <w:r>
        <w:rPr>
          <w:rFonts w:ascii="Arial" w:eastAsia="Calibri" w:hAnsi="Arial" w:cs="Arial"/>
          <w:sz w:val="22"/>
          <w:szCs w:val="22"/>
          <w:lang w:val="en-GB"/>
        </w:rPr>
        <w:t>;</w:t>
      </w:r>
    </w:p>
    <w:p w:rsidR="00C6053C" w:rsidRPr="00535299" w:rsidRDefault="00755B4E"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W</w:t>
      </w:r>
      <w:r w:rsidR="00C6053C" w:rsidRPr="00535299">
        <w:rPr>
          <w:rFonts w:ascii="Arial" w:eastAsia="Calibri" w:hAnsi="Arial" w:cs="Arial"/>
          <w:sz w:val="22"/>
          <w:szCs w:val="22"/>
        </w:rPr>
        <w:t>ho are in</w:t>
      </w:r>
      <w:r w:rsidR="00094424">
        <w:rPr>
          <w:rFonts w:ascii="Arial" w:eastAsia="Calibri" w:hAnsi="Arial" w:cs="Arial"/>
          <w:sz w:val="22"/>
          <w:szCs w:val="22"/>
          <w:lang w:val="en-GB"/>
        </w:rPr>
        <w:t xml:space="preserve"> the</w:t>
      </w:r>
      <w:r w:rsidR="00C6053C" w:rsidRPr="00535299">
        <w:rPr>
          <w:rFonts w:ascii="Arial" w:eastAsia="Calibri" w:hAnsi="Arial" w:cs="Arial"/>
          <w:sz w:val="22"/>
          <w:szCs w:val="22"/>
        </w:rPr>
        <w:t xml:space="preserve"> transition process</w:t>
      </w:r>
      <w:r>
        <w:rPr>
          <w:rFonts w:ascii="Arial" w:eastAsia="Calibri" w:hAnsi="Arial" w:cs="Arial"/>
          <w:sz w:val="22"/>
          <w:szCs w:val="22"/>
          <w:lang w:val="en-GB"/>
        </w:rPr>
        <w:t>;</w:t>
      </w:r>
    </w:p>
    <w:p w:rsidR="00C6053C" w:rsidRPr="00535299" w:rsidRDefault="00755B4E"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W</w:t>
      </w:r>
      <w:r w:rsidR="00C6053C" w:rsidRPr="00535299">
        <w:rPr>
          <w:rFonts w:ascii="Arial" w:eastAsia="Calibri" w:hAnsi="Arial" w:cs="Arial"/>
          <w:sz w:val="22"/>
          <w:szCs w:val="22"/>
        </w:rPr>
        <w:t>ith conduct disorders</w:t>
      </w:r>
      <w:r>
        <w:rPr>
          <w:rFonts w:ascii="Arial" w:eastAsia="Calibri" w:hAnsi="Arial" w:cs="Arial"/>
          <w:sz w:val="22"/>
          <w:szCs w:val="22"/>
          <w:lang w:val="en-GB"/>
        </w:rPr>
        <w:t>;</w:t>
      </w:r>
    </w:p>
    <w:p w:rsidR="00C6053C" w:rsidRPr="00535299" w:rsidRDefault="00755B4E"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W</w:t>
      </w:r>
      <w:r w:rsidR="00C6053C" w:rsidRPr="00535299">
        <w:rPr>
          <w:rFonts w:ascii="Arial" w:eastAsia="Calibri" w:hAnsi="Arial" w:cs="Arial"/>
          <w:sz w:val="22"/>
          <w:szCs w:val="22"/>
        </w:rPr>
        <w:t>ho are involved in the youth justice system</w:t>
      </w:r>
      <w:r>
        <w:rPr>
          <w:rFonts w:ascii="Arial" w:eastAsia="Calibri" w:hAnsi="Arial" w:cs="Arial"/>
          <w:sz w:val="22"/>
          <w:szCs w:val="22"/>
          <w:lang w:val="en-GB"/>
        </w:rPr>
        <w:t>;</w:t>
      </w:r>
      <w:r w:rsidR="00C6053C" w:rsidRPr="00535299">
        <w:rPr>
          <w:rFonts w:ascii="Arial" w:eastAsia="Calibri" w:hAnsi="Arial" w:cs="Arial"/>
          <w:sz w:val="22"/>
          <w:szCs w:val="22"/>
        </w:rPr>
        <w:t xml:space="preserve"> </w:t>
      </w:r>
    </w:p>
    <w:p w:rsidR="00C6053C" w:rsidRPr="00535299" w:rsidRDefault="00755B4E"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W</w:t>
      </w:r>
      <w:r w:rsidRPr="00535299">
        <w:rPr>
          <w:rFonts w:ascii="Arial" w:eastAsia="Calibri" w:hAnsi="Arial" w:cs="Arial"/>
          <w:sz w:val="22"/>
          <w:szCs w:val="22"/>
        </w:rPr>
        <w:t>ho</w:t>
      </w:r>
      <w:r>
        <w:rPr>
          <w:rFonts w:ascii="Arial" w:eastAsia="Calibri" w:hAnsi="Arial" w:cs="Arial"/>
          <w:sz w:val="22"/>
          <w:szCs w:val="22"/>
        </w:rPr>
        <w:t xml:space="preserve"> </w:t>
      </w:r>
      <w:r w:rsidR="004653B8">
        <w:rPr>
          <w:rFonts w:ascii="Arial" w:eastAsia="Calibri" w:hAnsi="Arial" w:cs="Arial"/>
          <w:sz w:val="22"/>
          <w:szCs w:val="22"/>
        </w:rPr>
        <w:t>are</w:t>
      </w:r>
      <w:r w:rsidR="00C6053C" w:rsidRPr="00535299">
        <w:rPr>
          <w:rFonts w:ascii="Arial" w:eastAsia="Calibri" w:hAnsi="Arial" w:cs="Arial"/>
          <w:sz w:val="22"/>
          <w:szCs w:val="22"/>
        </w:rPr>
        <w:t xml:space="preserve"> looked after children.</w:t>
      </w:r>
    </w:p>
    <w:p w:rsidR="00C6053C" w:rsidRPr="00535299" w:rsidRDefault="00C6053C" w:rsidP="00C6053C">
      <w:pPr>
        <w:autoSpaceDE w:val="0"/>
        <w:autoSpaceDN w:val="0"/>
        <w:adjustRightInd w:val="0"/>
        <w:jc w:val="both"/>
        <w:rPr>
          <w:rFonts w:ascii="Arial" w:hAnsi="Arial" w:cs="Arial"/>
          <w:color w:val="000000"/>
          <w:lang w:eastAsia="en-GB"/>
        </w:rPr>
      </w:pPr>
    </w:p>
    <w:p w:rsidR="00C6053C" w:rsidRDefault="00755B4E" w:rsidP="00C6053C">
      <w:pPr>
        <w:autoSpaceDE w:val="0"/>
        <w:autoSpaceDN w:val="0"/>
        <w:adjustRightInd w:val="0"/>
        <w:ind w:left="-567"/>
        <w:jc w:val="both"/>
        <w:rPr>
          <w:rFonts w:ascii="Arial" w:hAnsi="Arial" w:cs="Arial"/>
        </w:rPr>
      </w:pPr>
      <w:r>
        <w:rPr>
          <w:rFonts w:ascii="Arial" w:hAnsi="Arial" w:cs="Arial"/>
        </w:rPr>
        <w:t xml:space="preserve">The </w:t>
      </w:r>
      <w:r w:rsidR="00C6053C" w:rsidRPr="00EC4814">
        <w:rPr>
          <w:rFonts w:ascii="Arial" w:hAnsi="Arial" w:cs="Arial"/>
        </w:rPr>
        <w:t xml:space="preserve">NW London ambition is </w:t>
      </w:r>
      <w:r w:rsidR="00C6053C">
        <w:rPr>
          <w:rFonts w:ascii="Arial" w:hAnsi="Arial" w:cs="Arial"/>
        </w:rPr>
        <w:t xml:space="preserve">to ensure emotional and wellbeing support is available and easily accessible for our most vulnerable </w:t>
      </w:r>
      <w:r>
        <w:rPr>
          <w:rFonts w:ascii="Arial" w:hAnsi="Arial" w:cs="Arial"/>
        </w:rPr>
        <w:t>CYP</w:t>
      </w:r>
      <w:r w:rsidR="00094424">
        <w:rPr>
          <w:rFonts w:ascii="Arial" w:hAnsi="Arial" w:cs="Arial"/>
        </w:rPr>
        <w:t>,</w:t>
      </w:r>
      <w:r w:rsidR="00C6053C">
        <w:rPr>
          <w:rFonts w:ascii="Arial" w:hAnsi="Arial" w:cs="Arial"/>
        </w:rPr>
        <w:t xml:space="preserve"> and that they are supported to achieve </w:t>
      </w:r>
      <w:r>
        <w:rPr>
          <w:rFonts w:ascii="Arial" w:hAnsi="Arial" w:cs="Arial"/>
        </w:rPr>
        <w:t xml:space="preserve">good </w:t>
      </w:r>
      <w:r w:rsidR="00C6053C">
        <w:rPr>
          <w:rFonts w:ascii="Arial" w:hAnsi="Arial" w:cs="Arial"/>
        </w:rPr>
        <w:t>outcomes through specialist help and skilled workforce.</w:t>
      </w:r>
    </w:p>
    <w:p w:rsidR="00C6053C" w:rsidRDefault="00C6053C" w:rsidP="00C6053C">
      <w:pPr>
        <w:autoSpaceDE w:val="0"/>
        <w:autoSpaceDN w:val="0"/>
        <w:adjustRightInd w:val="0"/>
        <w:ind w:left="-567"/>
        <w:jc w:val="both"/>
        <w:rPr>
          <w:rFonts w:ascii="Arial" w:hAnsi="Arial" w:cs="Arial"/>
        </w:rPr>
      </w:pPr>
    </w:p>
    <w:p w:rsidR="00C6053C" w:rsidRPr="00A41F28" w:rsidRDefault="00C6053C" w:rsidP="00C6053C">
      <w:pPr>
        <w:spacing w:after="120"/>
        <w:ind w:left="-567"/>
        <w:rPr>
          <w:rFonts w:ascii="Arial" w:hAnsi="Arial" w:cs="Arial"/>
          <w:b/>
        </w:rPr>
      </w:pPr>
      <w:r w:rsidRPr="00A41F28">
        <w:rPr>
          <w:rFonts w:ascii="Arial" w:hAnsi="Arial" w:cs="Arial"/>
          <w:b/>
        </w:rPr>
        <w:t>5.4.2 Our Progress</w:t>
      </w:r>
    </w:p>
    <w:p w:rsidR="00946A6D" w:rsidRPr="00426EDA" w:rsidRDefault="00C6053C" w:rsidP="008424DC">
      <w:pPr>
        <w:pStyle w:val="MediumGrid21"/>
        <w:spacing w:after="120"/>
        <w:ind w:left="-567"/>
        <w:rPr>
          <w:rFonts w:ascii="Arial" w:hAnsi="Arial" w:cs="Arial"/>
          <w:b/>
        </w:rPr>
      </w:pPr>
      <w:r>
        <w:rPr>
          <w:rFonts w:ascii="Arial" w:hAnsi="Arial" w:cs="Arial"/>
          <w:b/>
        </w:rPr>
        <w:t xml:space="preserve">5.4.2.1 Children and Young People with </w:t>
      </w:r>
      <w:r w:rsidRPr="00426EDA">
        <w:rPr>
          <w:rFonts w:ascii="Arial" w:hAnsi="Arial" w:cs="Arial"/>
          <w:b/>
        </w:rPr>
        <w:t>Learning Disabilities and Neuro</w:t>
      </w:r>
      <w:r>
        <w:rPr>
          <w:rFonts w:ascii="Arial" w:hAnsi="Arial" w:cs="Arial"/>
          <w:b/>
        </w:rPr>
        <w:t>-</w:t>
      </w:r>
      <w:r w:rsidRPr="00426EDA">
        <w:rPr>
          <w:rFonts w:ascii="Arial" w:hAnsi="Arial" w:cs="Arial"/>
          <w:b/>
        </w:rPr>
        <w:t>developmental Disorder</w:t>
      </w:r>
      <w:r>
        <w:rPr>
          <w:rFonts w:ascii="Arial" w:hAnsi="Arial" w:cs="Arial"/>
          <w:b/>
        </w:rPr>
        <w:t>s</w:t>
      </w:r>
    </w:p>
    <w:p w:rsidR="00BA6D1B" w:rsidRDefault="000D0637" w:rsidP="000D0637">
      <w:pPr>
        <w:pStyle w:val="MediumGrid21"/>
        <w:spacing w:after="120"/>
        <w:ind w:left="-567"/>
        <w:jc w:val="both"/>
        <w:rPr>
          <w:rFonts w:ascii="Arial" w:hAnsi="Arial" w:cs="Arial"/>
        </w:rPr>
      </w:pPr>
      <w:r w:rsidRPr="000D0637">
        <w:rPr>
          <w:rFonts w:ascii="Arial" w:hAnsi="Arial" w:cs="Arial"/>
        </w:rPr>
        <w:t xml:space="preserve">In NW London, diagnosis and support services for </w:t>
      </w:r>
      <w:r w:rsidR="00755B4E">
        <w:rPr>
          <w:rFonts w:ascii="Arial" w:hAnsi="Arial" w:cs="Arial"/>
        </w:rPr>
        <w:t>CYP</w:t>
      </w:r>
      <w:r w:rsidRPr="000D0637">
        <w:rPr>
          <w:rFonts w:ascii="Arial" w:hAnsi="Arial" w:cs="Arial"/>
        </w:rPr>
        <w:t xml:space="preserve"> are commissioned at borough level</w:t>
      </w:r>
      <w:r w:rsidR="00094424">
        <w:rPr>
          <w:rFonts w:ascii="Arial" w:hAnsi="Arial" w:cs="Arial"/>
        </w:rPr>
        <w:t xml:space="preserve">. </w:t>
      </w:r>
      <w:r w:rsidRPr="000D0637">
        <w:rPr>
          <w:rFonts w:ascii="Arial" w:hAnsi="Arial" w:cs="Arial"/>
        </w:rPr>
        <w:t xml:space="preserve">A recent mapping exercise has highlighted gaps in provision, including NICE recommendations for waiting times for assessments. The national Transforming Care </w:t>
      </w:r>
      <w:r w:rsidR="00BA6D1B">
        <w:rPr>
          <w:rFonts w:ascii="Arial" w:hAnsi="Arial" w:cs="Arial"/>
        </w:rPr>
        <w:t>P</w:t>
      </w:r>
      <w:r w:rsidR="00BA6D1B" w:rsidRPr="000D0637">
        <w:rPr>
          <w:rFonts w:ascii="Arial" w:hAnsi="Arial" w:cs="Arial"/>
        </w:rPr>
        <w:t xml:space="preserve">rogramme </w:t>
      </w:r>
      <w:r w:rsidRPr="000D0637">
        <w:rPr>
          <w:rFonts w:ascii="Arial" w:hAnsi="Arial" w:cs="Arial"/>
        </w:rPr>
        <w:t xml:space="preserve">officially ended in March 2019. This programme of work </w:t>
      </w:r>
      <w:r w:rsidR="00BA6D1B">
        <w:rPr>
          <w:rFonts w:ascii="Arial" w:hAnsi="Arial" w:cs="Arial"/>
        </w:rPr>
        <w:t xml:space="preserve">has </w:t>
      </w:r>
      <w:r w:rsidRPr="000D0637">
        <w:rPr>
          <w:rFonts w:ascii="Arial" w:hAnsi="Arial" w:cs="Arial"/>
        </w:rPr>
        <w:t>now</w:t>
      </w:r>
      <w:r w:rsidR="00BA6D1B">
        <w:rPr>
          <w:rFonts w:ascii="Arial" w:hAnsi="Arial" w:cs="Arial"/>
        </w:rPr>
        <w:t xml:space="preserve"> become part of the wider commitments in</w:t>
      </w:r>
      <w:r w:rsidRPr="000D0637">
        <w:rPr>
          <w:rFonts w:ascii="Arial" w:hAnsi="Arial" w:cs="Arial"/>
        </w:rPr>
        <w:t xml:space="preserve"> the </w:t>
      </w:r>
      <w:r w:rsidR="00BA6D1B">
        <w:rPr>
          <w:rFonts w:ascii="Arial" w:hAnsi="Arial" w:cs="Arial"/>
        </w:rPr>
        <w:t xml:space="preserve">NHS </w:t>
      </w:r>
      <w:r w:rsidRPr="000D0637">
        <w:rPr>
          <w:rFonts w:ascii="Arial" w:hAnsi="Arial" w:cs="Arial"/>
        </w:rPr>
        <w:t>Long Term Pla</w:t>
      </w:r>
      <w:r w:rsidR="00BA6D1B">
        <w:rPr>
          <w:rFonts w:ascii="Arial" w:hAnsi="Arial" w:cs="Arial"/>
        </w:rPr>
        <w:t xml:space="preserve">n for people with LD and/or ASD </w:t>
      </w:r>
      <w:r w:rsidRPr="000D0637">
        <w:rPr>
          <w:rFonts w:ascii="Arial" w:hAnsi="Arial" w:cs="Arial"/>
        </w:rPr>
        <w:t xml:space="preserve">to reduce health inequalities </w:t>
      </w:r>
      <w:r w:rsidR="00094424">
        <w:rPr>
          <w:rFonts w:ascii="Arial" w:hAnsi="Arial" w:cs="Arial"/>
        </w:rPr>
        <w:t>and</w:t>
      </w:r>
      <w:r w:rsidRPr="000D0637">
        <w:rPr>
          <w:rFonts w:ascii="Arial" w:hAnsi="Arial" w:cs="Arial"/>
        </w:rPr>
        <w:t xml:space="preserve"> support all people with LD, autism or both to live longer, happier and healthier lives. </w:t>
      </w:r>
    </w:p>
    <w:p w:rsidR="0047572E" w:rsidRDefault="000D0637" w:rsidP="000D0637">
      <w:pPr>
        <w:pStyle w:val="MediumGrid21"/>
        <w:spacing w:after="120"/>
        <w:ind w:left="-567"/>
        <w:jc w:val="both"/>
        <w:rPr>
          <w:rFonts w:ascii="Arial" w:hAnsi="Arial" w:cs="Arial"/>
        </w:rPr>
      </w:pPr>
      <w:r w:rsidRPr="000D0637">
        <w:rPr>
          <w:rFonts w:ascii="Arial" w:hAnsi="Arial" w:cs="Arial"/>
        </w:rPr>
        <w:t xml:space="preserve">A review of </w:t>
      </w:r>
      <w:r w:rsidR="00BA6D1B">
        <w:rPr>
          <w:rFonts w:ascii="Arial" w:hAnsi="Arial" w:cs="Arial"/>
        </w:rPr>
        <w:t>local</w:t>
      </w:r>
      <w:r w:rsidR="00BA6D1B" w:rsidRPr="000D0637">
        <w:rPr>
          <w:rFonts w:ascii="Arial" w:hAnsi="Arial" w:cs="Arial"/>
        </w:rPr>
        <w:t xml:space="preserve"> </w:t>
      </w:r>
      <w:r w:rsidRPr="000D0637">
        <w:rPr>
          <w:rFonts w:ascii="Arial" w:hAnsi="Arial" w:cs="Arial"/>
        </w:rPr>
        <w:t xml:space="preserve">work programmes has taken place to determine the optimum delivery and governance arrangements to ensure that ‘Building the Right Support’ and the NHS Long Term Plan can be implemented effectively. The </w:t>
      </w:r>
      <w:r w:rsidR="00BA6D1B">
        <w:rPr>
          <w:rFonts w:ascii="Arial" w:hAnsi="Arial" w:cs="Arial"/>
        </w:rPr>
        <w:t xml:space="preserve">NW London </w:t>
      </w:r>
      <w:r w:rsidRPr="000D0637">
        <w:rPr>
          <w:rFonts w:ascii="Arial" w:hAnsi="Arial" w:cs="Arial"/>
        </w:rPr>
        <w:t xml:space="preserve">Transforming Care Board </w:t>
      </w:r>
      <w:r w:rsidR="00BA6D1B">
        <w:rPr>
          <w:rFonts w:ascii="Arial" w:hAnsi="Arial" w:cs="Arial"/>
        </w:rPr>
        <w:t xml:space="preserve">has been </w:t>
      </w:r>
      <w:r w:rsidRPr="000D0637">
        <w:rPr>
          <w:rFonts w:ascii="Arial" w:hAnsi="Arial" w:cs="Arial"/>
        </w:rPr>
        <w:t xml:space="preserve">replaced by the LD and Autism Steering Group which will cover the needs of </w:t>
      </w:r>
      <w:r w:rsidR="00BA6D1B">
        <w:rPr>
          <w:rFonts w:ascii="Arial" w:hAnsi="Arial" w:cs="Arial"/>
        </w:rPr>
        <w:t>CYP</w:t>
      </w:r>
      <w:r w:rsidRPr="000D0637">
        <w:rPr>
          <w:rFonts w:ascii="Arial" w:hAnsi="Arial" w:cs="Arial"/>
        </w:rPr>
        <w:t xml:space="preserve"> and adults. This approach will </w:t>
      </w:r>
      <w:r w:rsidR="0047572E">
        <w:rPr>
          <w:rFonts w:ascii="Arial" w:hAnsi="Arial" w:cs="Arial"/>
        </w:rPr>
        <w:t xml:space="preserve">help </w:t>
      </w:r>
      <w:r w:rsidRPr="000D0637">
        <w:rPr>
          <w:rFonts w:ascii="Arial" w:hAnsi="Arial" w:cs="Arial"/>
        </w:rPr>
        <w:t>ensure a consistent approach across the age range and improve transition</w:t>
      </w:r>
      <w:r w:rsidR="00094424">
        <w:rPr>
          <w:rFonts w:ascii="Arial" w:hAnsi="Arial" w:cs="Arial"/>
        </w:rPr>
        <w:t>s</w:t>
      </w:r>
      <w:r w:rsidRPr="000D0637">
        <w:rPr>
          <w:rFonts w:ascii="Arial" w:hAnsi="Arial" w:cs="Arial"/>
        </w:rPr>
        <w:t xml:space="preserve"> in to adulthood. There will remain an interface with the wider </w:t>
      </w:r>
      <w:r w:rsidR="0047572E">
        <w:rPr>
          <w:rFonts w:ascii="Arial" w:hAnsi="Arial" w:cs="Arial"/>
        </w:rPr>
        <w:t>CYP mental health</w:t>
      </w:r>
      <w:r w:rsidR="0047572E" w:rsidRPr="000D0637">
        <w:rPr>
          <w:rFonts w:ascii="Arial" w:hAnsi="Arial" w:cs="Arial"/>
        </w:rPr>
        <w:t xml:space="preserve"> </w:t>
      </w:r>
      <w:r w:rsidRPr="000D0637">
        <w:rPr>
          <w:rFonts w:ascii="Arial" w:hAnsi="Arial" w:cs="Arial"/>
        </w:rPr>
        <w:t xml:space="preserve">programme of work, ensuring that the needs of </w:t>
      </w:r>
      <w:r w:rsidR="0047572E">
        <w:rPr>
          <w:rFonts w:ascii="Arial" w:hAnsi="Arial" w:cs="Arial"/>
        </w:rPr>
        <w:t>CYP</w:t>
      </w:r>
      <w:r w:rsidRPr="000D0637">
        <w:rPr>
          <w:rFonts w:ascii="Arial" w:hAnsi="Arial" w:cs="Arial"/>
        </w:rPr>
        <w:t xml:space="preserve"> with LD and/or ASD can be met within mainstream provision (e.g. crisis care, eating disorder services) via reasonable adjustments where appropriate and safe.</w:t>
      </w:r>
    </w:p>
    <w:p w:rsidR="00DC4D78" w:rsidRPr="000D0637" w:rsidRDefault="000D0637" w:rsidP="000D0637">
      <w:pPr>
        <w:pStyle w:val="MediumGrid21"/>
        <w:spacing w:after="120"/>
        <w:ind w:left="-567"/>
        <w:jc w:val="both"/>
        <w:rPr>
          <w:rFonts w:ascii="Arial" w:hAnsi="Arial" w:cs="Arial"/>
        </w:rPr>
      </w:pPr>
      <w:r w:rsidRPr="000D0637">
        <w:rPr>
          <w:rFonts w:ascii="Arial" w:hAnsi="Arial" w:cs="Arial"/>
        </w:rPr>
        <w:t xml:space="preserve">There are new national targets for inpatients. For </w:t>
      </w:r>
      <w:r w:rsidR="0047572E">
        <w:rPr>
          <w:rFonts w:ascii="Arial" w:hAnsi="Arial" w:cs="Arial"/>
        </w:rPr>
        <w:t>CYP</w:t>
      </w:r>
      <w:r w:rsidRPr="000D0637">
        <w:rPr>
          <w:rFonts w:ascii="Arial" w:hAnsi="Arial" w:cs="Arial"/>
        </w:rPr>
        <w:t xml:space="preserve"> aged under 18 with a learning disability, autism or both, we are aiming for no more than </w:t>
      </w:r>
      <w:r w:rsidR="00094424">
        <w:rPr>
          <w:rFonts w:ascii="Arial" w:hAnsi="Arial" w:cs="Arial"/>
        </w:rPr>
        <w:t>seven young people</w:t>
      </w:r>
      <w:r w:rsidRPr="000D0637">
        <w:rPr>
          <w:rFonts w:ascii="Arial" w:hAnsi="Arial" w:cs="Arial"/>
        </w:rPr>
        <w:t xml:space="preserve"> to be cared for in an inpatient facility (consistent with national targets of between 12 and 15 per million of our population)</w:t>
      </w:r>
      <w:r w:rsidR="0047572E">
        <w:rPr>
          <w:rFonts w:ascii="Arial" w:hAnsi="Arial" w:cs="Arial"/>
        </w:rPr>
        <w:t xml:space="preserve"> by 2023/24</w:t>
      </w:r>
      <w:r w:rsidRPr="000D0637">
        <w:rPr>
          <w:rFonts w:ascii="Arial" w:hAnsi="Arial" w:cs="Arial"/>
        </w:rPr>
        <w:t>.</w:t>
      </w:r>
      <w:r w:rsidR="0047572E">
        <w:rPr>
          <w:rFonts w:ascii="Arial" w:hAnsi="Arial" w:cs="Arial"/>
        </w:rPr>
        <w:t xml:space="preserve"> </w:t>
      </w:r>
      <w:r w:rsidRPr="000D0637">
        <w:rPr>
          <w:rFonts w:ascii="Arial" w:hAnsi="Arial" w:cs="Arial"/>
        </w:rPr>
        <w:t xml:space="preserve">We need to change the way we work across the system to ensure we can adequately support </w:t>
      </w:r>
      <w:r w:rsidR="0047572E">
        <w:rPr>
          <w:rFonts w:ascii="Arial" w:hAnsi="Arial" w:cs="Arial"/>
        </w:rPr>
        <w:t>CYP</w:t>
      </w:r>
      <w:r w:rsidRPr="000D0637">
        <w:rPr>
          <w:rFonts w:ascii="Arial" w:hAnsi="Arial" w:cs="Arial"/>
        </w:rPr>
        <w:t xml:space="preserve"> in the community. In line with NHS Long Term Plan investment over the coming years, we will improve the capacity of intensive, crisis and forensic community support services for CYP. In 2019/20 work will focus on mapping and assessing current community provision</w:t>
      </w:r>
      <w:r w:rsidR="0047572E">
        <w:rPr>
          <w:rFonts w:ascii="Arial" w:hAnsi="Arial" w:cs="Arial"/>
        </w:rPr>
        <w:t>.</w:t>
      </w:r>
      <w:r w:rsidRPr="000D0637">
        <w:rPr>
          <w:rFonts w:ascii="Arial" w:hAnsi="Arial" w:cs="Arial"/>
        </w:rPr>
        <w:t xml:space="preserve"> Over the next three years, autism diagnosis will be included alongside work with </w:t>
      </w:r>
      <w:r w:rsidR="0047572E">
        <w:rPr>
          <w:rFonts w:ascii="Arial" w:hAnsi="Arial" w:cs="Arial"/>
        </w:rPr>
        <w:t>CYP</w:t>
      </w:r>
      <w:r w:rsidRPr="000D0637">
        <w:rPr>
          <w:rFonts w:ascii="Arial" w:hAnsi="Arial" w:cs="Arial"/>
        </w:rPr>
        <w:t xml:space="preserve"> mental health services to test and implement the most effective ways to reduce waiting times for specialist services.</w:t>
      </w:r>
      <w:r w:rsidR="00DC4D78">
        <w:rPr>
          <w:rFonts w:ascii="Arial" w:hAnsi="Arial" w:cs="Arial"/>
        </w:rPr>
        <w:t xml:space="preserve"> </w:t>
      </w:r>
      <w:r w:rsidRPr="000D0637">
        <w:rPr>
          <w:rFonts w:ascii="Arial" w:hAnsi="Arial" w:cs="Arial"/>
        </w:rPr>
        <w:t>NHS</w:t>
      </w:r>
      <w:r w:rsidR="0047572E">
        <w:rPr>
          <w:rFonts w:ascii="Arial" w:hAnsi="Arial" w:cs="Arial"/>
        </w:rPr>
        <w:t xml:space="preserve"> </w:t>
      </w:r>
      <w:r w:rsidRPr="000D0637">
        <w:rPr>
          <w:rFonts w:ascii="Arial" w:hAnsi="Arial" w:cs="Arial"/>
        </w:rPr>
        <w:t>England</w:t>
      </w:r>
      <w:r w:rsidR="0047572E">
        <w:rPr>
          <w:rFonts w:ascii="Arial" w:hAnsi="Arial" w:cs="Arial"/>
        </w:rPr>
        <w:t xml:space="preserve"> and Improvement</w:t>
      </w:r>
      <w:r w:rsidRPr="000D0637">
        <w:rPr>
          <w:rFonts w:ascii="Arial" w:hAnsi="Arial" w:cs="Arial"/>
        </w:rPr>
        <w:t xml:space="preserve"> is overseeing implementation of the LD and </w:t>
      </w:r>
      <w:r w:rsidR="00094424">
        <w:rPr>
          <w:rFonts w:ascii="Arial" w:hAnsi="Arial" w:cs="Arial"/>
        </w:rPr>
        <w:t>a</w:t>
      </w:r>
      <w:r w:rsidR="00094424" w:rsidRPr="000D0637">
        <w:rPr>
          <w:rFonts w:ascii="Arial" w:hAnsi="Arial" w:cs="Arial"/>
        </w:rPr>
        <w:t xml:space="preserve">utism </w:t>
      </w:r>
      <w:r w:rsidR="00094424">
        <w:rPr>
          <w:rFonts w:ascii="Arial" w:hAnsi="Arial" w:cs="Arial"/>
        </w:rPr>
        <w:t>p</w:t>
      </w:r>
      <w:r w:rsidR="00094424" w:rsidRPr="000D0637">
        <w:rPr>
          <w:rFonts w:ascii="Arial" w:hAnsi="Arial" w:cs="Arial"/>
        </w:rPr>
        <w:t xml:space="preserve">rogramme </w:t>
      </w:r>
      <w:r w:rsidRPr="000D0637">
        <w:rPr>
          <w:rFonts w:ascii="Arial" w:hAnsi="Arial" w:cs="Arial"/>
        </w:rPr>
        <w:t xml:space="preserve">and monthly assurance </w:t>
      </w:r>
      <w:r w:rsidR="00094424">
        <w:rPr>
          <w:rFonts w:ascii="Arial" w:hAnsi="Arial" w:cs="Arial"/>
        </w:rPr>
        <w:t xml:space="preserve">process are in </w:t>
      </w:r>
      <w:r w:rsidRPr="000D0637">
        <w:rPr>
          <w:rFonts w:ascii="Arial" w:hAnsi="Arial" w:cs="Arial"/>
        </w:rPr>
        <w:t>place in relation to the agreed actions of the workstream.</w:t>
      </w:r>
      <w:r>
        <w:rPr>
          <w:rFonts w:ascii="Arial" w:hAnsi="Arial" w:cs="Arial"/>
        </w:rPr>
        <w:t xml:space="preserve"> </w:t>
      </w:r>
    </w:p>
    <w:p w:rsidR="00DC4D78" w:rsidRPr="000D0637" w:rsidRDefault="000D0637" w:rsidP="000D0637">
      <w:pPr>
        <w:pStyle w:val="MediumGrid21"/>
        <w:spacing w:after="120"/>
        <w:ind w:left="-567"/>
        <w:jc w:val="both"/>
        <w:rPr>
          <w:rFonts w:ascii="Arial" w:hAnsi="Arial" w:cs="Arial"/>
          <w:b/>
        </w:rPr>
      </w:pPr>
      <w:r w:rsidRPr="000D0637">
        <w:rPr>
          <w:rFonts w:ascii="Arial" w:hAnsi="Arial" w:cs="Arial"/>
          <w:b/>
        </w:rPr>
        <w:t>Performance</w:t>
      </w:r>
    </w:p>
    <w:p w:rsidR="00DC4D78" w:rsidRPr="000D0637" w:rsidRDefault="000D0637" w:rsidP="000D0637">
      <w:pPr>
        <w:pStyle w:val="MediumGrid21"/>
        <w:spacing w:after="120"/>
        <w:ind w:left="-567"/>
        <w:jc w:val="both"/>
        <w:rPr>
          <w:rFonts w:ascii="Arial" w:hAnsi="Arial" w:cs="Arial"/>
        </w:rPr>
      </w:pPr>
      <w:r w:rsidRPr="000D0637">
        <w:rPr>
          <w:rFonts w:ascii="Arial" w:hAnsi="Arial" w:cs="Arial"/>
        </w:rPr>
        <w:t xml:space="preserve">Implementation of the Transforming Care Programme in NW London during 2018/19 has seen a reduction in the number of </w:t>
      </w:r>
      <w:r w:rsidR="0047572E">
        <w:rPr>
          <w:rFonts w:ascii="Arial" w:hAnsi="Arial" w:cs="Arial"/>
        </w:rPr>
        <w:t>CYP</w:t>
      </w:r>
      <w:r w:rsidRPr="000D0637">
        <w:rPr>
          <w:rFonts w:ascii="Arial" w:hAnsi="Arial" w:cs="Arial"/>
        </w:rPr>
        <w:t xml:space="preserve"> cared for in an inpatient setting. There were </w:t>
      </w:r>
      <w:r w:rsidR="00094424">
        <w:rPr>
          <w:rFonts w:ascii="Arial" w:hAnsi="Arial" w:cs="Arial"/>
        </w:rPr>
        <w:t>eight</w:t>
      </w:r>
      <w:r w:rsidR="00094424" w:rsidRPr="000D0637">
        <w:rPr>
          <w:rFonts w:ascii="Arial" w:hAnsi="Arial" w:cs="Arial"/>
        </w:rPr>
        <w:t xml:space="preserve"> </w:t>
      </w:r>
      <w:r w:rsidRPr="000D0637">
        <w:rPr>
          <w:rFonts w:ascii="Arial" w:hAnsi="Arial" w:cs="Arial"/>
        </w:rPr>
        <w:t>patients on 31 March 2019 as compared to 12 the previous year. Collaborative patient surgeries have improved our understanding of the needs, challenges, and gaps in services, and helped to avoid unnecessary admissions and delays to discharges. We produced guidance to standardise and implement dynamic support registers and multi-agency Care Education Treatment Reviews (CETR</w:t>
      </w:r>
      <w:r w:rsidR="0047572E">
        <w:rPr>
          <w:rFonts w:ascii="Arial" w:hAnsi="Arial" w:cs="Arial"/>
        </w:rPr>
        <w:t>s</w:t>
      </w:r>
      <w:r w:rsidRPr="000D0637">
        <w:rPr>
          <w:rFonts w:ascii="Arial" w:hAnsi="Arial" w:cs="Arial"/>
        </w:rPr>
        <w:t xml:space="preserve">) across the footprint to minimise admission and length of stay. Dynamic support registers are now routinely being used </w:t>
      </w:r>
      <w:r w:rsidR="00094424" w:rsidRPr="000D0637">
        <w:rPr>
          <w:rFonts w:ascii="Arial" w:hAnsi="Arial" w:cs="Arial"/>
        </w:rPr>
        <w:t xml:space="preserve">in most CCGs </w:t>
      </w:r>
      <w:r w:rsidRPr="000D0637">
        <w:rPr>
          <w:rFonts w:ascii="Arial" w:hAnsi="Arial" w:cs="Arial"/>
        </w:rPr>
        <w:t xml:space="preserve">to support </w:t>
      </w:r>
      <w:r w:rsidR="0047572E">
        <w:rPr>
          <w:rFonts w:ascii="Arial" w:hAnsi="Arial" w:cs="Arial"/>
        </w:rPr>
        <w:t>CYP</w:t>
      </w:r>
      <w:r w:rsidRPr="000D0637">
        <w:rPr>
          <w:rFonts w:ascii="Arial" w:hAnsi="Arial" w:cs="Arial"/>
        </w:rPr>
        <w:t xml:space="preserve"> with learning disabilities and / or autism who are in, or approaching crisis. Where these are not already embedded in business as usual operations, there are plans in place to mobilise. We need to continue to work closely with local teams in the community to be proactive in developing and reviewing their dynamic </w:t>
      </w:r>
      <w:r w:rsidR="009F55CA">
        <w:rPr>
          <w:rFonts w:ascii="Arial" w:hAnsi="Arial" w:cs="Arial"/>
        </w:rPr>
        <w:t>support</w:t>
      </w:r>
      <w:r w:rsidR="009F55CA" w:rsidRPr="000D0637">
        <w:rPr>
          <w:rFonts w:ascii="Arial" w:hAnsi="Arial" w:cs="Arial"/>
        </w:rPr>
        <w:t xml:space="preserve"> </w:t>
      </w:r>
      <w:r w:rsidRPr="000D0637">
        <w:rPr>
          <w:rFonts w:ascii="Arial" w:hAnsi="Arial" w:cs="Arial"/>
        </w:rPr>
        <w:t>registers and work with local commissioners to plan community CETRs. Partners continue to work closely together to ensure</w:t>
      </w:r>
      <w:r w:rsidR="00094424">
        <w:rPr>
          <w:rFonts w:ascii="Arial" w:hAnsi="Arial" w:cs="Arial"/>
        </w:rPr>
        <w:t xml:space="preserve"> that</w:t>
      </w:r>
      <w:r w:rsidRPr="000D0637">
        <w:rPr>
          <w:rFonts w:ascii="Arial" w:hAnsi="Arial" w:cs="Arial"/>
        </w:rPr>
        <w:t xml:space="preserve"> the commissioning of community services responds to individual needs of </w:t>
      </w:r>
      <w:r w:rsidR="0047572E">
        <w:rPr>
          <w:rFonts w:ascii="Arial" w:hAnsi="Arial" w:cs="Arial"/>
        </w:rPr>
        <w:t>CYP</w:t>
      </w:r>
      <w:r w:rsidRPr="000D0637">
        <w:rPr>
          <w:rFonts w:ascii="Arial" w:hAnsi="Arial" w:cs="Arial"/>
        </w:rPr>
        <w:t xml:space="preserve"> to enable their safe and appropriate discharge, with a robust package of care in the community.</w:t>
      </w:r>
    </w:p>
    <w:p w:rsidR="000D0637" w:rsidRPr="000D0637" w:rsidRDefault="000D0637" w:rsidP="000D0637">
      <w:pPr>
        <w:pStyle w:val="MediumGrid21"/>
        <w:spacing w:after="120"/>
        <w:ind w:left="-567"/>
        <w:jc w:val="both"/>
        <w:rPr>
          <w:rFonts w:ascii="Arial" w:hAnsi="Arial" w:cs="Arial"/>
        </w:rPr>
      </w:pPr>
      <w:r w:rsidRPr="000D0637">
        <w:rPr>
          <w:rFonts w:ascii="Arial" w:hAnsi="Arial" w:cs="Arial"/>
        </w:rPr>
        <w:t xml:space="preserve">An analysis is underway to fully understand the factors leading to admissions </w:t>
      </w:r>
      <w:r w:rsidR="0047572E">
        <w:rPr>
          <w:rFonts w:ascii="Arial" w:hAnsi="Arial" w:cs="Arial"/>
        </w:rPr>
        <w:t>at the beginning of 2019.</w:t>
      </w:r>
      <w:r w:rsidRPr="000D0637">
        <w:rPr>
          <w:rFonts w:ascii="Arial" w:hAnsi="Arial" w:cs="Arial"/>
        </w:rPr>
        <w:t xml:space="preserve"> Seven out of the eight </w:t>
      </w:r>
      <w:r w:rsidR="0047572E">
        <w:rPr>
          <w:rFonts w:ascii="Arial" w:hAnsi="Arial" w:cs="Arial"/>
        </w:rPr>
        <w:t xml:space="preserve">CYP </w:t>
      </w:r>
      <w:r w:rsidRPr="000D0637">
        <w:rPr>
          <w:rFonts w:ascii="Arial" w:hAnsi="Arial" w:cs="Arial"/>
        </w:rPr>
        <w:t>patients in hospital as at 31 March had a diagnosis of autism</w:t>
      </w:r>
      <w:r w:rsidR="0047572E">
        <w:rPr>
          <w:rFonts w:ascii="Arial" w:hAnsi="Arial" w:cs="Arial"/>
        </w:rPr>
        <w:t xml:space="preserve"> only</w:t>
      </w:r>
      <w:r w:rsidRPr="000D0637">
        <w:rPr>
          <w:rFonts w:ascii="Arial" w:hAnsi="Arial" w:cs="Arial"/>
        </w:rPr>
        <w:t xml:space="preserve">. Young people who receive an autism diagnosis whilst they are in hospital continue to be added to our register. These patients tend to be in mainstream schools and not in receipt of services from social care, and would not have met the criteria for inclusion on the dynamic support register or a community CETR. This signals the need for early diagnosis and intervention. A service operating/delivery model which aligns with the CAMHS service model / THRIVE framework </w:t>
      </w:r>
      <w:r w:rsidR="0047572E">
        <w:rPr>
          <w:rFonts w:ascii="Arial" w:hAnsi="Arial" w:cs="Arial"/>
        </w:rPr>
        <w:t>has been</w:t>
      </w:r>
      <w:r w:rsidR="0047572E" w:rsidRPr="000D0637">
        <w:rPr>
          <w:rFonts w:ascii="Arial" w:hAnsi="Arial" w:cs="Arial"/>
        </w:rPr>
        <w:t xml:space="preserve"> </w:t>
      </w:r>
      <w:r w:rsidRPr="000D0637">
        <w:rPr>
          <w:rFonts w:ascii="Arial" w:hAnsi="Arial" w:cs="Arial"/>
        </w:rPr>
        <w:t xml:space="preserve">adopted for </w:t>
      </w:r>
      <w:r w:rsidR="0047572E">
        <w:rPr>
          <w:rFonts w:ascii="Arial" w:hAnsi="Arial" w:cs="Arial"/>
        </w:rPr>
        <w:t>CYP</w:t>
      </w:r>
      <w:r w:rsidRPr="000D0637">
        <w:rPr>
          <w:rFonts w:ascii="Arial" w:hAnsi="Arial" w:cs="Arial"/>
        </w:rPr>
        <w:t>. During the forthcoming year, we will review this model to take into account the ambitions in the Long Term Plan</w:t>
      </w:r>
      <w:r w:rsidR="0047572E">
        <w:rPr>
          <w:rFonts w:ascii="Arial" w:hAnsi="Arial" w:cs="Arial"/>
        </w:rPr>
        <w:t>.</w:t>
      </w:r>
      <w:r w:rsidRPr="000D0637">
        <w:rPr>
          <w:rFonts w:ascii="Arial" w:hAnsi="Arial" w:cs="Arial"/>
        </w:rPr>
        <w:t xml:space="preserve"> </w:t>
      </w:r>
    </w:p>
    <w:p w:rsidR="000D0637" w:rsidRPr="000D0637" w:rsidRDefault="000D0637" w:rsidP="000D0637">
      <w:pPr>
        <w:spacing w:line="276" w:lineRule="auto"/>
        <w:jc w:val="both"/>
        <w:rPr>
          <w:rFonts w:ascii="Arial" w:hAnsi="Arial" w:cs="Arial"/>
        </w:rPr>
      </w:pPr>
    </w:p>
    <w:p w:rsidR="000D0637" w:rsidRPr="000D0637" w:rsidRDefault="003E659C" w:rsidP="000D0637">
      <w:pPr>
        <w:spacing w:line="276" w:lineRule="auto"/>
        <w:jc w:val="center"/>
        <w:rPr>
          <w:rFonts w:ascii="Arial" w:hAnsi="Arial" w:cs="Arial"/>
        </w:rPr>
      </w:pPr>
      <w:r w:rsidRPr="000D0637">
        <w:rPr>
          <w:rFonts w:ascii="Arial" w:hAnsi="Arial" w:cs="Arial"/>
          <w:noProof/>
          <w:lang w:eastAsia="en-GB"/>
        </w:rPr>
        <w:drawing>
          <wp:inline distT="0" distB="0" distL="0" distR="0" wp14:anchorId="1568577B" wp14:editId="5EF0C4CD">
            <wp:extent cx="5581650" cy="3723005"/>
            <wp:effectExtent l="0" t="0" r="0" b="0"/>
            <wp:docPr id="15" name="Picture 1" descr="cid:image001.jpg@01D58513.87FFD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8513.87FFD1A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581650" cy="3723005"/>
                    </a:xfrm>
                    <a:prstGeom prst="rect">
                      <a:avLst/>
                    </a:prstGeom>
                    <a:noFill/>
                    <a:ln>
                      <a:noFill/>
                    </a:ln>
                  </pic:spPr>
                </pic:pic>
              </a:graphicData>
            </a:graphic>
          </wp:inline>
        </w:drawing>
      </w:r>
    </w:p>
    <w:p w:rsidR="000D0637" w:rsidRDefault="000D0637" w:rsidP="000D0637">
      <w:pPr>
        <w:spacing w:line="276" w:lineRule="auto"/>
        <w:rPr>
          <w:rFonts w:ascii="Arial" w:hAnsi="Arial" w:cs="Arial"/>
          <w:i/>
          <w:iCs/>
          <w:u w:val="single"/>
        </w:rPr>
      </w:pPr>
    </w:p>
    <w:p w:rsidR="000D0637" w:rsidRPr="000D0637" w:rsidRDefault="000D0637" w:rsidP="008424DC">
      <w:pPr>
        <w:spacing w:line="276" w:lineRule="auto"/>
        <w:ind w:left="-567"/>
        <w:rPr>
          <w:rFonts w:ascii="Arial" w:hAnsi="Arial" w:cs="Arial"/>
        </w:rPr>
      </w:pPr>
      <w:r w:rsidRPr="008424DC">
        <w:rPr>
          <w:rFonts w:ascii="Arial" w:hAnsi="Arial" w:cs="Arial"/>
          <w:b/>
          <w:i/>
          <w:iCs/>
          <w:u w:val="single"/>
        </w:rPr>
        <w:t>Steps 1 – 2</w:t>
      </w:r>
      <w:r w:rsidRPr="000D0637">
        <w:rPr>
          <w:rFonts w:ascii="Arial" w:hAnsi="Arial" w:cs="Arial"/>
        </w:rPr>
        <w:t xml:space="preserve"> of the model rely on a whole systems community offer which includes improved and timely access to mainstream and universal services as well as timely diagnosis, early intervention and specialist evidence based treatment and support provided by the local teams when needed. The starting point will always be for mainstream services to support </w:t>
      </w:r>
      <w:r w:rsidR="0047572E">
        <w:rPr>
          <w:rFonts w:ascii="Arial" w:hAnsi="Arial" w:cs="Arial"/>
        </w:rPr>
        <w:t xml:space="preserve">CYP </w:t>
      </w:r>
      <w:r w:rsidRPr="000D0637">
        <w:rPr>
          <w:rFonts w:ascii="Arial" w:hAnsi="Arial" w:cs="Arial"/>
        </w:rPr>
        <w:t>with LD and/or ASD, making reasonable adjustments where necessary and with access to specialist multi-disciplinary support from health and social care teams as appropriate to ensure this cohort experience the same health outcomes in line with the general population. For the</w:t>
      </w:r>
      <w:r w:rsidR="004777B7">
        <w:rPr>
          <w:rFonts w:ascii="Arial" w:hAnsi="Arial" w:cs="Arial"/>
        </w:rPr>
        <w:t>se young people</w:t>
      </w:r>
      <w:r w:rsidRPr="000D0637">
        <w:rPr>
          <w:rFonts w:ascii="Arial" w:hAnsi="Arial" w:cs="Arial"/>
        </w:rPr>
        <w:t>, access to annual health checks</w:t>
      </w:r>
      <w:r w:rsidR="004777B7">
        <w:rPr>
          <w:rFonts w:ascii="Arial" w:hAnsi="Arial" w:cs="Arial"/>
        </w:rPr>
        <w:t xml:space="preserve"> (for those aged over 14)</w:t>
      </w:r>
      <w:r w:rsidRPr="000D0637">
        <w:rPr>
          <w:rFonts w:ascii="Arial" w:hAnsi="Arial" w:cs="Arial"/>
        </w:rPr>
        <w:t>, health action plans, health passports and / or alert cards are particularly important. LD and autism awareness training should be available for professionals working in universal services</w:t>
      </w:r>
    </w:p>
    <w:p w:rsidR="000D0637" w:rsidRPr="000D0637" w:rsidRDefault="000D0637" w:rsidP="000D0637">
      <w:pPr>
        <w:spacing w:line="276" w:lineRule="auto"/>
        <w:jc w:val="both"/>
        <w:rPr>
          <w:rFonts w:ascii="Arial" w:hAnsi="Arial" w:cs="Arial"/>
        </w:rPr>
      </w:pPr>
    </w:p>
    <w:p w:rsidR="000D0637" w:rsidRPr="004D21AC" w:rsidRDefault="000D0637" w:rsidP="00B71D3A">
      <w:pPr>
        <w:spacing w:line="276" w:lineRule="auto"/>
        <w:ind w:left="-567"/>
        <w:jc w:val="both"/>
        <w:rPr>
          <w:rFonts w:ascii="Arial" w:hAnsi="Arial" w:cs="Arial"/>
        </w:rPr>
      </w:pPr>
      <w:r w:rsidRPr="000D0637">
        <w:rPr>
          <w:rFonts w:ascii="Arial" w:hAnsi="Arial" w:cs="Arial"/>
        </w:rPr>
        <w:t xml:space="preserve">Also, key to the success of the model is person/family centred support planning with access to skilled and experienced staff in schools and community settings e.g. youth clubs, after school clubs. Technology based support which </w:t>
      </w:r>
      <w:r w:rsidRPr="004D21AC">
        <w:rPr>
          <w:rFonts w:ascii="Arial" w:hAnsi="Arial" w:cs="Arial"/>
        </w:rPr>
        <w:t>contributes to increased independence will be considered as an addition or alternative to traditional support models.</w:t>
      </w:r>
    </w:p>
    <w:p w:rsidR="000D0637" w:rsidRPr="00CE274E" w:rsidRDefault="000D0637" w:rsidP="00B71D3A">
      <w:pPr>
        <w:spacing w:line="276" w:lineRule="auto"/>
        <w:ind w:left="-567"/>
        <w:jc w:val="both"/>
        <w:rPr>
          <w:rFonts w:ascii="Arial" w:hAnsi="Arial" w:cs="Arial"/>
        </w:rPr>
      </w:pPr>
    </w:p>
    <w:p w:rsidR="000D0637" w:rsidRPr="00F2313F" w:rsidRDefault="000D0637" w:rsidP="00B71D3A">
      <w:pPr>
        <w:spacing w:line="276" w:lineRule="auto"/>
        <w:ind w:left="-567"/>
        <w:jc w:val="both"/>
        <w:rPr>
          <w:rFonts w:ascii="Arial" w:hAnsi="Arial" w:cs="Arial"/>
        </w:rPr>
      </w:pPr>
      <w:r w:rsidRPr="00CE274E">
        <w:rPr>
          <w:rFonts w:ascii="Arial" w:hAnsi="Arial" w:cs="Arial"/>
        </w:rPr>
        <w:t>The model recognises the importance of good support to families, ensuring they have access to support well before they reach crisis point. Parenting programmes, advocacy, information, advice</w:t>
      </w:r>
      <w:r w:rsidR="004777B7">
        <w:rPr>
          <w:rFonts w:ascii="Arial" w:hAnsi="Arial" w:cs="Arial"/>
        </w:rPr>
        <w:t xml:space="preserve"> and</w:t>
      </w:r>
      <w:r w:rsidRPr="00CE274E">
        <w:rPr>
          <w:rFonts w:ascii="Arial" w:hAnsi="Arial" w:cs="Arial"/>
        </w:rPr>
        <w:t xml:space="preserve"> training will be available for families to support them in their pa</w:t>
      </w:r>
      <w:r w:rsidRPr="00F2313F">
        <w:rPr>
          <w:rFonts w:ascii="Arial" w:hAnsi="Arial" w:cs="Arial"/>
        </w:rPr>
        <w:t>renting role, including access to peer support.</w:t>
      </w:r>
    </w:p>
    <w:p w:rsidR="000D0637" w:rsidRPr="00DB3D7B" w:rsidRDefault="000D0637" w:rsidP="00B71D3A">
      <w:pPr>
        <w:spacing w:line="276" w:lineRule="auto"/>
        <w:ind w:left="-567"/>
        <w:jc w:val="both"/>
        <w:rPr>
          <w:rFonts w:ascii="Arial" w:hAnsi="Arial" w:cs="Arial"/>
        </w:rPr>
      </w:pPr>
    </w:p>
    <w:p w:rsidR="000D0637" w:rsidRPr="00CE274E" w:rsidRDefault="000D0637" w:rsidP="00B71D3A">
      <w:pPr>
        <w:spacing w:line="276" w:lineRule="auto"/>
        <w:ind w:left="-567"/>
        <w:jc w:val="both"/>
        <w:rPr>
          <w:rFonts w:ascii="Arial" w:hAnsi="Arial" w:cs="Arial"/>
        </w:rPr>
      </w:pPr>
      <w:r w:rsidRPr="008424DC">
        <w:rPr>
          <w:rFonts w:ascii="Arial" w:hAnsi="Arial" w:cs="Arial"/>
          <w:b/>
          <w:i/>
          <w:iCs/>
          <w:u w:val="single"/>
        </w:rPr>
        <w:t>Step 3</w:t>
      </w:r>
      <w:r w:rsidRPr="00DB3D7B">
        <w:rPr>
          <w:rFonts w:ascii="Arial" w:hAnsi="Arial" w:cs="Arial"/>
        </w:rPr>
        <w:t xml:space="preserve"> of the model describes the additional specialist clinical and social care support that should be made available to </w:t>
      </w:r>
      <w:r w:rsidR="00EE3F1A">
        <w:rPr>
          <w:rFonts w:ascii="Arial" w:hAnsi="Arial" w:cs="Arial"/>
        </w:rPr>
        <w:t>CYP</w:t>
      </w:r>
      <w:r w:rsidRPr="00DB3D7B">
        <w:rPr>
          <w:rFonts w:ascii="Arial" w:hAnsi="Arial" w:cs="Arial"/>
        </w:rPr>
        <w:t xml:space="preserve"> with complex sensory, emotional, behavioural and/or mental health needs who are presenting some level of risk to themselves or others which can’t be safely managed by universal services or within their current care package. Interventions will be dependent on individual need but could include functional behaviour a</w:t>
      </w:r>
      <w:r w:rsidRPr="008E11B9">
        <w:rPr>
          <w:rFonts w:ascii="Arial" w:hAnsi="Arial" w:cs="Arial"/>
        </w:rPr>
        <w:t>ssessments, positive behaviour support plans, communications passports, medication reviews, restriction reduction plans, offender programmes and sensory integration plans</w:t>
      </w:r>
      <w:r w:rsidR="004777B7">
        <w:rPr>
          <w:rFonts w:ascii="Arial" w:hAnsi="Arial" w:cs="Arial"/>
        </w:rPr>
        <w:t xml:space="preserve">. </w:t>
      </w:r>
      <w:r w:rsidRPr="000D0637">
        <w:rPr>
          <w:rFonts w:ascii="Arial" w:hAnsi="Arial" w:cs="Arial"/>
        </w:rPr>
        <w:t>Clinicians will provide specialist training and consultancy to community and education providers and familie</w:t>
      </w:r>
      <w:r w:rsidRPr="004D21AC">
        <w:rPr>
          <w:rFonts w:ascii="Arial" w:hAnsi="Arial" w:cs="Arial"/>
        </w:rPr>
        <w:t>s to support them to create capable environments at home and in other community settings. Family therapy will be made available, espec</w:t>
      </w:r>
      <w:r w:rsidRPr="00CE274E">
        <w:rPr>
          <w:rFonts w:ascii="Arial" w:hAnsi="Arial" w:cs="Arial"/>
        </w:rPr>
        <w:t>ially during any transition phases. Access to reasonably adjusted offender programmes and interagency treatment and support will be made available to CYP with offending behaviour.</w:t>
      </w:r>
    </w:p>
    <w:p w:rsidR="000D0637" w:rsidRPr="00CE274E" w:rsidRDefault="000D0637" w:rsidP="00B71D3A">
      <w:pPr>
        <w:spacing w:line="276" w:lineRule="auto"/>
        <w:ind w:left="-567"/>
        <w:jc w:val="both"/>
        <w:rPr>
          <w:rFonts w:ascii="Arial" w:hAnsi="Arial" w:cs="Arial"/>
        </w:rPr>
      </w:pPr>
    </w:p>
    <w:p w:rsidR="000D0637" w:rsidRPr="00DB3D7B" w:rsidRDefault="000D0637" w:rsidP="00B71D3A">
      <w:pPr>
        <w:spacing w:line="276" w:lineRule="auto"/>
        <w:ind w:left="-567"/>
        <w:jc w:val="both"/>
        <w:rPr>
          <w:rFonts w:ascii="Arial" w:hAnsi="Arial" w:cs="Arial"/>
        </w:rPr>
      </w:pPr>
      <w:r w:rsidRPr="00F2313F">
        <w:rPr>
          <w:rFonts w:ascii="Arial" w:hAnsi="Arial" w:cs="Arial"/>
        </w:rPr>
        <w:t>Dynamic risk/admission avoidance registers will be used systematically to i</w:t>
      </w:r>
      <w:r w:rsidRPr="00DB3D7B">
        <w:rPr>
          <w:rFonts w:ascii="Arial" w:hAnsi="Arial" w:cs="Arial"/>
        </w:rPr>
        <w:t>dentify CYP who may be at risk of admission, exclusion from school or placement breakdown with regular MDT discussions with local commissioners to formulate contingency plans and specialist early interventions. There will be a link between the children and adult registers, where young people are approaching transition. Where it is felt that the risks are likely to continue to escalate, a Community CETR should be organised.</w:t>
      </w:r>
    </w:p>
    <w:p w:rsidR="000D0637" w:rsidRPr="00DB3D7B" w:rsidRDefault="000D0637" w:rsidP="00B71D3A">
      <w:pPr>
        <w:spacing w:line="276" w:lineRule="auto"/>
        <w:ind w:left="-567"/>
        <w:jc w:val="both"/>
        <w:rPr>
          <w:rFonts w:ascii="Arial" w:hAnsi="Arial" w:cs="Arial"/>
        </w:rPr>
      </w:pPr>
    </w:p>
    <w:p w:rsidR="000D0637" w:rsidRPr="00BF33B8" w:rsidRDefault="000D0637" w:rsidP="00B71D3A">
      <w:pPr>
        <w:spacing w:line="276" w:lineRule="auto"/>
        <w:ind w:left="-567"/>
        <w:jc w:val="both"/>
        <w:rPr>
          <w:rFonts w:ascii="Arial" w:hAnsi="Arial" w:cs="Arial"/>
        </w:rPr>
      </w:pPr>
      <w:r w:rsidRPr="00FE12BB">
        <w:rPr>
          <w:rFonts w:ascii="Arial" w:hAnsi="Arial" w:cs="Arial"/>
          <w:b/>
          <w:i/>
          <w:iCs/>
          <w:u w:val="single"/>
        </w:rPr>
        <w:t>Steps 4 – 5</w:t>
      </w:r>
      <w:r w:rsidRPr="00FE12BB">
        <w:rPr>
          <w:rFonts w:ascii="Arial" w:hAnsi="Arial" w:cs="Arial"/>
        </w:rPr>
        <w:t xml:space="preserve"> illustrate</w:t>
      </w:r>
      <w:r w:rsidRPr="008E11B9">
        <w:rPr>
          <w:rFonts w:ascii="Arial" w:hAnsi="Arial" w:cs="Arial"/>
        </w:rPr>
        <w:t xml:space="preserve"> the interagency interve</w:t>
      </w:r>
      <w:r w:rsidRPr="00B34B50">
        <w:rPr>
          <w:rFonts w:ascii="Arial" w:hAnsi="Arial" w:cs="Arial"/>
        </w:rPr>
        <w:t>ntions needed to support CYP in crisis and avoid exclusion from school, unnecessary admissions to inpatient units or 52-week education placements. This includes the need for crisis and contingency planning via emergency protocol meetings where there is ins</w:t>
      </w:r>
      <w:r w:rsidRPr="00BF33B8">
        <w:rPr>
          <w:rFonts w:ascii="Arial" w:hAnsi="Arial" w:cs="Arial"/>
        </w:rPr>
        <w:t>ufficient time to organise a community CETR. Crisis and contingency plans and health passports will be shared with relevant clinicians working in mainstream MH crisis services including A&amp;E. A social worker or key worker will be allocated to lead on support planning which will consider the impact on the family system and make provision for short breaks and additional support.</w:t>
      </w:r>
    </w:p>
    <w:p w:rsidR="000D0637" w:rsidRPr="005879FE" w:rsidRDefault="000D0637" w:rsidP="00B71D3A">
      <w:pPr>
        <w:spacing w:line="276" w:lineRule="auto"/>
        <w:ind w:left="-567"/>
        <w:jc w:val="both"/>
        <w:rPr>
          <w:rFonts w:ascii="Arial" w:hAnsi="Arial" w:cs="Arial"/>
        </w:rPr>
      </w:pPr>
    </w:p>
    <w:p w:rsidR="000D0637" w:rsidRPr="000D0637" w:rsidRDefault="000D0637" w:rsidP="00B71D3A">
      <w:pPr>
        <w:spacing w:line="276" w:lineRule="auto"/>
        <w:ind w:left="-567"/>
        <w:jc w:val="both"/>
        <w:rPr>
          <w:rFonts w:ascii="Arial" w:hAnsi="Arial" w:cs="Arial"/>
        </w:rPr>
      </w:pPr>
      <w:r w:rsidRPr="00C759AB">
        <w:rPr>
          <w:rFonts w:ascii="Arial" w:hAnsi="Arial" w:cs="Arial"/>
        </w:rPr>
        <w:t>Crisis and relapse prevention treatment and therapeutic offending programmes led by a specialist forensic team will be available for</w:t>
      </w:r>
      <w:r w:rsidRPr="000D0637">
        <w:rPr>
          <w:rFonts w:ascii="Arial" w:hAnsi="Arial" w:cs="Arial"/>
        </w:rPr>
        <w:t xml:space="preserve"> </w:t>
      </w:r>
      <w:r w:rsidR="00EE3F1A">
        <w:rPr>
          <w:rFonts w:ascii="Arial" w:hAnsi="Arial" w:cs="Arial"/>
        </w:rPr>
        <w:t>CYP</w:t>
      </w:r>
      <w:r w:rsidRPr="000D0637">
        <w:rPr>
          <w:rFonts w:ascii="Arial" w:hAnsi="Arial" w:cs="Arial"/>
        </w:rPr>
        <w:t xml:space="preserve"> with serious offending behaviour who are at risk of admission to hospital or contact with the criminal justice system.</w:t>
      </w:r>
    </w:p>
    <w:p w:rsidR="000D0637" w:rsidRPr="000D0637" w:rsidRDefault="000D0637" w:rsidP="00B71D3A">
      <w:pPr>
        <w:spacing w:line="276" w:lineRule="auto"/>
        <w:ind w:left="-567"/>
        <w:jc w:val="both"/>
        <w:rPr>
          <w:rFonts w:ascii="Arial" w:hAnsi="Arial" w:cs="Arial"/>
        </w:rPr>
      </w:pPr>
    </w:p>
    <w:p w:rsidR="000D0637" w:rsidRPr="000D0637" w:rsidRDefault="000D0637" w:rsidP="00B71D3A">
      <w:pPr>
        <w:spacing w:line="276" w:lineRule="auto"/>
        <w:ind w:left="-567"/>
        <w:jc w:val="both"/>
        <w:rPr>
          <w:rFonts w:ascii="Arial" w:hAnsi="Arial" w:cs="Arial"/>
        </w:rPr>
      </w:pPr>
      <w:r w:rsidRPr="000D0637">
        <w:rPr>
          <w:rFonts w:ascii="Arial" w:hAnsi="Arial" w:cs="Arial"/>
        </w:rPr>
        <w:t xml:space="preserve">If </w:t>
      </w:r>
      <w:r w:rsidR="00EE3F1A">
        <w:rPr>
          <w:rFonts w:ascii="Arial" w:hAnsi="Arial" w:cs="Arial"/>
        </w:rPr>
        <w:t>CYP</w:t>
      </w:r>
      <w:r w:rsidRPr="000D0637">
        <w:rPr>
          <w:rFonts w:ascii="Arial" w:hAnsi="Arial" w:cs="Arial"/>
        </w:rPr>
        <w:t xml:space="preserve"> are admitted to hospital, it will be following a CETR, emergency protocol meeting or court order and be in a service close to home. Where safe and appropriate, patients with autism or mild LD and a mental health diagnosis should be able to access mainstream CAMHS beds, with in-reach advice and support from the specialist team if needed. Clinicians and social workers within the relevant community teams will work with commissioners to agree the outcomes of the admission which will be made explicit in the contract with the inpatient provider as well as the patient’s care and treatment plan.</w:t>
      </w:r>
    </w:p>
    <w:p w:rsidR="000D0637" w:rsidRPr="000D0637" w:rsidRDefault="000D0637" w:rsidP="00B71D3A">
      <w:pPr>
        <w:spacing w:line="276" w:lineRule="auto"/>
        <w:ind w:left="-567"/>
        <w:jc w:val="both"/>
        <w:rPr>
          <w:rFonts w:ascii="Arial" w:hAnsi="Arial" w:cs="Arial"/>
        </w:rPr>
      </w:pPr>
    </w:p>
    <w:p w:rsidR="006D06A3" w:rsidRDefault="000D0637" w:rsidP="008424DC">
      <w:pPr>
        <w:spacing w:line="276" w:lineRule="auto"/>
        <w:ind w:left="-567"/>
        <w:jc w:val="both"/>
        <w:rPr>
          <w:rFonts w:ascii="Arial" w:hAnsi="Arial" w:cs="Arial"/>
        </w:rPr>
      </w:pPr>
      <w:r w:rsidRPr="000D0637">
        <w:rPr>
          <w:rFonts w:ascii="Arial" w:hAnsi="Arial" w:cs="Arial"/>
        </w:rPr>
        <w:t>Following an admission, especially those without a community CETR, the relevant team(s) in consultation with the commissioner should undertake a root cause analysis to identify any unmet needs, share lessons learned and reflect on what, if anything could have been done differently to avoid the admission. The findings will then be used to inform changes to local policies and practice</w:t>
      </w:r>
      <w:r w:rsidR="00785E14">
        <w:rPr>
          <w:rFonts w:ascii="Arial" w:hAnsi="Arial" w:cs="Arial"/>
        </w:rPr>
        <w:t>.</w:t>
      </w:r>
    </w:p>
    <w:p w:rsidR="006D06A3" w:rsidRDefault="006D06A3" w:rsidP="008424DC">
      <w:pPr>
        <w:spacing w:line="276" w:lineRule="auto"/>
        <w:ind w:left="-567"/>
        <w:jc w:val="both"/>
        <w:rPr>
          <w:rFonts w:ascii="Arial" w:hAnsi="Arial" w:cs="Arial"/>
        </w:rPr>
      </w:pPr>
    </w:p>
    <w:p w:rsidR="000D0637" w:rsidRDefault="000D0637" w:rsidP="008424DC">
      <w:pPr>
        <w:spacing w:line="276" w:lineRule="auto"/>
        <w:ind w:left="-567"/>
        <w:jc w:val="both"/>
        <w:rPr>
          <w:rFonts w:ascii="Arial" w:hAnsi="Arial" w:cs="Arial"/>
          <w:b/>
          <w:bCs/>
          <w:u w:val="single"/>
        </w:rPr>
      </w:pPr>
      <w:r w:rsidRPr="004D21AC">
        <w:rPr>
          <w:rFonts w:ascii="Arial" w:hAnsi="Arial" w:cs="Arial"/>
          <w:b/>
          <w:bCs/>
          <w:u w:val="single"/>
        </w:rPr>
        <w:t>Local Initiatives/Pilots</w:t>
      </w:r>
    </w:p>
    <w:p w:rsidR="00EE3F1A" w:rsidRPr="004D21AC" w:rsidRDefault="00EE3F1A" w:rsidP="000D0637">
      <w:pPr>
        <w:spacing w:line="276" w:lineRule="auto"/>
        <w:jc w:val="both"/>
        <w:rPr>
          <w:rFonts w:ascii="Arial" w:hAnsi="Arial" w:cs="Arial"/>
          <w:b/>
          <w:bCs/>
          <w:u w:val="single"/>
        </w:rPr>
      </w:pPr>
    </w:p>
    <w:p w:rsidR="000D0637" w:rsidRPr="004D21AC" w:rsidRDefault="000D0637" w:rsidP="008424DC">
      <w:pPr>
        <w:spacing w:line="276" w:lineRule="auto"/>
        <w:ind w:left="-567"/>
        <w:jc w:val="both"/>
        <w:rPr>
          <w:rFonts w:ascii="Arial" w:hAnsi="Arial" w:cs="Arial"/>
        </w:rPr>
      </w:pPr>
      <w:r w:rsidRPr="00CE274E">
        <w:rPr>
          <w:rFonts w:ascii="Arial" w:hAnsi="Arial" w:cs="Arial"/>
        </w:rPr>
        <w:t xml:space="preserve">Much of the </w:t>
      </w:r>
      <w:r w:rsidRPr="000D0637">
        <w:rPr>
          <w:rFonts w:ascii="Arial" w:hAnsi="Arial" w:cs="Arial"/>
        </w:rPr>
        <w:t xml:space="preserve">Learning Disabilities and Autism </w:t>
      </w:r>
      <w:r w:rsidR="00EE3F1A">
        <w:rPr>
          <w:rFonts w:ascii="Arial" w:hAnsi="Arial" w:cs="Arial"/>
        </w:rPr>
        <w:t>P</w:t>
      </w:r>
      <w:r w:rsidR="00EE3F1A" w:rsidRPr="000D0637">
        <w:rPr>
          <w:rFonts w:ascii="Arial" w:hAnsi="Arial" w:cs="Arial"/>
        </w:rPr>
        <w:t xml:space="preserve">rogramme </w:t>
      </w:r>
      <w:r w:rsidRPr="000D0637">
        <w:rPr>
          <w:rFonts w:ascii="Arial" w:hAnsi="Arial" w:cs="Arial"/>
        </w:rPr>
        <w:t>is driven locally due to the essential part played by the local authorities and education. Some examples of local pilots and initiatives which aim to support early identification and/or targeted interventions for children and young people and their families in the community are highlighted below:</w:t>
      </w:r>
    </w:p>
    <w:p w:rsidR="000D0637" w:rsidRPr="000D0637" w:rsidRDefault="000D0637" w:rsidP="000D0637">
      <w:pPr>
        <w:spacing w:line="276" w:lineRule="auto"/>
        <w:jc w:val="both"/>
        <w:rPr>
          <w:rFonts w:ascii="Arial" w:hAnsi="Arial" w:cs="Arial"/>
        </w:rPr>
      </w:pPr>
    </w:p>
    <w:p w:rsidR="000D0637" w:rsidRPr="00E916F2" w:rsidRDefault="000D0637" w:rsidP="00E10125">
      <w:pPr>
        <w:pStyle w:val="ListParagraph"/>
        <w:numPr>
          <w:ilvl w:val="0"/>
          <w:numId w:val="16"/>
        </w:numPr>
        <w:spacing w:after="120" w:line="276" w:lineRule="auto"/>
        <w:contextualSpacing w:val="0"/>
        <w:jc w:val="both"/>
      </w:pPr>
      <w:r w:rsidRPr="00E10125">
        <w:rPr>
          <w:b/>
          <w:sz w:val="22"/>
          <w:szCs w:val="22"/>
        </w:rPr>
        <w:t>Ealing Council</w:t>
      </w:r>
      <w:r w:rsidRPr="00E10125">
        <w:rPr>
          <w:sz w:val="22"/>
          <w:szCs w:val="22"/>
        </w:rPr>
        <w:t xml:space="preserve"> have used funding from the Department of Education to develop their </w:t>
      </w:r>
      <w:r w:rsidRPr="00E10125">
        <w:rPr>
          <w:i/>
          <w:sz w:val="22"/>
          <w:szCs w:val="22"/>
        </w:rPr>
        <w:t>Building My Future</w:t>
      </w:r>
      <w:r w:rsidRPr="00E10125">
        <w:rPr>
          <w:sz w:val="22"/>
          <w:szCs w:val="22"/>
        </w:rPr>
        <w:t xml:space="preserve"> project to provide youth work, advocacy, mentoring and family therapy, to young people with learning disabilities and/or autism age</w:t>
      </w:r>
      <w:r w:rsidR="00B62F15" w:rsidRPr="00E10125">
        <w:rPr>
          <w:sz w:val="22"/>
          <w:szCs w:val="22"/>
        </w:rPr>
        <w:t>d</w:t>
      </w:r>
      <w:r w:rsidRPr="00E10125">
        <w:rPr>
          <w:sz w:val="22"/>
          <w:szCs w:val="22"/>
        </w:rPr>
        <w:t xml:space="preserve"> 11 plus on the edge of care within the mainstream school structure. The project sets out to ensure that young people and their families receive wrap around support at an earlier stage to reduce the risk of crisis, family breakdown, exclusion and admission, and to support successful transition to adulthood. A Risk of Escalation Tool which will be developed to identify those who meet the criteria for the programme has the potential to be shared nationally as a best practice model.</w:t>
      </w:r>
    </w:p>
    <w:p w:rsidR="000D0637" w:rsidRPr="00E916F2" w:rsidRDefault="000D0637" w:rsidP="00E10125">
      <w:pPr>
        <w:pStyle w:val="ListParagraph"/>
        <w:numPr>
          <w:ilvl w:val="0"/>
          <w:numId w:val="16"/>
        </w:numPr>
        <w:spacing w:after="120" w:line="276" w:lineRule="auto"/>
        <w:contextualSpacing w:val="0"/>
        <w:jc w:val="both"/>
      </w:pPr>
      <w:r w:rsidRPr="00E10125">
        <w:rPr>
          <w:sz w:val="22"/>
          <w:szCs w:val="22"/>
        </w:rPr>
        <w:t xml:space="preserve">A </w:t>
      </w:r>
      <w:r w:rsidRPr="00E10125">
        <w:rPr>
          <w:b/>
          <w:sz w:val="22"/>
          <w:szCs w:val="22"/>
        </w:rPr>
        <w:t>Hillingdon</w:t>
      </w:r>
      <w:r w:rsidRPr="00E10125">
        <w:rPr>
          <w:sz w:val="22"/>
          <w:szCs w:val="22"/>
        </w:rPr>
        <w:t xml:space="preserve"> parent has established a parent to parent initiative and set up a group offering peer support and </w:t>
      </w:r>
      <w:r w:rsidR="00B62F15" w:rsidRPr="00E10125">
        <w:rPr>
          <w:sz w:val="22"/>
          <w:szCs w:val="22"/>
        </w:rPr>
        <w:t xml:space="preserve">support for </w:t>
      </w:r>
      <w:r w:rsidRPr="00E10125">
        <w:rPr>
          <w:sz w:val="22"/>
          <w:szCs w:val="22"/>
        </w:rPr>
        <w:t>positive emotional well-being and emotional regulation for parents of children with ASD/ADHD.  Feedback from group members is positive and the CCG will be working with the group to evaluate the outcomes and benefits of the group in 201</w:t>
      </w:r>
      <w:r w:rsidR="00FE12BB">
        <w:rPr>
          <w:sz w:val="22"/>
          <w:szCs w:val="22"/>
        </w:rPr>
        <w:t>9</w:t>
      </w:r>
      <w:r w:rsidRPr="00E10125">
        <w:rPr>
          <w:sz w:val="22"/>
          <w:szCs w:val="22"/>
        </w:rPr>
        <w:t>/</w:t>
      </w:r>
      <w:r w:rsidR="00FE12BB">
        <w:rPr>
          <w:sz w:val="22"/>
          <w:szCs w:val="22"/>
        </w:rPr>
        <w:t>20</w:t>
      </w:r>
      <w:r w:rsidRPr="00E10125">
        <w:rPr>
          <w:sz w:val="22"/>
          <w:szCs w:val="22"/>
        </w:rPr>
        <w:t>.</w:t>
      </w:r>
    </w:p>
    <w:p w:rsidR="000D0637" w:rsidRPr="00E916F2" w:rsidRDefault="000D0637" w:rsidP="00E10125">
      <w:pPr>
        <w:pStyle w:val="ListParagraph"/>
        <w:numPr>
          <w:ilvl w:val="0"/>
          <w:numId w:val="16"/>
        </w:numPr>
        <w:spacing w:after="120" w:line="276" w:lineRule="auto"/>
        <w:contextualSpacing w:val="0"/>
        <w:jc w:val="both"/>
      </w:pPr>
      <w:r w:rsidRPr="00E10125">
        <w:rPr>
          <w:b/>
          <w:sz w:val="22"/>
          <w:szCs w:val="22"/>
        </w:rPr>
        <w:t>Hounslow</w:t>
      </w:r>
      <w:r w:rsidRPr="00E10125">
        <w:rPr>
          <w:sz w:val="22"/>
          <w:szCs w:val="22"/>
        </w:rPr>
        <w:t xml:space="preserve"> have developed an intensive community support service for </w:t>
      </w:r>
      <w:r w:rsidR="00EE3F1A" w:rsidRPr="00E10125">
        <w:rPr>
          <w:sz w:val="22"/>
          <w:szCs w:val="22"/>
        </w:rPr>
        <w:t>CYP</w:t>
      </w:r>
      <w:r w:rsidRPr="00E10125">
        <w:rPr>
          <w:sz w:val="22"/>
          <w:szCs w:val="22"/>
        </w:rPr>
        <w:t xml:space="preserve"> with </w:t>
      </w:r>
      <w:r w:rsidR="00CF7308" w:rsidRPr="00E10125">
        <w:rPr>
          <w:sz w:val="22"/>
          <w:szCs w:val="22"/>
        </w:rPr>
        <w:t>autism and/</w:t>
      </w:r>
      <w:r w:rsidR="00EE3F1A" w:rsidRPr="00E10125">
        <w:rPr>
          <w:sz w:val="22"/>
          <w:szCs w:val="22"/>
        </w:rPr>
        <w:t xml:space="preserve">or LD </w:t>
      </w:r>
      <w:r w:rsidR="00CF7308" w:rsidRPr="00E10125">
        <w:rPr>
          <w:sz w:val="22"/>
          <w:szCs w:val="22"/>
        </w:rPr>
        <w:t>who display</w:t>
      </w:r>
      <w:r w:rsidR="00EE3F1A" w:rsidRPr="00E10125">
        <w:rPr>
          <w:sz w:val="22"/>
          <w:szCs w:val="22"/>
        </w:rPr>
        <w:t xml:space="preserve"> </w:t>
      </w:r>
      <w:r w:rsidRPr="00E10125">
        <w:rPr>
          <w:sz w:val="22"/>
          <w:szCs w:val="22"/>
        </w:rPr>
        <w:t xml:space="preserve">challenging behaviour </w:t>
      </w:r>
      <w:r w:rsidR="00CF7308" w:rsidRPr="00E10125">
        <w:rPr>
          <w:sz w:val="22"/>
          <w:szCs w:val="22"/>
        </w:rPr>
        <w:t xml:space="preserve">and </w:t>
      </w:r>
      <w:r w:rsidRPr="00E10125">
        <w:rPr>
          <w:sz w:val="22"/>
          <w:szCs w:val="22"/>
        </w:rPr>
        <w:t>are</w:t>
      </w:r>
      <w:r w:rsidR="00CF7308" w:rsidRPr="00E10125">
        <w:rPr>
          <w:sz w:val="22"/>
          <w:szCs w:val="22"/>
        </w:rPr>
        <w:t xml:space="preserve"> subsequently</w:t>
      </w:r>
      <w:r w:rsidRPr="00E10125">
        <w:rPr>
          <w:sz w:val="22"/>
          <w:szCs w:val="22"/>
        </w:rPr>
        <w:t xml:space="preserve"> at risk of admission, exclusion or placement breakdown. The model is a collaborative initiative between clinical psychology, social care and short breaks services. Families are provided with an individually tailored package of short-term intensive psychological interventions and additional short breaks, using a Positive Behaviour Support (PBS) and Systemic approach.</w:t>
      </w:r>
    </w:p>
    <w:p w:rsidR="000D0637" w:rsidRPr="00E916F2" w:rsidRDefault="000D0637" w:rsidP="00E10125">
      <w:pPr>
        <w:pStyle w:val="ListParagraph"/>
        <w:numPr>
          <w:ilvl w:val="0"/>
          <w:numId w:val="16"/>
        </w:numPr>
        <w:spacing w:after="120" w:line="276" w:lineRule="auto"/>
        <w:contextualSpacing w:val="0"/>
        <w:jc w:val="both"/>
      </w:pPr>
      <w:r w:rsidRPr="00E10125">
        <w:rPr>
          <w:sz w:val="22"/>
          <w:szCs w:val="22"/>
        </w:rPr>
        <w:t>We are using funding from NHS</w:t>
      </w:r>
      <w:r w:rsidR="00EE3F1A" w:rsidRPr="00E10125">
        <w:rPr>
          <w:sz w:val="22"/>
          <w:szCs w:val="22"/>
        </w:rPr>
        <w:t xml:space="preserve"> </w:t>
      </w:r>
      <w:r w:rsidRPr="00E10125">
        <w:rPr>
          <w:sz w:val="22"/>
          <w:szCs w:val="22"/>
        </w:rPr>
        <w:t>E</w:t>
      </w:r>
      <w:r w:rsidR="00EE3F1A" w:rsidRPr="00E10125">
        <w:rPr>
          <w:sz w:val="22"/>
          <w:szCs w:val="22"/>
        </w:rPr>
        <w:t>ngland</w:t>
      </w:r>
      <w:r w:rsidRPr="00E10125">
        <w:rPr>
          <w:sz w:val="22"/>
          <w:szCs w:val="22"/>
        </w:rPr>
        <w:t xml:space="preserve"> to create family assertive outreach workers to focus support to vulnerable families of autistic children and young people living in Ealing and Hounslow. This initiative aims to develop the families’ capacity and infrastructure</w:t>
      </w:r>
      <w:r w:rsidR="00B62F15" w:rsidRPr="00E10125">
        <w:rPr>
          <w:sz w:val="22"/>
          <w:szCs w:val="22"/>
        </w:rPr>
        <w:t>,</w:t>
      </w:r>
      <w:r w:rsidRPr="00E10125">
        <w:rPr>
          <w:sz w:val="22"/>
          <w:szCs w:val="22"/>
        </w:rPr>
        <w:t xml:space="preserve"> and support their relationship and engagement with services. This approach will be reviewed and findings will be used to support wider roll-out across NW London.</w:t>
      </w:r>
    </w:p>
    <w:p w:rsidR="00C759AB" w:rsidRDefault="00C759AB" w:rsidP="0098667F">
      <w:pPr>
        <w:spacing w:line="276" w:lineRule="auto"/>
        <w:jc w:val="both"/>
        <w:rPr>
          <w:rFonts w:ascii="Arial" w:hAnsi="Arial" w:cs="Arial"/>
          <w:b/>
          <w:u w:val="single"/>
        </w:rPr>
      </w:pPr>
    </w:p>
    <w:p w:rsidR="00C6053C" w:rsidRPr="00727A74" w:rsidRDefault="00C6053C" w:rsidP="00C6053C">
      <w:pPr>
        <w:spacing w:line="276" w:lineRule="auto"/>
        <w:ind w:left="-567"/>
        <w:jc w:val="both"/>
        <w:rPr>
          <w:rFonts w:ascii="Arial" w:hAnsi="Arial" w:cs="Arial"/>
          <w:b/>
          <w:u w:val="single"/>
        </w:rPr>
      </w:pPr>
      <w:r w:rsidRPr="00727A74">
        <w:rPr>
          <w:rFonts w:ascii="Arial" w:hAnsi="Arial" w:cs="Arial"/>
          <w:b/>
          <w:u w:val="single"/>
        </w:rPr>
        <w:t>Collaborative Commissioning and Tier 4 Beds</w:t>
      </w:r>
    </w:p>
    <w:p w:rsidR="00C6053C" w:rsidRDefault="00C6053C" w:rsidP="00C6053C">
      <w:pPr>
        <w:spacing w:line="276" w:lineRule="auto"/>
        <w:ind w:left="-567"/>
        <w:jc w:val="both"/>
        <w:rPr>
          <w:rFonts w:ascii="Arial" w:hAnsi="Arial" w:cs="Arial"/>
        </w:rPr>
      </w:pPr>
      <w:r>
        <w:rPr>
          <w:rFonts w:ascii="Arial" w:hAnsi="Arial" w:cs="Arial"/>
        </w:rPr>
        <w:t>Specialised Commissioning are working with CNWL and Elysium to develop London based specialist Tier 4 inpatient CAMHS to deliver better access to care for childr</w:t>
      </w:r>
      <w:r w:rsidR="002568EE">
        <w:rPr>
          <w:rFonts w:ascii="Arial" w:hAnsi="Arial" w:cs="Arial"/>
        </w:rPr>
        <w:t>en and young people with LD and</w:t>
      </w:r>
      <w:r>
        <w:rPr>
          <w:rFonts w:ascii="Arial" w:hAnsi="Arial" w:cs="Arial"/>
        </w:rPr>
        <w:t xml:space="preserve">/or ASD closer to home. </w:t>
      </w:r>
    </w:p>
    <w:p w:rsidR="00C6053C" w:rsidRDefault="00C6053C" w:rsidP="00C6053C">
      <w:pPr>
        <w:spacing w:line="276" w:lineRule="auto"/>
        <w:ind w:left="-567"/>
        <w:jc w:val="both"/>
        <w:rPr>
          <w:rFonts w:ascii="Arial" w:hAnsi="Arial" w:cs="Arial"/>
        </w:rPr>
      </w:pPr>
    </w:p>
    <w:p w:rsidR="00C6053C" w:rsidRPr="00C6053C" w:rsidRDefault="00C6053C"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C6053C">
        <w:rPr>
          <w:rFonts w:ascii="Arial" w:eastAsia="Calibri" w:hAnsi="Arial" w:cs="Arial"/>
          <w:sz w:val="22"/>
          <w:szCs w:val="22"/>
        </w:rPr>
        <w:t>5-bedded specialist Tier 4 inpatient CAMHS LD unit</w:t>
      </w:r>
      <w:r w:rsidR="002568EE">
        <w:rPr>
          <w:rFonts w:ascii="Arial" w:eastAsia="Calibri" w:hAnsi="Arial" w:cs="Arial"/>
          <w:sz w:val="22"/>
          <w:szCs w:val="22"/>
          <w:lang w:val="en-GB"/>
        </w:rPr>
        <w:t xml:space="preserve"> to be</w:t>
      </w:r>
      <w:r w:rsidRPr="00C6053C">
        <w:rPr>
          <w:rFonts w:ascii="Arial" w:eastAsia="Calibri" w:hAnsi="Arial" w:cs="Arial"/>
          <w:sz w:val="22"/>
          <w:szCs w:val="22"/>
        </w:rPr>
        <w:t xml:space="preserve"> provided by CNWL at the Kingswood site </w:t>
      </w:r>
      <w:r w:rsidR="002568EE">
        <w:rPr>
          <w:rFonts w:ascii="Arial" w:eastAsia="Calibri" w:hAnsi="Arial" w:cs="Arial"/>
          <w:sz w:val="22"/>
          <w:szCs w:val="22"/>
          <w:lang w:val="en-GB"/>
        </w:rPr>
        <w:t>in Brent, from early 2019</w:t>
      </w:r>
      <w:r w:rsidRPr="00C6053C">
        <w:rPr>
          <w:rFonts w:ascii="Arial" w:eastAsia="Calibri" w:hAnsi="Arial" w:cs="Arial"/>
          <w:sz w:val="22"/>
          <w:szCs w:val="22"/>
        </w:rPr>
        <w:t>. This will offer a mixed gender service for young people aged 14 – 18 with LD and challenging needs a</w:t>
      </w:r>
      <w:r w:rsidR="00727A74">
        <w:rPr>
          <w:rFonts w:ascii="Arial" w:eastAsia="Calibri" w:hAnsi="Arial" w:cs="Arial"/>
          <w:sz w:val="22"/>
          <w:szCs w:val="22"/>
        </w:rPr>
        <w:t>nd /or mental health condition</w:t>
      </w:r>
      <w:r w:rsidR="00727A74">
        <w:rPr>
          <w:rFonts w:ascii="Arial" w:eastAsia="Calibri" w:hAnsi="Arial" w:cs="Arial"/>
          <w:sz w:val="22"/>
          <w:szCs w:val="22"/>
          <w:lang w:val="en-GB"/>
        </w:rPr>
        <w:t>,</w:t>
      </w:r>
    </w:p>
    <w:p w:rsidR="00C6053C" w:rsidRPr="00C6053C" w:rsidRDefault="00C6053C" w:rsidP="00F167B1">
      <w:pPr>
        <w:pStyle w:val="ColorfulList-Accent11"/>
        <w:numPr>
          <w:ilvl w:val="0"/>
          <w:numId w:val="3"/>
        </w:numPr>
        <w:spacing w:after="120" w:line="276" w:lineRule="auto"/>
        <w:ind w:left="284" w:hanging="284"/>
        <w:contextualSpacing w:val="0"/>
        <w:jc w:val="both"/>
        <w:rPr>
          <w:rFonts w:ascii="Arial" w:hAnsi="Arial" w:cs="Arial"/>
          <w:color w:val="000000"/>
          <w:sz w:val="22"/>
          <w:szCs w:val="22"/>
          <w:lang w:val="en-GB"/>
        </w:rPr>
      </w:pPr>
      <w:r w:rsidRPr="00C6053C">
        <w:rPr>
          <w:rFonts w:ascii="Arial" w:eastAsia="Calibri" w:hAnsi="Arial" w:cs="Arial"/>
          <w:sz w:val="22"/>
          <w:szCs w:val="22"/>
        </w:rPr>
        <w:t>9-bedded specialist Tier 4 inpatient CAMHS neuro-developmental disorders unit provided by Elysium. The service is based in Potters Bar and will be available to</w:t>
      </w:r>
      <w:r w:rsidRPr="00C6053C">
        <w:rPr>
          <w:rFonts w:ascii="Arial" w:hAnsi="Arial" w:cs="Arial"/>
          <w:color w:val="000000"/>
          <w:sz w:val="22"/>
          <w:szCs w:val="22"/>
          <w:lang w:val="en-GB"/>
        </w:rPr>
        <w:t xml:space="preserve"> young people aged between 13 – 18 who have an already established diagnosis of ASD, with or without LD.  </w:t>
      </w:r>
    </w:p>
    <w:p w:rsidR="00C6053C" w:rsidRDefault="00C6053C" w:rsidP="00C6053C">
      <w:pPr>
        <w:spacing w:line="276" w:lineRule="auto"/>
        <w:ind w:left="-567"/>
        <w:jc w:val="both"/>
        <w:rPr>
          <w:rFonts w:ascii="Arial" w:hAnsi="Arial" w:cs="Arial"/>
        </w:rPr>
      </w:pPr>
      <w:r w:rsidRPr="00AD14BD">
        <w:rPr>
          <w:rFonts w:ascii="Arial" w:hAnsi="Arial" w:cs="Arial"/>
        </w:rPr>
        <w:t>Th</w:t>
      </w:r>
      <w:r>
        <w:rPr>
          <w:rFonts w:ascii="Arial" w:hAnsi="Arial" w:cs="Arial"/>
        </w:rPr>
        <w:t xml:space="preserve">e development of London based services </w:t>
      </w:r>
      <w:r w:rsidRPr="00AD14BD">
        <w:rPr>
          <w:rFonts w:ascii="Arial" w:hAnsi="Arial" w:cs="Arial"/>
        </w:rPr>
        <w:t xml:space="preserve">provides </w:t>
      </w:r>
      <w:r>
        <w:rPr>
          <w:rFonts w:ascii="Arial" w:hAnsi="Arial" w:cs="Arial"/>
        </w:rPr>
        <w:t xml:space="preserve">an excellent </w:t>
      </w:r>
      <w:r w:rsidRPr="00AD14BD">
        <w:rPr>
          <w:rFonts w:ascii="Arial" w:hAnsi="Arial" w:cs="Arial"/>
        </w:rPr>
        <w:t xml:space="preserve">opportunity for partnership working between the TCP, NHSE and the providers to integrate provision within the wider local care pathways and support early engagement of </w:t>
      </w:r>
      <w:r>
        <w:rPr>
          <w:rFonts w:ascii="Arial" w:hAnsi="Arial" w:cs="Arial"/>
        </w:rPr>
        <w:t xml:space="preserve">families, </w:t>
      </w:r>
      <w:r w:rsidRPr="00AD14BD">
        <w:rPr>
          <w:rFonts w:ascii="Arial" w:hAnsi="Arial" w:cs="Arial"/>
        </w:rPr>
        <w:t xml:space="preserve">local </w:t>
      </w:r>
      <w:r>
        <w:rPr>
          <w:rFonts w:ascii="Arial" w:hAnsi="Arial" w:cs="Arial"/>
        </w:rPr>
        <w:t xml:space="preserve">clinicians, social workers, and </w:t>
      </w:r>
      <w:r w:rsidRPr="00AD14BD">
        <w:rPr>
          <w:rFonts w:ascii="Arial" w:hAnsi="Arial" w:cs="Arial"/>
        </w:rPr>
        <w:t>community provi</w:t>
      </w:r>
      <w:r w:rsidR="002568EE">
        <w:rPr>
          <w:rFonts w:ascii="Arial" w:hAnsi="Arial" w:cs="Arial"/>
        </w:rPr>
        <w:t>ders in discha</w:t>
      </w:r>
      <w:r w:rsidRPr="00AD14BD">
        <w:rPr>
          <w:rFonts w:ascii="Arial" w:hAnsi="Arial" w:cs="Arial"/>
        </w:rPr>
        <w:t>rge planning.</w:t>
      </w:r>
      <w:r>
        <w:rPr>
          <w:rFonts w:ascii="Arial" w:hAnsi="Arial" w:cs="Arial"/>
        </w:rPr>
        <w:t xml:space="preserve"> As with the national New Models of Care programme, this initiative is likely to lead to a reduction in spend on inpatient provision. </w:t>
      </w:r>
      <w:r w:rsidR="002568EE">
        <w:rPr>
          <w:rFonts w:ascii="Arial" w:hAnsi="Arial" w:cs="Arial"/>
        </w:rPr>
        <w:t xml:space="preserve">We are </w:t>
      </w:r>
      <w:r>
        <w:rPr>
          <w:rFonts w:ascii="Arial" w:hAnsi="Arial" w:cs="Arial"/>
        </w:rPr>
        <w:t>keen to work with NHSE to explore the potential of re-investing any savings into developing the community infrastructure and services which offer children and young people an alternative to a hospital admission.</w:t>
      </w:r>
    </w:p>
    <w:p w:rsidR="00C6053C" w:rsidRDefault="00C6053C" w:rsidP="00C6053C">
      <w:pPr>
        <w:spacing w:after="120"/>
        <w:ind w:left="-567"/>
        <w:jc w:val="both"/>
        <w:rPr>
          <w:rFonts w:ascii="Arial" w:eastAsia="Calibri" w:hAnsi="Arial" w:cs="Arial"/>
          <w:b/>
        </w:rPr>
      </w:pPr>
    </w:p>
    <w:p w:rsidR="00C6053C" w:rsidRPr="00831443" w:rsidRDefault="00C6053C" w:rsidP="00C6053C">
      <w:pPr>
        <w:spacing w:after="120"/>
        <w:ind w:left="-567"/>
        <w:jc w:val="both"/>
        <w:rPr>
          <w:rFonts w:ascii="Arial" w:hAnsi="Arial" w:cs="Arial"/>
          <w:b/>
        </w:rPr>
      </w:pPr>
      <w:r w:rsidRPr="00831443">
        <w:rPr>
          <w:rFonts w:ascii="Arial" w:eastAsia="Calibri" w:hAnsi="Arial" w:cs="Arial"/>
          <w:b/>
        </w:rPr>
        <w:t>Next Steps</w:t>
      </w:r>
    </w:p>
    <w:p w:rsidR="00C6053C"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lang w:eastAsia="en-US"/>
        </w:rPr>
      </w:pPr>
      <w:r>
        <w:rPr>
          <w:rFonts w:ascii="Arial" w:eastAsia="Calibri" w:hAnsi="Arial" w:cs="Arial"/>
          <w:sz w:val="22"/>
          <w:szCs w:val="22"/>
          <w:lang w:val="en-GB"/>
        </w:rPr>
        <w:t>Fi</w:t>
      </w:r>
      <w:r w:rsidRPr="00535299">
        <w:rPr>
          <w:rFonts w:ascii="Arial" w:eastAsia="Calibri" w:hAnsi="Arial" w:cs="Arial"/>
          <w:sz w:val="22"/>
          <w:szCs w:val="22"/>
        </w:rPr>
        <w:t xml:space="preserve">nalise </w:t>
      </w:r>
      <w:r w:rsidR="00C6053C" w:rsidRPr="00535299">
        <w:rPr>
          <w:rFonts w:ascii="Arial" w:eastAsia="Calibri" w:hAnsi="Arial" w:cs="Arial"/>
          <w:sz w:val="22"/>
          <w:szCs w:val="22"/>
        </w:rPr>
        <w:t>the</w:t>
      </w:r>
      <w:r w:rsidR="00C6053C" w:rsidRPr="00535299">
        <w:rPr>
          <w:rFonts w:ascii="Arial" w:eastAsia="Calibri" w:hAnsi="Arial" w:cs="Arial"/>
          <w:sz w:val="22"/>
          <w:szCs w:val="22"/>
          <w:lang w:eastAsia="en-US"/>
        </w:rPr>
        <w:t xml:space="preserve"> dynamic </w:t>
      </w:r>
      <w:r w:rsidR="009F55CA">
        <w:rPr>
          <w:rFonts w:ascii="Arial" w:eastAsia="Calibri" w:hAnsi="Arial" w:cs="Arial"/>
          <w:sz w:val="22"/>
          <w:szCs w:val="22"/>
          <w:lang w:val="en-GB" w:eastAsia="en-US"/>
        </w:rPr>
        <w:t>support</w:t>
      </w:r>
      <w:r w:rsidR="009F55CA" w:rsidRPr="00535299">
        <w:rPr>
          <w:rFonts w:ascii="Arial" w:eastAsia="Calibri" w:hAnsi="Arial" w:cs="Arial"/>
          <w:sz w:val="22"/>
          <w:szCs w:val="22"/>
          <w:lang w:eastAsia="en-US"/>
        </w:rPr>
        <w:t xml:space="preserve"> </w:t>
      </w:r>
      <w:r w:rsidR="00C6053C" w:rsidRPr="00535299">
        <w:rPr>
          <w:rFonts w:ascii="Arial" w:eastAsia="Calibri" w:hAnsi="Arial" w:cs="Arial"/>
          <w:sz w:val="22"/>
          <w:szCs w:val="22"/>
          <w:lang w:eastAsia="en-US"/>
        </w:rPr>
        <w:t xml:space="preserve">register of those </w:t>
      </w:r>
      <w:r w:rsidR="00727A74">
        <w:rPr>
          <w:rFonts w:ascii="Arial" w:eastAsia="Calibri" w:hAnsi="Arial" w:cs="Arial"/>
          <w:sz w:val="22"/>
          <w:szCs w:val="22"/>
          <w:lang w:val="en-GB" w:eastAsia="en-US"/>
        </w:rPr>
        <w:t>children and young people</w:t>
      </w:r>
      <w:r w:rsidR="00C6053C" w:rsidRPr="00535299">
        <w:rPr>
          <w:rFonts w:ascii="Arial" w:eastAsia="Calibri" w:hAnsi="Arial" w:cs="Arial"/>
          <w:sz w:val="22"/>
          <w:szCs w:val="22"/>
          <w:lang w:eastAsia="en-US"/>
        </w:rPr>
        <w:t xml:space="preserve"> who may be at risk of an inpatient admission </w:t>
      </w:r>
      <w:r w:rsidR="00C6053C" w:rsidRPr="00535299">
        <w:rPr>
          <w:rFonts w:ascii="Arial" w:eastAsia="Calibri" w:hAnsi="Arial" w:cs="Arial"/>
          <w:sz w:val="22"/>
          <w:szCs w:val="22"/>
        </w:rPr>
        <w:t>and</w:t>
      </w:r>
      <w:r w:rsidR="00C6053C" w:rsidRPr="00535299">
        <w:rPr>
          <w:rFonts w:ascii="Arial" w:eastAsia="Calibri" w:hAnsi="Arial" w:cs="Arial"/>
          <w:sz w:val="22"/>
          <w:szCs w:val="22"/>
          <w:lang w:eastAsia="en-US"/>
        </w:rPr>
        <w:t xml:space="preserve"> embed the CTR/CETR processes locally for pre-admission and discharge meetings involving all partners and users/carers to design and commission individualis</w:t>
      </w:r>
      <w:r w:rsidR="00C6053C" w:rsidRPr="00535299">
        <w:rPr>
          <w:rFonts w:ascii="Arial" w:eastAsia="Calibri" w:hAnsi="Arial" w:cs="Arial"/>
          <w:sz w:val="22"/>
          <w:szCs w:val="22"/>
        </w:rPr>
        <w:t>ed packages of care and support,</w:t>
      </w:r>
    </w:p>
    <w:p w:rsidR="00C6053C" w:rsidRPr="009F6CDA"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U</w:t>
      </w:r>
      <w:r w:rsidR="00C6053C" w:rsidRPr="00C6053C">
        <w:rPr>
          <w:rFonts w:ascii="Arial" w:eastAsia="Calibri" w:hAnsi="Arial" w:cs="Arial"/>
          <w:sz w:val="22"/>
          <w:szCs w:val="22"/>
        </w:rPr>
        <w:t xml:space="preserve">ndertake a deep dive into Community CETRs and </w:t>
      </w:r>
      <w:r w:rsidR="00727A74">
        <w:rPr>
          <w:rFonts w:ascii="Arial" w:eastAsia="Calibri" w:hAnsi="Arial" w:cs="Arial"/>
          <w:sz w:val="22"/>
          <w:szCs w:val="22"/>
          <w:lang w:val="en-GB" w:eastAsia="en-US"/>
        </w:rPr>
        <w:t>children and young people</w:t>
      </w:r>
      <w:r w:rsidR="00727A74" w:rsidRPr="00535299">
        <w:rPr>
          <w:rFonts w:ascii="Arial" w:eastAsia="Calibri" w:hAnsi="Arial" w:cs="Arial"/>
          <w:sz w:val="22"/>
          <w:szCs w:val="22"/>
          <w:lang w:eastAsia="en-US"/>
        </w:rPr>
        <w:t xml:space="preserve"> </w:t>
      </w:r>
      <w:r w:rsidR="00C6053C" w:rsidRPr="00C6053C">
        <w:rPr>
          <w:rFonts w:ascii="Arial" w:eastAsia="Calibri" w:hAnsi="Arial" w:cs="Arial"/>
          <w:sz w:val="22"/>
          <w:szCs w:val="22"/>
        </w:rPr>
        <w:t>admissions to identify good practice, gaps in local services and processes and what can be done differently to avoid unnecessary admissions in the future</w:t>
      </w:r>
      <w:r w:rsidR="00C6053C">
        <w:rPr>
          <w:rFonts w:ascii="Arial" w:eastAsia="Calibri" w:hAnsi="Arial" w:cs="Arial"/>
          <w:sz w:val="22"/>
          <w:szCs w:val="22"/>
          <w:lang w:val="en-GB"/>
        </w:rPr>
        <w:t>,</w:t>
      </w:r>
    </w:p>
    <w:p w:rsidR="00C6053C" w:rsidRPr="00535299"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B</w:t>
      </w:r>
      <w:r w:rsidR="00C6053C" w:rsidRPr="00C6053C">
        <w:rPr>
          <w:rFonts w:ascii="Arial" w:eastAsia="Calibri" w:hAnsi="Arial" w:cs="Arial"/>
          <w:sz w:val="22"/>
          <w:szCs w:val="22"/>
        </w:rPr>
        <w:t>uilding on the processes already in place for adult patients, consider introducing a systematic approach for escalating delayed discharges and CETRs, to unblock barriers</w:t>
      </w:r>
      <w:r w:rsidR="00C6053C">
        <w:rPr>
          <w:rFonts w:ascii="Arial" w:eastAsia="Calibri" w:hAnsi="Arial" w:cs="Arial"/>
          <w:sz w:val="22"/>
          <w:szCs w:val="22"/>
          <w:lang w:val="en-GB"/>
        </w:rPr>
        <w:t>,</w:t>
      </w:r>
      <w:r w:rsidR="00C6053C" w:rsidRPr="00C6053C">
        <w:rPr>
          <w:rFonts w:ascii="Arial" w:eastAsia="Calibri" w:hAnsi="Arial" w:cs="Arial"/>
          <w:sz w:val="22"/>
          <w:szCs w:val="22"/>
        </w:rPr>
        <w:t xml:space="preserve"> </w:t>
      </w:r>
    </w:p>
    <w:p w:rsidR="00C6053C" w:rsidRPr="00535299"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D</w:t>
      </w:r>
      <w:r w:rsidR="00C6053C" w:rsidRPr="00535299">
        <w:rPr>
          <w:rFonts w:ascii="Arial" w:eastAsia="Calibri" w:hAnsi="Arial" w:cs="Arial"/>
          <w:sz w:val="22"/>
          <w:szCs w:val="22"/>
        </w:rPr>
        <w:t>eliver clear joined up approach: linking services so care pathways are easier to navigate for all children and young people, including those who are most vulnerable,</w:t>
      </w:r>
    </w:p>
    <w:p w:rsidR="00C6053C" w:rsidRPr="00535299"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D</w:t>
      </w:r>
      <w:r w:rsidR="00C6053C" w:rsidRPr="00535299">
        <w:rPr>
          <w:rFonts w:ascii="Arial" w:eastAsia="Calibri" w:hAnsi="Arial" w:cs="Arial"/>
          <w:sz w:val="22"/>
          <w:szCs w:val="22"/>
        </w:rPr>
        <w:t xml:space="preserve">evelop collaborative commissioning plans with NHS England Specialist Commissioning for children and young people with complex needs </w:t>
      </w:r>
      <w:r w:rsidR="00C6053C" w:rsidRPr="00535299">
        <w:rPr>
          <w:rFonts w:ascii="Arial" w:eastAsia="Calibri" w:hAnsi="Arial" w:cs="Arial"/>
          <w:sz w:val="22"/>
          <w:szCs w:val="22"/>
          <w:lang w:eastAsia="en-US"/>
        </w:rPr>
        <w:t xml:space="preserve">and develop a </w:t>
      </w:r>
      <w:r w:rsidR="00C6053C" w:rsidRPr="00535299">
        <w:rPr>
          <w:rFonts w:ascii="Arial" w:eastAsia="Calibri" w:hAnsi="Arial" w:cs="Arial"/>
          <w:sz w:val="22"/>
          <w:szCs w:val="22"/>
        </w:rPr>
        <w:t xml:space="preserve">robust crisis and </w:t>
      </w:r>
      <w:r w:rsidR="00C6053C" w:rsidRPr="00535299">
        <w:rPr>
          <w:rFonts w:ascii="Arial" w:eastAsia="Calibri" w:hAnsi="Arial" w:cs="Arial"/>
          <w:sz w:val="22"/>
          <w:szCs w:val="22"/>
          <w:lang w:eastAsia="en-US"/>
        </w:rPr>
        <w:t>community based response to crisis</w:t>
      </w:r>
      <w:r w:rsidR="00C6053C" w:rsidRPr="00535299">
        <w:rPr>
          <w:rFonts w:ascii="Arial" w:eastAsia="Calibri" w:hAnsi="Arial" w:cs="Arial"/>
          <w:sz w:val="22"/>
          <w:szCs w:val="22"/>
        </w:rPr>
        <w:t xml:space="preserve"> offer,</w:t>
      </w:r>
    </w:p>
    <w:p w:rsidR="00C6053C" w:rsidRPr="00535299"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I</w:t>
      </w:r>
      <w:r w:rsidR="00C6053C" w:rsidRPr="00535299">
        <w:rPr>
          <w:rFonts w:ascii="Arial" w:eastAsia="Calibri" w:hAnsi="Arial" w:cs="Arial"/>
          <w:sz w:val="22"/>
          <w:szCs w:val="22"/>
        </w:rPr>
        <w:t>dentify</w:t>
      </w:r>
      <w:r w:rsidR="00C6053C" w:rsidRPr="00535299">
        <w:rPr>
          <w:rFonts w:ascii="Arial" w:eastAsia="Calibri" w:hAnsi="Arial" w:cs="Arial"/>
          <w:sz w:val="22"/>
          <w:szCs w:val="22"/>
          <w:lang w:eastAsia="en-US"/>
        </w:rPr>
        <w:t xml:space="preserve"> external funding opportunities to establish alternative</w:t>
      </w:r>
      <w:r w:rsidR="00C6053C" w:rsidRPr="00535299">
        <w:rPr>
          <w:rFonts w:ascii="Arial" w:eastAsia="Calibri" w:hAnsi="Arial" w:cs="Arial"/>
          <w:sz w:val="22"/>
          <w:szCs w:val="22"/>
        </w:rPr>
        <w:t>s to admission,</w:t>
      </w:r>
    </w:p>
    <w:p w:rsidR="00C6053C" w:rsidRPr="00535299"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R</w:t>
      </w:r>
      <w:r w:rsidR="00C6053C" w:rsidRPr="00535299">
        <w:rPr>
          <w:rFonts w:ascii="Arial" w:eastAsia="Calibri" w:hAnsi="Arial" w:cs="Arial"/>
          <w:sz w:val="22"/>
          <w:szCs w:val="22"/>
        </w:rPr>
        <w:t>eview and share findings of local initiatives such as positive behaviour support</w:t>
      </w:r>
      <w:r w:rsidR="00C6053C">
        <w:rPr>
          <w:rFonts w:ascii="Arial" w:eastAsia="Calibri" w:hAnsi="Arial" w:cs="Arial"/>
          <w:sz w:val="22"/>
          <w:szCs w:val="22"/>
          <w:lang w:val="en-GB"/>
        </w:rPr>
        <w:t xml:space="preserve">, </w:t>
      </w:r>
      <w:r w:rsidR="00C6053C" w:rsidRPr="00C6053C">
        <w:rPr>
          <w:rFonts w:ascii="Arial" w:eastAsia="Calibri" w:hAnsi="Arial" w:cs="Arial"/>
          <w:sz w:val="22"/>
          <w:szCs w:val="22"/>
          <w:lang w:val="en-GB"/>
        </w:rPr>
        <w:t xml:space="preserve">family assertive outreach workers and the use of digital technology </w:t>
      </w:r>
      <w:r w:rsidR="00C6053C" w:rsidRPr="00C6053C">
        <w:rPr>
          <w:rFonts w:ascii="Arial" w:eastAsia="Calibri" w:hAnsi="Arial" w:cs="Arial"/>
          <w:sz w:val="22"/>
          <w:szCs w:val="22"/>
        </w:rPr>
        <w:t>for rolling out</w:t>
      </w:r>
      <w:r w:rsidR="00C6053C" w:rsidRPr="00535299">
        <w:rPr>
          <w:rFonts w:ascii="Arial" w:eastAsia="Calibri" w:hAnsi="Arial" w:cs="Arial"/>
          <w:sz w:val="22"/>
          <w:szCs w:val="22"/>
        </w:rPr>
        <w:t xml:space="preserve"> across NW London footprint,</w:t>
      </w:r>
    </w:p>
    <w:p w:rsidR="00C6053C" w:rsidRPr="00C6053C"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I</w:t>
      </w:r>
      <w:r w:rsidR="00C6053C" w:rsidRPr="00C6053C">
        <w:rPr>
          <w:rFonts w:ascii="Arial" w:eastAsia="Calibri" w:hAnsi="Arial" w:cs="Arial"/>
          <w:sz w:val="22"/>
          <w:szCs w:val="22"/>
        </w:rPr>
        <w:t>mprove</w:t>
      </w:r>
      <w:r w:rsidR="00C6053C" w:rsidRPr="00C6053C">
        <w:rPr>
          <w:rFonts w:ascii="Arial" w:eastAsia="Calibri" w:hAnsi="Arial" w:cs="Arial"/>
          <w:sz w:val="22"/>
          <w:szCs w:val="22"/>
          <w:lang w:eastAsia="en-US"/>
        </w:rPr>
        <w:t xml:space="preserve"> access for families to pre and post diagnostic support and neuro</w:t>
      </w:r>
      <w:r w:rsidR="00C6053C" w:rsidRPr="00C6053C">
        <w:rPr>
          <w:rFonts w:ascii="Arial" w:eastAsia="Calibri" w:hAnsi="Arial" w:cs="Arial"/>
          <w:sz w:val="22"/>
          <w:szCs w:val="22"/>
        </w:rPr>
        <w:t>-</w:t>
      </w:r>
      <w:r w:rsidR="00C6053C" w:rsidRPr="00C6053C">
        <w:rPr>
          <w:rFonts w:ascii="Arial" w:eastAsia="Calibri" w:hAnsi="Arial" w:cs="Arial"/>
          <w:sz w:val="22"/>
          <w:szCs w:val="22"/>
          <w:lang w:eastAsia="en-US"/>
        </w:rPr>
        <w:t>development</w:t>
      </w:r>
      <w:r w:rsidR="00C6053C" w:rsidRPr="00C6053C">
        <w:rPr>
          <w:rFonts w:ascii="Arial" w:eastAsia="Calibri" w:hAnsi="Arial" w:cs="Arial"/>
          <w:sz w:val="22"/>
          <w:szCs w:val="22"/>
        </w:rPr>
        <w:t>al</w:t>
      </w:r>
      <w:r w:rsidR="00C6053C" w:rsidRPr="00C6053C">
        <w:rPr>
          <w:rFonts w:ascii="Arial" w:eastAsia="Calibri" w:hAnsi="Arial" w:cs="Arial"/>
          <w:sz w:val="22"/>
          <w:szCs w:val="22"/>
          <w:lang w:eastAsia="en-US"/>
        </w:rPr>
        <w:t xml:space="preserve"> assessments</w:t>
      </w:r>
      <w:r w:rsidR="00C6053C" w:rsidRPr="00C6053C">
        <w:rPr>
          <w:rFonts w:ascii="Arial" w:eastAsia="Calibri" w:hAnsi="Arial" w:cs="Arial"/>
          <w:sz w:val="22"/>
          <w:szCs w:val="22"/>
        </w:rPr>
        <w:t xml:space="preserve"> and support, including consideration of footprint wide service specification to reduce variation of care across boroughs, </w:t>
      </w:r>
    </w:p>
    <w:p w:rsidR="00C6053C" w:rsidRPr="00C6053C" w:rsidRDefault="00C6053C"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sidRPr="00C6053C">
        <w:rPr>
          <w:rFonts w:ascii="Arial" w:eastAsia="Calibri" w:hAnsi="Arial" w:cs="Arial"/>
          <w:sz w:val="22"/>
          <w:szCs w:val="22"/>
        </w:rPr>
        <w:t>Investigate adoption of Health Passports to support mainstream primary and secondary healthcare services to improve access to care and treatment for young autistic patients</w:t>
      </w:r>
      <w:r w:rsidR="002D48BF">
        <w:rPr>
          <w:rFonts w:ascii="Arial" w:eastAsia="Calibri" w:hAnsi="Arial" w:cs="Arial"/>
          <w:sz w:val="22"/>
          <w:szCs w:val="22"/>
          <w:lang w:val="en-GB"/>
        </w:rPr>
        <w:t>,</w:t>
      </w:r>
      <w:r w:rsidRPr="00C6053C">
        <w:rPr>
          <w:rFonts w:ascii="Arial" w:eastAsia="Calibri" w:hAnsi="Arial" w:cs="Arial"/>
          <w:sz w:val="22"/>
          <w:szCs w:val="22"/>
        </w:rPr>
        <w:t xml:space="preserve"> </w:t>
      </w:r>
    </w:p>
    <w:p w:rsidR="00C6053C" w:rsidRPr="00DC35DE"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lang w:eastAsia="en-US"/>
        </w:rPr>
      </w:pPr>
      <w:r>
        <w:rPr>
          <w:rFonts w:ascii="Arial" w:eastAsia="Calibri" w:hAnsi="Arial" w:cs="Arial"/>
          <w:sz w:val="22"/>
          <w:szCs w:val="22"/>
          <w:lang w:val="en-GB"/>
        </w:rPr>
        <w:t>R</w:t>
      </w:r>
      <w:r w:rsidR="00C6053C" w:rsidRPr="00C6053C">
        <w:rPr>
          <w:rFonts w:ascii="Arial" w:eastAsia="Calibri" w:hAnsi="Arial" w:cs="Arial"/>
          <w:sz w:val="22"/>
          <w:szCs w:val="22"/>
        </w:rPr>
        <w:t>eview neuro-developmental pathways in order to reduce waiting times and embed</w:t>
      </w:r>
      <w:r w:rsidR="00C6053C" w:rsidRPr="00DC35DE">
        <w:rPr>
          <w:rFonts w:ascii="Arial" w:eastAsia="Calibri" w:hAnsi="Arial" w:cs="Arial"/>
          <w:sz w:val="22"/>
          <w:szCs w:val="22"/>
        </w:rPr>
        <w:t xml:space="preserve"> the transforming care principles to reduce the use of residential placements,</w:t>
      </w:r>
    </w:p>
    <w:p w:rsidR="00C6053C" w:rsidRPr="00535299"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E</w:t>
      </w:r>
      <w:r w:rsidR="00C6053C" w:rsidRPr="00535299">
        <w:rPr>
          <w:rFonts w:ascii="Arial" w:eastAsia="Calibri" w:hAnsi="Arial" w:cs="Arial"/>
          <w:sz w:val="22"/>
          <w:szCs w:val="22"/>
        </w:rPr>
        <w:t>mbed sustainable PBS training across NW London,</w:t>
      </w:r>
    </w:p>
    <w:p w:rsidR="00C6053C" w:rsidRPr="008424DC" w:rsidRDefault="0098667F"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rPr>
      </w:pPr>
      <w:r>
        <w:rPr>
          <w:rFonts w:ascii="Arial" w:eastAsia="Calibri" w:hAnsi="Arial" w:cs="Arial"/>
          <w:sz w:val="22"/>
          <w:szCs w:val="22"/>
          <w:lang w:val="en-GB"/>
        </w:rPr>
        <w:t>C</w:t>
      </w:r>
      <w:r w:rsidR="00C6053C" w:rsidRPr="00535299">
        <w:rPr>
          <w:rFonts w:ascii="Arial" w:eastAsia="Calibri" w:hAnsi="Arial" w:cs="Arial"/>
          <w:sz w:val="22"/>
          <w:szCs w:val="22"/>
        </w:rPr>
        <w:t>omplete ‘borough level self-assessment’ against TCP model and principles, and to identify gaps to form the basis of the local and NW London level action plan.</w:t>
      </w:r>
    </w:p>
    <w:p w:rsidR="00B62F15" w:rsidRPr="00535299" w:rsidRDefault="00B62F15" w:rsidP="008424DC">
      <w:pPr>
        <w:pStyle w:val="ColorfulList-Accent11"/>
        <w:spacing w:after="120" w:line="276" w:lineRule="auto"/>
        <w:ind w:left="284"/>
        <w:contextualSpacing w:val="0"/>
        <w:jc w:val="both"/>
        <w:rPr>
          <w:rFonts w:ascii="Arial" w:eastAsia="Calibri" w:hAnsi="Arial" w:cs="Arial"/>
          <w:sz w:val="22"/>
          <w:szCs w:val="22"/>
        </w:rPr>
      </w:pPr>
    </w:p>
    <w:p w:rsidR="0045230A" w:rsidRDefault="00934659" w:rsidP="00BD6C85">
      <w:pPr>
        <w:spacing w:after="120"/>
        <w:ind w:left="-567"/>
        <w:jc w:val="both"/>
        <w:rPr>
          <w:rFonts w:ascii="Arial" w:hAnsi="Arial" w:cs="Arial"/>
          <w:b/>
        </w:rPr>
      </w:pPr>
      <w:r>
        <w:rPr>
          <w:rFonts w:ascii="Arial" w:hAnsi="Arial" w:cs="Arial"/>
          <w:b/>
        </w:rPr>
        <w:t>5.4.2.2 Transitions</w:t>
      </w:r>
    </w:p>
    <w:p w:rsidR="00BD6C85" w:rsidRDefault="00E055EC" w:rsidP="0045230A">
      <w:pPr>
        <w:spacing w:line="276" w:lineRule="auto"/>
        <w:ind w:left="-567"/>
        <w:jc w:val="both"/>
        <w:rPr>
          <w:rFonts w:ascii="Arial" w:hAnsi="Arial" w:cs="Arial"/>
        </w:rPr>
      </w:pPr>
      <w:r>
        <w:rPr>
          <w:rFonts w:ascii="Arial" w:hAnsi="Arial" w:cs="Arial"/>
        </w:rPr>
        <w:t>The period of t</w:t>
      </w:r>
      <w:r w:rsidR="000E514B" w:rsidRPr="0045230A">
        <w:rPr>
          <w:rFonts w:ascii="Arial" w:hAnsi="Arial" w:cs="Arial"/>
        </w:rPr>
        <w:t>ransition from children</w:t>
      </w:r>
      <w:r>
        <w:rPr>
          <w:rFonts w:ascii="Arial" w:hAnsi="Arial" w:cs="Arial"/>
        </w:rPr>
        <w:t>’s</w:t>
      </w:r>
      <w:r w:rsidR="000E514B" w:rsidRPr="0045230A">
        <w:rPr>
          <w:rFonts w:ascii="Arial" w:hAnsi="Arial" w:cs="Arial"/>
        </w:rPr>
        <w:t xml:space="preserve"> to adult mental health services </w:t>
      </w:r>
      <w:r>
        <w:rPr>
          <w:rFonts w:ascii="Arial" w:hAnsi="Arial" w:cs="Arial"/>
        </w:rPr>
        <w:t>(AMHS) can be a very</w:t>
      </w:r>
      <w:r w:rsidR="000E514B" w:rsidRPr="0045230A">
        <w:rPr>
          <w:rFonts w:ascii="Arial" w:hAnsi="Arial" w:cs="Arial"/>
        </w:rPr>
        <w:t xml:space="preserve"> challenging time for </w:t>
      </w:r>
      <w:r w:rsidR="00BD6C85">
        <w:rPr>
          <w:rFonts w:ascii="Arial" w:hAnsi="Arial" w:cs="Arial"/>
        </w:rPr>
        <w:t>young people</w:t>
      </w:r>
      <w:r w:rsidR="000E514B" w:rsidRPr="0045230A">
        <w:rPr>
          <w:rFonts w:ascii="Arial" w:hAnsi="Arial" w:cs="Arial"/>
        </w:rPr>
        <w:t xml:space="preserve"> and their families. </w:t>
      </w:r>
      <w:r w:rsidR="00BD6C85">
        <w:rPr>
          <w:rFonts w:ascii="Arial" w:hAnsi="Arial" w:cs="Arial"/>
        </w:rPr>
        <w:t xml:space="preserve">In recognition of this, NW London is committed to improving </w:t>
      </w:r>
      <w:r>
        <w:rPr>
          <w:rFonts w:ascii="Arial" w:hAnsi="Arial" w:cs="Arial"/>
        </w:rPr>
        <w:t xml:space="preserve">the </w:t>
      </w:r>
      <w:r w:rsidR="00BD6C85">
        <w:rPr>
          <w:rFonts w:ascii="Arial" w:hAnsi="Arial" w:cs="Arial"/>
        </w:rPr>
        <w:t>experiences of everyone involved in the process to ensure smooth transition</w:t>
      </w:r>
      <w:r>
        <w:rPr>
          <w:rFonts w:ascii="Arial" w:hAnsi="Arial" w:cs="Arial"/>
        </w:rPr>
        <w:t>s</w:t>
      </w:r>
      <w:r w:rsidR="00BD6C85">
        <w:rPr>
          <w:rFonts w:ascii="Arial" w:hAnsi="Arial" w:cs="Arial"/>
        </w:rPr>
        <w:t xml:space="preserve"> to adult services</w:t>
      </w:r>
      <w:r>
        <w:rPr>
          <w:rFonts w:ascii="Arial" w:hAnsi="Arial" w:cs="Arial"/>
        </w:rPr>
        <w:t>,</w:t>
      </w:r>
      <w:r w:rsidR="00BD6C85">
        <w:rPr>
          <w:rFonts w:ascii="Arial" w:hAnsi="Arial" w:cs="Arial"/>
        </w:rPr>
        <w:t xml:space="preserve"> as well as improving the </w:t>
      </w:r>
      <w:r w:rsidR="009000F0">
        <w:rPr>
          <w:rFonts w:ascii="Arial" w:hAnsi="Arial" w:cs="Arial"/>
        </w:rPr>
        <w:t>support and journey</w:t>
      </w:r>
      <w:r w:rsidR="00BD6C85">
        <w:rPr>
          <w:rFonts w:ascii="Arial" w:hAnsi="Arial" w:cs="Arial"/>
        </w:rPr>
        <w:t xml:space="preserve"> of those who </w:t>
      </w:r>
      <w:r w:rsidR="009000F0">
        <w:rPr>
          <w:rFonts w:ascii="Arial" w:hAnsi="Arial" w:cs="Arial"/>
        </w:rPr>
        <w:t xml:space="preserve">are leaving CAMHS at 18. </w:t>
      </w:r>
    </w:p>
    <w:p w:rsidR="00770C09" w:rsidRDefault="00770C09" w:rsidP="0045230A">
      <w:pPr>
        <w:spacing w:line="276" w:lineRule="auto"/>
        <w:ind w:left="-567"/>
        <w:jc w:val="both"/>
        <w:rPr>
          <w:rFonts w:ascii="Arial" w:hAnsi="Arial" w:cs="Arial"/>
        </w:rPr>
      </w:pPr>
    </w:p>
    <w:p w:rsidR="00726E69" w:rsidRDefault="00C3692F" w:rsidP="00726E69">
      <w:pPr>
        <w:spacing w:line="276" w:lineRule="auto"/>
        <w:ind w:left="-567"/>
        <w:jc w:val="both"/>
        <w:rPr>
          <w:rFonts w:ascii="Arial" w:hAnsi="Arial" w:cs="Arial"/>
        </w:rPr>
      </w:pPr>
      <w:r w:rsidRPr="00C3692F">
        <w:rPr>
          <w:rFonts w:ascii="Arial" w:hAnsi="Arial" w:cs="Arial"/>
        </w:rPr>
        <w:t>As part of this commitment, NW London commissioned Young Minds to develop a train the trainer intervention for CAMHS, AMHS and education which focussed on improving the support and journe</w:t>
      </w:r>
      <w:r>
        <w:rPr>
          <w:rFonts w:ascii="Arial" w:hAnsi="Arial" w:cs="Arial"/>
        </w:rPr>
        <w:t xml:space="preserve">y of young people leaving CAMHS. </w:t>
      </w:r>
      <w:r w:rsidR="00726E69" w:rsidRPr="00726E69">
        <w:rPr>
          <w:rFonts w:ascii="Arial" w:hAnsi="Arial" w:cs="Arial"/>
        </w:rPr>
        <w:t xml:space="preserve">Between May and August 2018 </w:t>
      </w:r>
      <w:r w:rsidR="00726E69">
        <w:rPr>
          <w:rFonts w:ascii="Arial" w:hAnsi="Arial" w:cs="Arial"/>
        </w:rPr>
        <w:t xml:space="preserve">Young Minds worked with </w:t>
      </w:r>
      <w:r w:rsidR="00726E69" w:rsidRPr="00726E69">
        <w:rPr>
          <w:rFonts w:ascii="Arial" w:hAnsi="Arial" w:cs="Arial"/>
        </w:rPr>
        <w:t xml:space="preserve">young people, carers and professionals to understand their experiences of transitioning from CYP </w:t>
      </w:r>
      <w:r w:rsidR="00726E69">
        <w:rPr>
          <w:rFonts w:ascii="Arial" w:hAnsi="Arial" w:cs="Arial"/>
        </w:rPr>
        <w:t xml:space="preserve">to adult mental health services, </w:t>
      </w:r>
      <w:r w:rsidR="00726E69" w:rsidRPr="00726E69">
        <w:rPr>
          <w:rFonts w:ascii="Arial" w:hAnsi="Arial" w:cs="Arial"/>
        </w:rPr>
        <w:t>map pathways, identify gaps and complete an audit around development needs.</w:t>
      </w:r>
    </w:p>
    <w:p w:rsidR="00726E69" w:rsidRDefault="00726E69" w:rsidP="00726E69">
      <w:pPr>
        <w:spacing w:line="276" w:lineRule="auto"/>
        <w:ind w:left="-567"/>
        <w:jc w:val="both"/>
        <w:rPr>
          <w:rFonts w:ascii="Arial" w:hAnsi="Arial" w:cs="Arial"/>
        </w:rPr>
      </w:pPr>
    </w:p>
    <w:p w:rsidR="00C3692F" w:rsidRDefault="00C3692F" w:rsidP="00726E69">
      <w:pPr>
        <w:spacing w:line="276" w:lineRule="auto"/>
        <w:ind w:left="-567"/>
        <w:jc w:val="both"/>
        <w:rPr>
          <w:rFonts w:ascii="Arial" w:hAnsi="Arial" w:cs="Arial"/>
        </w:rPr>
      </w:pPr>
      <w:r w:rsidRPr="00C3692F">
        <w:rPr>
          <w:rFonts w:ascii="Arial" w:hAnsi="Arial" w:cs="Arial"/>
        </w:rPr>
        <w:t xml:space="preserve">One hundred and forty-seven people participated across </w:t>
      </w:r>
      <w:r w:rsidR="00726E69">
        <w:rPr>
          <w:rFonts w:ascii="Arial" w:hAnsi="Arial" w:cs="Arial"/>
        </w:rPr>
        <w:t>the eight boroughs (</w:t>
      </w:r>
      <w:r w:rsidR="00726E69" w:rsidRPr="00C3692F">
        <w:rPr>
          <w:rFonts w:ascii="Arial" w:hAnsi="Arial" w:cs="Arial"/>
        </w:rPr>
        <w:t>73 young people, 35 parents/carers, and 39 professionals</w:t>
      </w:r>
      <w:r w:rsidR="00726E69">
        <w:rPr>
          <w:rFonts w:ascii="Arial" w:hAnsi="Arial" w:cs="Arial"/>
        </w:rPr>
        <w:t>)</w:t>
      </w:r>
      <w:r w:rsidR="00A31A6F">
        <w:rPr>
          <w:rFonts w:ascii="Arial" w:hAnsi="Arial" w:cs="Arial"/>
        </w:rPr>
        <w:t>. They identified a number of key challenges in the relationship between child and adult services which were deemed more critical in improving the experiences of young people, families and professionals, including:</w:t>
      </w:r>
    </w:p>
    <w:p w:rsidR="00C3692F" w:rsidRDefault="00C3692F" w:rsidP="005C5E23">
      <w:pPr>
        <w:spacing w:line="276" w:lineRule="auto"/>
        <w:jc w:val="both"/>
        <w:rPr>
          <w:rFonts w:ascii="Arial" w:hAnsi="Arial" w:cs="Arial"/>
        </w:rPr>
      </w:pPr>
    </w:p>
    <w:p w:rsidR="00C3692F" w:rsidRDefault="00C3692F" w:rsidP="005C5E23">
      <w:pPr>
        <w:numPr>
          <w:ilvl w:val="0"/>
          <w:numId w:val="9"/>
        </w:numPr>
        <w:spacing w:line="276" w:lineRule="auto"/>
        <w:jc w:val="both"/>
        <w:rPr>
          <w:rFonts w:ascii="Arial" w:hAnsi="Arial" w:cs="Arial"/>
        </w:rPr>
      </w:pPr>
      <w:r w:rsidRPr="00C3692F">
        <w:rPr>
          <w:rFonts w:ascii="Arial" w:hAnsi="Arial" w:cs="Arial"/>
        </w:rPr>
        <w:t>Between child and adult services, there is a lack of understanding about how the other service works and a lack of shared understanding about the needs of the young adults aged 18-25;</w:t>
      </w:r>
    </w:p>
    <w:p w:rsidR="00C3692F" w:rsidRDefault="00C3692F" w:rsidP="005C5E23">
      <w:pPr>
        <w:numPr>
          <w:ilvl w:val="0"/>
          <w:numId w:val="9"/>
        </w:numPr>
        <w:spacing w:line="276" w:lineRule="auto"/>
        <w:jc w:val="both"/>
        <w:rPr>
          <w:rFonts w:ascii="Arial" w:hAnsi="Arial" w:cs="Arial"/>
        </w:rPr>
      </w:pPr>
      <w:r w:rsidRPr="00C3692F">
        <w:rPr>
          <w:rFonts w:ascii="Arial" w:hAnsi="Arial" w:cs="Arial"/>
        </w:rPr>
        <w:t>There is often poor communication between services. Our stakeholders would like to see dedicated leads for transitions in CAMHS and AMHS accountable for ensuring the transition protocols are implemented in both services, regular meetings between services, and buddying up;</w:t>
      </w:r>
    </w:p>
    <w:p w:rsidR="00726E69" w:rsidRDefault="00726E69" w:rsidP="005C5E23">
      <w:pPr>
        <w:numPr>
          <w:ilvl w:val="0"/>
          <w:numId w:val="8"/>
        </w:numPr>
        <w:spacing w:line="276" w:lineRule="auto"/>
        <w:jc w:val="both"/>
        <w:rPr>
          <w:rFonts w:ascii="Arial" w:hAnsi="Arial" w:cs="Arial"/>
        </w:rPr>
      </w:pPr>
      <w:r w:rsidRPr="00726E69">
        <w:rPr>
          <w:rFonts w:ascii="Arial" w:hAnsi="Arial" w:cs="Arial"/>
        </w:rPr>
        <w:t>Lack of suitable environment for young people moving into adult units</w:t>
      </w:r>
      <w:r>
        <w:rPr>
          <w:rFonts w:ascii="Arial" w:hAnsi="Arial" w:cs="Arial"/>
        </w:rPr>
        <w:t>;</w:t>
      </w:r>
    </w:p>
    <w:p w:rsidR="00726E69" w:rsidRPr="00726E69" w:rsidRDefault="00726E69" w:rsidP="005C5E23">
      <w:pPr>
        <w:numPr>
          <w:ilvl w:val="0"/>
          <w:numId w:val="8"/>
        </w:numPr>
        <w:spacing w:line="276" w:lineRule="auto"/>
        <w:jc w:val="both"/>
        <w:rPr>
          <w:rFonts w:ascii="Arial" w:hAnsi="Arial" w:cs="Arial"/>
        </w:rPr>
      </w:pPr>
      <w:r w:rsidRPr="00726E69">
        <w:rPr>
          <w:rFonts w:ascii="Arial" w:hAnsi="Arial" w:cs="Arial"/>
        </w:rPr>
        <w:t xml:space="preserve">Lack of suitable options for young people who still need support at 18 but cannot access </w:t>
      </w:r>
      <w:r w:rsidR="008E151F" w:rsidRPr="00726E69">
        <w:rPr>
          <w:rFonts w:ascii="Arial" w:hAnsi="Arial" w:cs="Arial"/>
        </w:rPr>
        <w:t>on-goi</w:t>
      </w:r>
      <w:r w:rsidR="008E151F">
        <w:rPr>
          <w:rFonts w:ascii="Arial" w:hAnsi="Arial" w:cs="Arial"/>
        </w:rPr>
        <w:t>ng</w:t>
      </w:r>
      <w:r>
        <w:rPr>
          <w:rFonts w:ascii="Arial" w:hAnsi="Arial" w:cs="Arial"/>
        </w:rPr>
        <w:t xml:space="preserve"> support due to thresholds;</w:t>
      </w:r>
    </w:p>
    <w:p w:rsidR="008E04F3" w:rsidRDefault="00726E69" w:rsidP="005C5E23">
      <w:pPr>
        <w:numPr>
          <w:ilvl w:val="0"/>
          <w:numId w:val="8"/>
        </w:numPr>
        <w:spacing w:line="276" w:lineRule="auto"/>
        <w:jc w:val="both"/>
        <w:rPr>
          <w:rFonts w:ascii="Arial" w:hAnsi="Arial" w:cs="Arial"/>
        </w:rPr>
      </w:pPr>
      <w:r w:rsidRPr="00726E69">
        <w:rPr>
          <w:rFonts w:ascii="Arial" w:hAnsi="Arial" w:cs="Arial"/>
        </w:rPr>
        <w:t>More accessible resources for parents and carers about what happens when young people approa</w:t>
      </w:r>
      <w:r>
        <w:rPr>
          <w:rFonts w:ascii="Arial" w:hAnsi="Arial" w:cs="Arial"/>
        </w:rPr>
        <w:t>ch 16/18 and about their rights;</w:t>
      </w:r>
    </w:p>
    <w:p w:rsidR="00726E69" w:rsidRDefault="00726E69" w:rsidP="008E04F3">
      <w:pPr>
        <w:numPr>
          <w:ilvl w:val="0"/>
          <w:numId w:val="8"/>
        </w:numPr>
        <w:spacing w:line="276" w:lineRule="auto"/>
        <w:jc w:val="both"/>
        <w:rPr>
          <w:rFonts w:ascii="Arial" w:hAnsi="Arial" w:cs="Arial"/>
        </w:rPr>
      </w:pPr>
      <w:r w:rsidRPr="00726E69">
        <w:rPr>
          <w:rFonts w:ascii="Arial" w:hAnsi="Arial" w:cs="Arial"/>
        </w:rPr>
        <w:t>More information for parents whose child is moving to adult services around how it is different an</w:t>
      </w:r>
      <w:r>
        <w:rPr>
          <w:rFonts w:ascii="Arial" w:hAnsi="Arial" w:cs="Arial"/>
        </w:rPr>
        <w:t>d what to expect</w:t>
      </w:r>
      <w:r w:rsidR="008E04F3">
        <w:rPr>
          <w:rFonts w:ascii="Arial" w:hAnsi="Arial" w:cs="Arial"/>
        </w:rPr>
        <w:t>; and</w:t>
      </w:r>
    </w:p>
    <w:p w:rsidR="00A31A6F" w:rsidRDefault="00A31A6F" w:rsidP="005C5E23">
      <w:pPr>
        <w:numPr>
          <w:ilvl w:val="0"/>
          <w:numId w:val="8"/>
        </w:numPr>
        <w:spacing w:line="276" w:lineRule="auto"/>
        <w:jc w:val="both"/>
        <w:rPr>
          <w:rFonts w:ascii="Arial" w:hAnsi="Arial" w:cs="Arial"/>
        </w:rPr>
      </w:pPr>
      <w:r w:rsidRPr="00A31A6F">
        <w:rPr>
          <w:rFonts w:ascii="Arial" w:hAnsi="Arial" w:cs="Arial"/>
        </w:rPr>
        <w:t xml:space="preserve">Whilst the </w:t>
      </w:r>
      <w:r w:rsidR="00E055EC">
        <w:rPr>
          <w:rFonts w:ascii="Arial" w:hAnsi="Arial" w:cs="Arial"/>
        </w:rPr>
        <w:t>concept of</w:t>
      </w:r>
      <w:r w:rsidR="00E055EC" w:rsidRPr="00A31A6F">
        <w:rPr>
          <w:rFonts w:ascii="Arial" w:hAnsi="Arial" w:cs="Arial"/>
        </w:rPr>
        <w:t xml:space="preserve"> </w:t>
      </w:r>
      <w:r w:rsidRPr="00A31A6F">
        <w:rPr>
          <w:rFonts w:ascii="Arial" w:hAnsi="Arial" w:cs="Arial"/>
        </w:rPr>
        <w:t xml:space="preserve">a specific service provision/team has come up a number of times, challenges of a ‘transition service’ were also </w:t>
      </w:r>
      <w:r w:rsidR="00E055EC">
        <w:rPr>
          <w:rFonts w:ascii="Arial" w:hAnsi="Arial" w:cs="Arial"/>
        </w:rPr>
        <w:t>recognised</w:t>
      </w:r>
      <w:r w:rsidR="00E055EC" w:rsidRPr="00A31A6F">
        <w:rPr>
          <w:rFonts w:ascii="Arial" w:hAnsi="Arial" w:cs="Arial"/>
        </w:rPr>
        <w:t xml:space="preserve"> </w:t>
      </w:r>
      <w:r w:rsidRPr="00A31A6F">
        <w:rPr>
          <w:rFonts w:ascii="Arial" w:hAnsi="Arial" w:cs="Arial"/>
        </w:rPr>
        <w:t>by some families and professionals</w:t>
      </w:r>
      <w:r w:rsidR="00E055EC">
        <w:rPr>
          <w:rFonts w:ascii="Arial" w:hAnsi="Arial" w:cs="Arial"/>
        </w:rPr>
        <w:t>; with concerns that this would</w:t>
      </w:r>
      <w:r w:rsidRPr="00A31A6F">
        <w:rPr>
          <w:rFonts w:ascii="Arial" w:hAnsi="Arial" w:cs="Arial"/>
        </w:rPr>
        <w:t xml:space="preserve"> creat</w:t>
      </w:r>
      <w:r w:rsidR="00E055EC">
        <w:rPr>
          <w:rFonts w:ascii="Arial" w:hAnsi="Arial" w:cs="Arial"/>
        </w:rPr>
        <w:t>e</w:t>
      </w:r>
      <w:r w:rsidRPr="00A31A6F">
        <w:rPr>
          <w:rFonts w:ascii="Arial" w:hAnsi="Arial" w:cs="Arial"/>
        </w:rPr>
        <w:t xml:space="preserve"> another age</w:t>
      </w:r>
      <w:r w:rsidR="00E055EC">
        <w:rPr>
          <w:rFonts w:ascii="Arial" w:hAnsi="Arial" w:cs="Arial"/>
        </w:rPr>
        <w:t>-</w:t>
      </w:r>
      <w:r w:rsidRPr="00A31A6F">
        <w:rPr>
          <w:rFonts w:ascii="Arial" w:hAnsi="Arial" w:cs="Arial"/>
        </w:rPr>
        <w:t>related divide between services</w:t>
      </w:r>
      <w:r w:rsidR="00E055EC">
        <w:rPr>
          <w:rFonts w:ascii="Arial" w:hAnsi="Arial" w:cs="Arial"/>
        </w:rPr>
        <w:t xml:space="preserve">. </w:t>
      </w:r>
    </w:p>
    <w:p w:rsidR="00D05CD3" w:rsidRDefault="00D05CD3" w:rsidP="0045230A">
      <w:pPr>
        <w:spacing w:line="276" w:lineRule="auto"/>
        <w:ind w:left="-567"/>
        <w:jc w:val="both"/>
        <w:rPr>
          <w:rFonts w:ascii="Arial" w:hAnsi="Arial" w:cs="Arial"/>
        </w:rPr>
      </w:pPr>
    </w:p>
    <w:p w:rsidR="00D05CD3" w:rsidRDefault="00D05CD3" w:rsidP="0045230A">
      <w:pPr>
        <w:spacing w:line="276" w:lineRule="auto"/>
        <w:ind w:left="-567"/>
        <w:jc w:val="both"/>
        <w:rPr>
          <w:rFonts w:ascii="Arial" w:hAnsi="Arial" w:cs="Arial"/>
        </w:rPr>
      </w:pPr>
      <w:r w:rsidRPr="00D05CD3">
        <w:rPr>
          <w:rFonts w:ascii="Arial" w:hAnsi="Arial" w:cs="Arial"/>
        </w:rPr>
        <w:t xml:space="preserve">The project has resulted in commissioners and providers gaining a rich picture of current challenges and strengths around transitions and generated new ideas about how transitions could be improved. Based on the findings of this phase we agreed to augment the insight phase to </w:t>
      </w:r>
      <w:r w:rsidR="00E055EC">
        <w:rPr>
          <w:rFonts w:ascii="Arial" w:hAnsi="Arial" w:cs="Arial"/>
        </w:rPr>
        <w:t>undertake</w:t>
      </w:r>
      <w:r w:rsidR="00E055EC" w:rsidRPr="00D05CD3">
        <w:rPr>
          <w:rFonts w:ascii="Arial" w:hAnsi="Arial" w:cs="Arial"/>
        </w:rPr>
        <w:t xml:space="preserve"> </w:t>
      </w:r>
      <w:r w:rsidRPr="00D05CD3">
        <w:rPr>
          <w:rFonts w:ascii="Arial" w:hAnsi="Arial" w:cs="Arial"/>
        </w:rPr>
        <w:t xml:space="preserve">further engagement with hard to reach groups, </w:t>
      </w:r>
      <w:r w:rsidR="00E055EC">
        <w:rPr>
          <w:rFonts w:ascii="Arial" w:hAnsi="Arial" w:cs="Arial"/>
        </w:rPr>
        <w:t xml:space="preserve">a </w:t>
      </w:r>
      <w:r w:rsidRPr="00D05CD3">
        <w:rPr>
          <w:rFonts w:ascii="Arial" w:hAnsi="Arial" w:cs="Arial"/>
        </w:rPr>
        <w:t xml:space="preserve">larger cohort of education providers and general practitioners to get a more holistic picture of the current system. </w:t>
      </w:r>
    </w:p>
    <w:p w:rsidR="00D05CD3" w:rsidRDefault="00D05CD3" w:rsidP="0045230A">
      <w:pPr>
        <w:spacing w:line="276" w:lineRule="auto"/>
        <w:ind w:left="-567"/>
        <w:jc w:val="both"/>
        <w:rPr>
          <w:rFonts w:ascii="Arial" w:hAnsi="Arial" w:cs="Arial"/>
        </w:rPr>
      </w:pPr>
    </w:p>
    <w:p w:rsidR="00C3692F" w:rsidRDefault="00D05CD3" w:rsidP="0045230A">
      <w:pPr>
        <w:spacing w:line="276" w:lineRule="auto"/>
        <w:ind w:left="-567"/>
        <w:jc w:val="both"/>
        <w:rPr>
          <w:rFonts w:ascii="Arial" w:hAnsi="Arial" w:cs="Arial"/>
        </w:rPr>
      </w:pPr>
      <w:r w:rsidRPr="00D05CD3">
        <w:rPr>
          <w:rFonts w:ascii="Arial" w:hAnsi="Arial" w:cs="Arial"/>
        </w:rPr>
        <w:t xml:space="preserve">Young Minds </w:t>
      </w:r>
      <w:r w:rsidR="00E055EC">
        <w:rPr>
          <w:rFonts w:ascii="Arial" w:hAnsi="Arial" w:cs="Arial"/>
        </w:rPr>
        <w:t>are</w:t>
      </w:r>
      <w:r w:rsidR="00E055EC" w:rsidRPr="00D05CD3">
        <w:rPr>
          <w:rFonts w:ascii="Arial" w:hAnsi="Arial" w:cs="Arial"/>
        </w:rPr>
        <w:t xml:space="preserve"> </w:t>
      </w:r>
      <w:r w:rsidRPr="00D05CD3">
        <w:rPr>
          <w:rFonts w:ascii="Arial" w:hAnsi="Arial" w:cs="Arial"/>
        </w:rPr>
        <w:t>continu</w:t>
      </w:r>
      <w:r w:rsidR="00E055EC">
        <w:rPr>
          <w:rFonts w:ascii="Arial" w:hAnsi="Arial" w:cs="Arial"/>
        </w:rPr>
        <w:t>ing</w:t>
      </w:r>
      <w:r w:rsidRPr="00D05CD3">
        <w:rPr>
          <w:rFonts w:ascii="Arial" w:hAnsi="Arial" w:cs="Arial"/>
        </w:rPr>
        <w:t xml:space="preserve"> to work in phase three of the project to</w:t>
      </w:r>
      <w:r w:rsidR="00E055EC">
        <w:rPr>
          <w:rFonts w:ascii="Arial" w:hAnsi="Arial" w:cs="Arial"/>
        </w:rPr>
        <w:t>:</w:t>
      </w:r>
      <w:r w:rsidRPr="00D05CD3">
        <w:rPr>
          <w:rFonts w:ascii="Arial" w:hAnsi="Arial" w:cs="Arial"/>
        </w:rPr>
        <w:t xml:space="preserve"> facilitate culture change by organising ‘communities of practice’</w:t>
      </w:r>
      <w:r w:rsidR="00E055EC">
        <w:rPr>
          <w:rFonts w:ascii="Arial" w:hAnsi="Arial" w:cs="Arial"/>
        </w:rPr>
        <w:t>;</w:t>
      </w:r>
      <w:r w:rsidRPr="00D05CD3">
        <w:rPr>
          <w:rFonts w:ascii="Arial" w:hAnsi="Arial" w:cs="Arial"/>
        </w:rPr>
        <w:t xml:space="preserve"> develo</w:t>
      </w:r>
      <w:r w:rsidR="00E055EC">
        <w:rPr>
          <w:rFonts w:ascii="Arial" w:hAnsi="Arial" w:cs="Arial"/>
        </w:rPr>
        <w:t>p</w:t>
      </w:r>
      <w:r w:rsidRPr="00D05CD3">
        <w:rPr>
          <w:rFonts w:ascii="Arial" w:hAnsi="Arial" w:cs="Arial"/>
        </w:rPr>
        <w:t xml:space="preserve"> principles and resources to be adopted across the system</w:t>
      </w:r>
      <w:r w:rsidR="00E055EC">
        <w:rPr>
          <w:rFonts w:ascii="Arial" w:hAnsi="Arial" w:cs="Arial"/>
        </w:rPr>
        <w:t>;</w:t>
      </w:r>
      <w:r w:rsidRPr="00D05CD3">
        <w:rPr>
          <w:rFonts w:ascii="Arial" w:hAnsi="Arial" w:cs="Arial"/>
        </w:rPr>
        <w:t xml:space="preserve"> </w:t>
      </w:r>
      <w:r w:rsidR="00A44FFA">
        <w:rPr>
          <w:rFonts w:ascii="Arial" w:hAnsi="Arial" w:cs="Arial"/>
        </w:rPr>
        <w:t xml:space="preserve">and </w:t>
      </w:r>
      <w:r w:rsidRPr="00D05CD3">
        <w:rPr>
          <w:rFonts w:ascii="Arial" w:hAnsi="Arial" w:cs="Arial"/>
        </w:rPr>
        <w:t>build relations across children’s and adult’s services</w:t>
      </w:r>
      <w:r w:rsidR="00A44FFA">
        <w:rPr>
          <w:rFonts w:ascii="Arial" w:hAnsi="Arial" w:cs="Arial"/>
        </w:rPr>
        <w:t>. P</w:t>
      </w:r>
      <w:r w:rsidRPr="00D05CD3">
        <w:rPr>
          <w:rFonts w:ascii="Arial" w:hAnsi="Arial" w:cs="Arial"/>
        </w:rPr>
        <w:t xml:space="preserve">rocesses and protocols will be informed by the learning gained from the action learning sets and the local development </w:t>
      </w:r>
      <w:r w:rsidR="00A44FFA">
        <w:rPr>
          <w:rFonts w:ascii="Arial" w:hAnsi="Arial" w:cs="Arial"/>
        </w:rPr>
        <w:t xml:space="preserve">of </w:t>
      </w:r>
      <w:r w:rsidRPr="00D05CD3">
        <w:rPr>
          <w:rFonts w:ascii="Arial" w:hAnsi="Arial" w:cs="Arial"/>
        </w:rPr>
        <w:t>initiatives.</w:t>
      </w:r>
    </w:p>
    <w:p w:rsidR="00AC76EB" w:rsidRPr="005C5E23" w:rsidRDefault="00AC76EB" w:rsidP="005F446E">
      <w:pPr>
        <w:spacing w:line="276" w:lineRule="auto"/>
        <w:ind w:left="-567"/>
        <w:jc w:val="both"/>
        <w:rPr>
          <w:rFonts w:ascii="Arial" w:hAnsi="Arial" w:cs="Arial"/>
          <w:highlight w:val="yellow"/>
        </w:rPr>
      </w:pPr>
    </w:p>
    <w:p w:rsidR="00374FF9" w:rsidRDefault="00A44FFA" w:rsidP="005C5E23">
      <w:pPr>
        <w:spacing w:line="276" w:lineRule="auto"/>
        <w:ind w:left="-567"/>
        <w:jc w:val="both"/>
        <w:rPr>
          <w:rFonts w:ascii="Arial" w:hAnsi="Arial" w:cs="Arial"/>
        </w:rPr>
      </w:pPr>
      <w:r>
        <w:rPr>
          <w:rFonts w:ascii="Arial" w:hAnsi="Arial" w:cs="Arial"/>
        </w:rPr>
        <w:t>P</w:t>
      </w:r>
      <w:r w:rsidR="00B577EB" w:rsidRPr="00881627">
        <w:rPr>
          <w:rFonts w:ascii="Arial" w:hAnsi="Arial" w:cs="Arial"/>
        </w:rPr>
        <w:t xml:space="preserve">rogress continues with the transitions out </w:t>
      </w:r>
      <w:r w:rsidR="00B577EB" w:rsidRPr="005C5E23">
        <w:rPr>
          <w:rFonts w:ascii="Arial" w:hAnsi="Arial" w:cs="Arial"/>
        </w:rPr>
        <w:t xml:space="preserve">of CAMHS CQUIN. During Q4 of 2017/18, a case note audit took place for individuals transitioning to adult mental health services during Q4. The </w:t>
      </w:r>
      <w:r>
        <w:rPr>
          <w:rFonts w:ascii="Arial" w:hAnsi="Arial" w:cs="Arial"/>
        </w:rPr>
        <w:t>work</w:t>
      </w:r>
      <w:r w:rsidR="00B577EB" w:rsidRPr="005C5E23">
        <w:rPr>
          <w:rFonts w:ascii="Arial" w:hAnsi="Arial" w:cs="Arial"/>
        </w:rPr>
        <w:t xml:space="preserve"> evidenced </w:t>
      </w:r>
      <w:r>
        <w:rPr>
          <w:rFonts w:ascii="Arial" w:hAnsi="Arial" w:cs="Arial"/>
        </w:rPr>
        <w:t xml:space="preserve">that </w:t>
      </w:r>
      <w:r w:rsidR="00B577EB" w:rsidRPr="005C5E23">
        <w:rPr>
          <w:rFonts w:ascii="Arial" w:hAnsi="Arial" w:cs="Arial"/>
        </w:rPr>
        <w:t xml:space="preserve">74% of those audited were transferred back to primary care and 26% met the thresholds for </w:t>
      </w:r>
      <w:r>
        <w:rPr>
          <w:rFonts w:ascii="Arial" w:hAnsi="Arial" w:cs="Arial"/>
        </w:rPr>
        <w:t>AMHS</w:t>
      </w:r>
      <w:r w:rsidR="00B577EB" w:rsidRPr="005C5E23">
        <w:rPr>
          <w:rFonts w:ascii="Arial" w:hAnsi="Arial" w:cs="Arial"/>
        </w:rPr>
        <w:t xml:space="preserve">. Additionally, both CAMHS and </w:t>
      </w:r>
      <w:r>
        <w:rPr>
          <w:rFonts w:ascii="Arial" w:hAnsi="Arial" w:cs="Arial"/>
        </w:rPr>
        <w:t>AMHS</w:t>
      </w:r>
      <w:r w:rsidR="00B577EB" w:rsidRPr="005C5E23">
        <w:rPr>
          <w:rFonts w:ascii="Arial" w:hAnsi="Arial" w:cs="Arial"/>
        </w:rPr>
        <w:t xml:space="preserve"> conducted surveys to understand the experience of those transitioning from CAMHS.</w:t>
      </w:r>
    </w:p>
    <w:p w:rsidR="00374FF9" w:rsidRDefault="00374FF9" w:rsidP="005C5E23">
      <w:pPr>
        <w:spacing w:line="276" w:lineRule="auto"/>
        <w:ind w:left="-567"/>
        <w:jc w:val="both"/>
        <w:rPr>
          <w:rFonts w:ascii="Arial" w:hAnsi="Arial" w:cs="Arial"/>
        </w:rPr>
      </w:pPr>
    </w:p>
    <w:p w:rsidR="002E6E1B" w:rsidRDefault="002E6E1B" w:rsidP="005C5E23">
      <w:pPr>
        <w:spacing w:line="276" w:lineRule="auto"/>
        <w:ind w:left="-567"/>
        <w:jc w:val="both"/>
        <w:rPr>
          <w:rFonts w:ascii="Arial" w:hAnsi="Arial" w:cs="Arial"/>
        </w:rPr>
      </w:pPr>
      <w:r>
        <w:rPr>
          <w:rFonts w:ascii="Arial" w:hAnsi="Arial" w:cs="Arial"/>
        </w:rPr>
        <w:t xml:space="preserve">A further survey in Q4 2018/19 was offered across London. The CNWL CAMHS services participated in the audit which showed that </w:t>
      </w:r>
      <w:r w:rsidRPr="002E6E1B">
        <w:rPr>
          <w:rFonts w:ascii="Arial" w:hAnsi="Arial" w:cs="Arial"/>
        </w:rPr>
        <w:t>71.8% of cases</w:t>
      </w:r>
      <w:r w:rsidRPr="002E6E1B">
        <w:t xml:space="preserve"> </w:t>
      </w:r>
      <w:r w:rsidRPr="002E6E1B">
        <w:rPr>
          <w:rFonts w:ascii="Arial" w:hAnsi="Arial" w:cs="Arial"/>
        </w:rPr>
        <w:t>were transitioned back to primary care, with 69.8% undergoing Joint Transition Planning when transitioning into adult services or back to primary care.</w:t>
      </w:r>
    </w:p>
    <w:p w:rsidR="00B577EB" w:rsidRDefault="00B577EB" w:rsidP="005C5E23">
      <w:pPr>
        <w:spacing w:line="276" w:lineRule="auto"/>
        <w:jc w:val="both"/>
        <w:rPr>
          <w:rFonts w:ascii="Arial" w:hAnsi="Arial" w:cs="Arial"/>
        </w:rPr>
      </w:pPr>
    </w:p>
    <w:p w:rsidR="00814198" w:rsidRPr="00C726EF" w:rsidRDefault="00814198" w:rsidP="00C726EF">
      <w:pPr>
        <w:spacing w:after="120"/>
        <w:ind w:left="-567"/>
        <w:jc w:val="both"/>
        <w:rPr>
          <w:rFonts w:ascii="Arial" w:eastAsia="Calibri" w:hAnsi="Arial" w:cs="Arial"/>
          <w:b/>
        </w:rPr>
      </w:pPr>
      <w:r w:rsidRPr="00C726EF">
        <w:rPr>
          <w:rFonts w:ascii="Arial" w:eastAsia="Calibri" w:hAnsi="Arial" w:cs="Arial"/>
          <w:b/>
        </w:rPr>
        <w:t>Next steps</w:t>
      </w:r>
    </w:p>
    <w:p w:rsidR="008469B0" w:rsidRPr="008424DC" w:rsidRDefault="00A44FFA" w:rsidP="008424DC">
      <w:pPr>
        <w:numPr>
          <w:ilvl w:val="0"/>
          <w:numId w:val="9"/>
        </w:numPr>
        <w:spacing w:line="276" w:lineRule="auto"/>
        <w:jc w:val="both"/>
        <w:rPr>
          <w:rFonts w:ascii="Arial" w:hAnsi="Arial" w:cs="Arial"/>
        </w:rPr>
      </w:pPr>
      <w:r w:rsidRPr="008424DC">
        <w:rPr>
          <w:rFonts w:ascii="Arial" w:hAnsi="Arial" w:cs="Arial"/>
        </w:rPr>
        <w:t>Continued Young Minds work to finalise</w:t>
      </w:r>
      <w:r w:rsidR="008469B0" w:rsidRPr="008424DC">
        <w:rPr>
          <w:rFonts w:ascii="Arial" w:hAnsi="Arial" w:cs="Arial"/>
        </w:rPr>
        <w:t xml:space="preserve"> service user and clinical engagement</w:t>
      </w:r>
      <w:r w:rsidR="007D303C" w:rsidRPr="008424DC">
        <w:rPr>
          <w:rFonts w:ascii="Arial" w:hAnsi="Arial" w:cs="Arial"/>
        </w:rPr>
        <w:t xml:space="preserve"> through ‘communities of practice’ and develop training resources for use in NW London</w:t>
      </w:r>
      <w:r w:rsidR="008E04F3">
        <w:rPr>
          <w:rFonts w:ascii="Arial" w:hAnsi="Arial" w:cs="Arial"/>
        </w:rPr>
        <w:t>.</w:t>
      </w:r>
      <w:r w:rsidR="007D303C" w:rsidRPr="008424DC">
        <w:rPr>
          <w:rFonts w:ascii="Arial" w:hAnsi="Arial" w:cs="Arial"/>
        </w:rPr>
        <w:t xml:space="preserve"> </w:t>
      </w:r>
    </w:p>
    <w:p w:rsidR="008469B0" w:rsidRPr="008424DC" w:rsidRDefault="00971276" w:rsidP="008424DC">
      <w:pPr>
        <w:numPr>
          <w:ilvl w:val="0"/>
          <w:numId w:val="9"/>
        </w:numPr>
        <w:spacing w:line="276" w:lineRule="auto"/>
        <w:jc w:val="both"/>
      </w:pPr>
      <w:r w:rsidRPr="008424DC">
        <w:rPr>
          <w:rFonts w:ascii="Arial" w:hAnsi="Arial" w:cs="Arial"/>
        </w:rPr>
        <w:t>Complete modelling of ‘as-is’ position and future requirements to develop key deliverables identified in the final report e.g. gap analysis for service provision, training programmes, action learning sets, principles and resources including enhanced NHS passport for commissioners to approve, to inform our planning for 2020/21 onwards</w:t>
      </w:r>
      <w:r w:rsidR="008E04F3">
        <w:rPr>
          <w:rFonts w:ascii="Arial" w:hAnsi="Arial" w:cs="Arial"/>
        </w:rPr>
        <w:t>.</w:t>
      </w:r>
    </w:p>
    <w:p w:rsidR="007D303C" w:rsidRDefault="007D303C" w:rsidP="008424DC">
      <w:pPr>
        <w:numPr>
          <w:ilvl w:val="0"/>
          <w:numId w:val="9"/>
        </w:numPr>
        <w:spacing w:line="276" w:lineRule="auto"/>
        <w:jc w:val="both"/>
        <w:rPr>
          <w:rFonts w:ascii="Arial" w:hAnsi="Arial" w:cs="Arial"/>
        </w:rPr>
      </w:pPr>
      <w:r>
        <w:rPr>
          <w:rFonts w:ascii="Arial" w:hAnsi="Arial" w:cs="Arial"/>
        </w:rPr>
        <w:t>Begin initial work locally to understand next steps around the NHS Long Term Plan ambition to create a comprehensive 0-25s model</w:t>
      </w:r>
      <w:r w:rsidR="008E04F3">
        <w:rPr>
          <w:rFonts w:ascii="Arial" w:hAnsi="Arial" w:cs="Arial"/>
        </w:rPr>
        <w:t>.</w:t>
      </w:r>
      <w:r>
        <w:rPr>
          <w:rFonts w:ascii="Arial" w:hAnsi="Arial" w:cs="Arial"/>
        </w:rPr>
        <w:t xml:space="preserve"> </w:t>
      </w:r>
    </w:p>
    <w:p w:rsidR="00E23F98" w:rsidRPr="008424DC" w:rsidRDefault="00971276" w:rsidP="008424DC">
      <w:pPr>
        <w:numPr>
          <w:ilvl w:val="0"/>
          <w:numId w:val="9"/>
        </w:numPr>
        <w:spacing w:line="276" w:lineRule="auto"/>
        <w:jc w:val="both"/>
        <w:rPr>
          <w:rFonts w:ascii="Arial" w:hAnsi="Arial" w:cs="Arial"/>
        </w:rPr>
      </w:pPr>
      <w:r w:rsidRPr="008424DC">
        <w:rPr>
          <w:rFonts w:ascii="Arial" w:hAnsi="Arial" w:cs="Arial"/>
        </w:rPr>
        <w:t>C</w:t>
      </w:r>
      <w:r w:rsidR="008D4FBD" w:rsidRPr="008424DC">
        <w:rPr>
          <w:rFonts w:ascii="Arial" w:hAnsi="Arial" w:cs="Arial"/>
        </w:rPr>
        <w:t>ontinue monitoring CQUIN achievements to improve performance</w:t>
      </w:r>
      <w:r w:rsidR="00E23F98" w:rsidRPr="008424DC">
        <w:rPr>
          <w:rFonts w:ascii="Arial" w:hAnsi="Arial" w:cs="Arial"/>
        </w:rPr>
        <w:t xml:space="preserve"> and determine what extra measures are required, including review of the current survey methodology and rolling out good practice process currently in place in some of the boroughs. </w:t>
      </w:r>
      <w:r w:rsidR="008D4FBD" w:rsidRPr="008424DC">
        <w:rPr>
          <w:rFonts w:ascii="Arial" w:hAnsi="Arial" w:cs="Arial"/>
        </w:rPr>
        <w:t xml:space="preserve"> </w:t>
      </w:r>
    </w:p>
    <w:p w:rsidR="00E900CE" w:rsidRDefault="00E900CE" w:rsidP="008424DC">
      <w:pPr>
        <w:spacing w:line="276" w:lineRule="auto"/>
        <w:ind w:left="153"/>
        <w:jc w:val="both"/>
        <w:rPr>
          <w:rFonts w:ascii="Arial" w:hAnsi="Arial" w:cs="Arial"/>
        </w:rPr>
      </w:pPr>
    </w:p>
    <w:p w:rsidR="007D303C" w:rsidRPr="008424DC" w:rsidRDefault="007D303C" w:rsidP="008424DC">
      <w:pPr>
        <w:spacing w:line="276" w:lineRule="auto"/>
        <w:ind w:left="153"/>
        <w:jc w:val="both"/>
        <w:rPr>
          <w:rFonts w:ascii="Arial" w:hAnsi="Arial" w:cs="Arial"/>
        </w:rPr>
      </w:pPr>
    </w:p>
    <w:p w:rsidR="00B96AD0" w:rsidRPr="00293979" w:rsidRDefault="000D0858" w:rsidP="00293979">
      <w:pPr>
        <w:pStyle w:val="Default"/>
        <w:spacing w:after="120"/>
        <w:ind w:left="-567"/>
        <w:jc w:val="both"/>
        <w:rPr>
          <w:b/>
          <w:sz w:val="22"/>
          <w:szCs w:val="22"/>
        </w:rPr>
      </w:pPr>
      <w:r w:rsidRPr="00293979">
        <w:rPr>
          <w:b/>
          <w:sz w:val="22"/>
          <w:szCs w:val="22"/>
        </w:rPr>
        <w:t xml:space="preserve">5.4.2.3 </w:t>
      </w:r>
      <w:r w:rsidR="006B15D6" w:rsidRPr="00293979">
        <w:rPr>
          <w:b/>
          <w:sz w:val="22"/>
          <w:szCs w:val="22"/>
        </w:rPr>
        <w:t>Complex Needs</w:t>
      </w:r>
      <w:r w:rsidR="007D303C">
        <w:rPr>
          <w:b/>
          <w:sz w:val="22"/>
          <w:szCs w:val="22"/>
        </w:rPr>
        <w:t xml:space="preserve"> –</w:t>
      </w:r>
      <w:r w:rsidR="006B15D6" w:rsidRPr="00293979">
        <w:rPr>
          <w:b/>
          <w:sz w:val="22"/>
          <w:szCs w:val="22"/>
        </w:rPr>
        <w:t xml:space="preserve"> </w:t>
      </w:r>
      <w:r w:rsidR="00B96AD0" w:rsidRPr="00293979">
        <w:rPr>
          <w:b/>
          <w:sz w:val="22"/>
          <w:szCs w:val="22"/>
        </w:rPr>
        <w:t xml:space="preserve">Early Intervention </w:t>
      </w:r>
      <w:r w:rsidR="007D303C">
        <w:rPr>
          <w:b/>
          <w:sz w:val="22"/>
          <w:szCs w:val="22"/>
        </w:rPr>
        <w:t xml:space="preserve">in </w:t>
      </w:r>
      <w:r w:rsidR="00D27771" w:rsidRPr="00293979">
        <w:rPr>
          <w:b/>
          <w:sz w:val="22"/>
          <w:szCs w:val="22"/>
        </w:rPr>
        <w:t>Psychosis</w:t>
      </w:r>
    </w:p>
    <w:p w:rsidR="0024234F" w:rsidRDefault="00D95467" w:rsidP="0024234F">
      <w:pPr>
        <w:pStyle w:val="Default"/>
        <w:ind w:left="-567"/>
        <w:jc w:val="both"/>
        <w:rPr>
          <w:sz w:val="22"/>
          <w:szCs w:val="22"/>
        </w:rPr>
      </w:pPr>
      <w:r w:rsidRPr="00BB15BB">
        <w:rPr>
          <w:color w:val="auto"/>
          <w:sz w:val="22"/>
          <w:szCs w:val="22"/>
        </w:rPr>
        <w:t xml:space="preserve">It is important to provide support to </w:t>
      </w:r>
      <w:r w:rsidR="007D303C">
        <w:rPr>
          <w:color w:val="auto"/>
          <w:sz w:val="22"/>
          <w:szCs w:val="22"/>
        </w:rPr>
        <w:t>CYP</w:t>
      </w:r>
      <w:r w:rsidRPr="00BB15BB">
        <w:rPr>
          <w:color w:val="auto"/>
          <w:sz w:val="22"/>
          <w:szCs w:val="22"/>
        </w:rPr>
        <w:t xml:space="preserve"> with a first episode of psychosis as early as possible. Early intervention and treatment</w:t>
      </w:r>
      <w:r w:rsidR="00321F55" w:rsidRPr="00BB15BB">
        <w:rPr>
          <w:color w:val="auto"/>
          <w:sz w:val="22"/>
          <w:szCs w:val="22"/>
        </w:rPr>
        <w:t xml:space="preserve"> can improve long-term outcomes</w:t>
      </w:r>
      <w:r w:rsidR="00BB15BB">
        <w:rPr>
          <w:color w:val="auto"/>
          <w:sz w:val="22"/>
          <w:szCs w:val="22"/>
        </w:rPr>
        <w:t xml:space="preserve">. </w:t>
      </w:r>
      <w:r w:rsidR="00BB15BB">
        <w:rPr>
          <w:sz w:val="22"/>
          <w:szCs w:val="22"/>
        </w:rPr>
        <w:t xml:space="preserve">NW London performance </w:t>
      </w:r>
      <w:r w:rsidR="007D303C">
        <w:rPr>
          <w:sz w:val="22"/>
          <w:szCs w:val="22"/>
        </w:rPr>
        <w:t>for the proportion</w:t>
      </w:r>
      <w:r w:rsidR="00BB15BB" w:rsidRPr="00BB15BB">
        <w:rPr>
          <w:sz w:val="22"/>
          <w:szCs w:val="22"/>
        </w:rPr>
        <w:t xml:space="preserve"> people experiencing a first episode of psychosis treated with a NICE package within two weeks</w:t>
      </w:r>
      <w:r w:rsidR="00BB15BB">
        <w:rPr>
          <w:sz w:val="22"/>
          <w:szCs w:val="22"/>
        </w:rPr>
        <w:t xml:space="preserve"> is significantly above the set target.</w:t>
      </w:r>
    </w:p>
    <w:p w:rsidR="00EA25D4" w:rsidRDefault="00EA25D4" w:rsidP="0024234F">
      <w:pPr>
        <w:pStyle w:val="Default"/>
        <w:ind w:left="-567"/>
        <w:jc w:val="both"/>
        <w:rPr>
          <w:sz w:val="22"/>
          <w:szCs w:val="22"/>
        </w:rPr>
      </w:pPr>
    </w:p>
    <w:p w:rsidR="0024234F" w:rsidRPr="00C726EF" w:rsidRDefault="0024234F" w:rsidP="00C726EF">
      <w:pPr>
        <w:spacing w:after="120"/>
        <w:ind w:left="-567"/>
        <w:jc w:val="both"/>
        <w:rPr>
          <w:rFonts w:ascii="Arial" w:eastAsia="Calibri" w:hAnsi="Arial" w:cs="Arial"/>
          <w:b/>
        </w:rPr>
      </w:pPr>
      <w:r w:rsidRPr="00C726EF">
        <w:rPr>
          <w:rFonts w:ascii="Arial" w:eastAsia="Calibri" w:hAnsi="Arial" w:cs="Arial"/>
          <w:b/>
        </w:rPr>
        <w:t>Next Steps</w:t>
      </w:r>
    </w:p>
    <w:p w:rsidR="00970E08" w:rsidRPr="008424DC" w:rsidRDefault="007D303C" w:rsidP="008424DC">
      <w:pPr>
        <w:numPr>
          <w:ilvl w:val="0"/>
          <w:numId w:val="9"/>
        </w:numPr>
        <w:spacing w:line="276" w:lineRule="auto"/>
        <w:jc w:val="both"/>
        <w:rPr>
          <w:rFonts w:ascii="Arial" w:hAnsi="Arial" w:cs="Arial"/>
        </w:rPr>
      </w:pPr>
      <w:r>
        <w:rPr>
          <w:rFonts w:ascii="Arial" w:hAnsi="Arial" w:cs="Arial"/>
        </w:rPr>
        <w:t>D</w:t>
      </w:r>
      <w:r w:rsidR="00970E08" w:rsidRPr="008424DC">
        <w:rPr>
          <w:rFonts w:ascii="Arial" w:hAnsi="Arial" w:cs="Arial"/>
        </w:rPr>
        <w:t xml:space="preserve">evelop </w:t>
      </w:r>
      <w:r>
        <w:rPr>
          <w:rFonts w:ascii="Arial" w:hAnsi="Arial" w:cs="Arial"/>
        </w:rPr>
        <w:t xml:space="preserve">a </w:t>
      </w:r>
      <w:r w:rsidR="00970E08" w:rsidRPr="008424DC">
        <w:rPr>
          <w:rFonts w:ascii="Arial" w:hAnsi="Arial" w:cs="Arial"/>
        </w:rPr>
        <w:t>robust monitoring framework to monitor the performance of services, including understanding of skills gaps, training requirements and workforce vacancies</w:t>
      </w:r>
      <w:r w:rsidR="008E04F3">
        <w:rPr>
          <w:rFonts w:ascii="Arial" w:hAnsi="Arial" w:cs="Arial"/>
        </w:rPr>
        <w:t>.</w:t>
      </w:r>
    </w:p>
    <w:p w:rsidR="00970E08" w:rsidRPr="008424DC" w:rsidRDefault="007D303C" w:rsidP="008424DC">
      <w:pPr>
        <w:numPr>
          <w:ilvl w:val="0"/>
          <w:numId w:val="9"/>
        </w:numPr>
        <w:spacing w:line="276" w:lineRule="auto"/>
        <w:jc w:val="both"/>
        <w:rPr>
          <w:rFonts w:ascii="Arial" w:hAnsi="Arial" w:cs="Arial"/>
        </w:rPr>
      </w:pPr>
      <w:r>
        <w:rPr>
          <w:rFonts w:ascii="Arial" w:hAnsi="Arial" w:cs="Arial"/>
        </w:rPr>
        <w:t>R</w:t>
      </w:r>
      <w:r w:rsidR="00D95467" w:rsidRPr="008424DC">
        <w:rPr>
          <w:rFonts w:ascii="Arial" w:hAnsi="Arial" w:cs="Arial"/>
        </w:rPr>
        <w:t>eview the effectiveness of the service model</w:t>
      </w:r>
      <w:r w:rsidR="00776129" w:rsidRPr="008424DC">
        <w:rPr>
          <w:rFonts w:ascii="Arial" w:hAnsi="Arial" w:cs="Arial"/>
        </w:rPr>
        <w:t xml:space="preserve">, including the NICE compliant interventions, to identify gaps and </w:t>
      </w:r>
      <w:r w:rsidR="00970E08" w:rsidRPr="008424DC">
        <w:rPr>
          <w:rFonts w:ascii="Arial" w:hAnsi="Arial" w:cs="Arial"/>
        </w:rPr>
        <w:t xml:space="preserve">service </w:t>
      </w:r>
      <w:r w:rsidR="00776129" w:rsidRPr="008424DC">
        <w:rPr>
          <w:rFonts w:ascii="Arial" w:hAnsi="Arial" w:cs="Arial"/>
        </w:rPr>
        <w:t xml:space="preserve">improvements </w:t>
      </w:r>
      <w:r w:rsidR="00970E08" w:rsidRPr="008424DC">
        <w:rPr>
          <w:rFonts w:ascii="Arial" w:hAnsi="Arial" w:cs="Arial"/>
        </w:rPr>
        <w:t>whilst reducing de</w:t>
      </w:r>
      <w:r w:rsidR="00776129" w:rsidRPr="008424DC">
        <w:rPr>
          <w:rFonts w:ascii="Arial" w:hAnsi="Arial" w:cs="Arial"/>
        </w:rPr>
        <w:t>mand on core CAMHS services</w:t>
      </w:r>
      <w:r w:rsidR="008E04F3">
        <w:rPr>
          <w:rFonts w:ascii="Arial" w:hAnsi="Arial" w:cs="Arial"/>
        </w:rPr>
        <w:t>.</w:t>
      </w:r>
    </w:p>
    <w:p w:rsidR="00D95467" w:rsidRDefault="007D303C" w:rsidP="008424DC">
      <w:pPr>
        <w:numPr>
          <w:ilvl w:val="0"/>
          <w:numId w:val="9"/>
        </w:numPr>
        <w:spacing w:line="276" w:lineRule="auto"/>
        <w:jc w:val="both"/>
        <w:rPr>
          <w:rFonts w:ascii="Arial" w:eastAsia="Calibri" w:hAnsi="Arial" w:cs="Arial"/>
        </w:rPr>
      </w:pPr>
      <w:r>
        <w:rPr>
          <w:rFonts w:ascii="Arial" w:hAnsi="Arial" w:cs="Arial"/>
        </w:rPr>
        <w:t>D</w:t>
      </w:r>
      <w:r w:rsidR="00970E08" w:rsidRPr="008424DC">
        <w:rPr>
          <w:rFonts w:ascii="Arial" w:hAnsi="Arial" w:cs="Arial"/>
        </w:rPr>
        <w:t>evelop</w:t>
      </w:r>
      <w:r w:rsidR="0049653D" w:rsidRPr="008424DC">
        <w:rPr>
          <w:rFonts w:ascii="Arial" w:hAnsi="Arial" w:cs="Arial"/>
        </w:rPr>
        <w:t xml:space="preserve"> robust local arrangements between CAMHS and EIP services so that specialist expertise in working with </w:t>
      </w:r>
      <w:r>
        <w:rPr>
          <w:rFonts w:ascii="Arial" w:hAnsi="Arial" w:cs="Arial"/>
        </w:rPr>
        <w:t>CYP</w:t>
      </w:r>
      <w:r w:rsidR="0049653D" w:rsidRPr="008424DC">
        <w:rPr>
          <w:rFonts w:ascii="Arial" w:hAnsi="Arial" w:cs="Arial"/>
        </w:rPr>
        <w:t xml:space="preserve"> with psychosis is available</w:t>
      </w:r>
      <w:r w:rsidR="00776129">
        <w:rPr>
          <w:rFonts w:ascii="Arial" w:eastAsia="Calibri" w:hAnsi="Arial" w:cs="Arial"/>
        </w:rPr>
        <w:t>.</w:t>
      </w:r>
    </w:p>
    <w:p w:rsidR="007D303C" w:rsidRPr="00321F55" w:rsidRDefault="007D303C" w:rsidP="008424DC">
      <w:pPr>
        <w:spacing w:line="276" w:lineRule="auto"/>
        <w:ind w:left="153"/>
        <w:jc w:val="both"/>
        <w:rPr>
          <w:rFonts w:ascii="Arial" w:eastAsia="Calibri" w:hAnsi="Arial" w:cs="Arial"/>
        </w:rPr>
      </w:pPr>
    </w:p>
    <w:p w:rsidR="007E5C33" w:rsidRPr="000D0858" w:rsidRDefault="000D0858" w:rsidP="007E5C33">
      <w:pPr>
        <w:pStyle w:val="Default"/>
        <w:spacing w:after="120"/>
        <w:ind w:left="-567"/>
        <w:jc w:val="both"/>
        <w:rPr>
          <w:b/>
          <w:sz w:val="22"/>
          <w:szCs w:val="22"/>
        </w:rPr>
      </w:pPr>
      <w:r w:rsidRPr="00F762CB">
        <w:rPr>
          <w:b/>
          <w:sz w:val="22"/>
          <w:szCs w:val="22"/>
        </w:rPr>
        <w:t>5.4.2.4</w:t>
      </w:r>
      <w:r w:rsidRPr="0045230A">
        <w:rPr>
          <w:b/>
        </w:rPr>
        <w:t xml:space="preserve"> </w:t>
      </w:r>
      <w:r w:rsidR="007E5C33" w:rsidRPr="000D0858">
        <w:rPr>
          <w:b/>
          <w:sz w:val="22"/>
          <w:szCs w:val="22"/>
        </w:rPr>
        <w:t>Young People in the Criminal Justice System</w:t>
      </w:r>
    </w:p>
    <w:p w:rsidR="007E5C33" w:rsidRDefault="007E5C33" w:rsidP="007E5C33">
      <w:pPr>
        <w:pStyle w:val="Default"/>
        <w:ind w:left="-567"/>
        <w:jc w:val="both"/>
        <w:rPr>
          <w:sz w:val="22"/>
          <w:szCs w:val="22"/>
        </w:rPr>
      </w:pPr>
      <w:r w:rsidRPr="008424DC">
        <w:rPr>
          <w:i/>
          <w:sz w:val="22"/>
          <w:szCs w:val="22"/>
        </w:rPr>
        <w:t>Future in Mind</w:t>
      </w:r>
      <w:r>
        <w:rPr>
          <w:sz w:val="22"/>
          <w:szCs w:val="22"/>
        </w:rPr>
        <w:t xml:space="preserve"> outlined the need to transform ‘care for the most vulnerable’ which includes </w:t>
      </w:r>
      <w:r w:rsidR="007D303C">
        <w:rPr>
          <w:sz w:val="22"/>
          <w:szCs w:val="22"/>
        </w:rPr>
        <w:t xml:space="preserve">the </w:t>
      </w:r>
      <w:r>
        <w:rPr>
          <w:sz w:val="22"/>
          <w:szCs w:val="22"/>
        </w:rPr>
        <w:t xml:space="preserve">mental health of children who </w:t>
      </w:r>
      <w:r w:rsidR="007D303C">
        <w:rPr>
          <w:sz w:val="22"/>
          <w:szCs w:val="22"/>
        </w:rPr>
        <w:t xml:space="preserve">are in contact with the </w:t>
      </w:r>
      <w:r>
        <w:rPr>
          <w:sz w:val="22"/>
          <w:szCs w:val="22"/>
        </w:rPr>
        <w:t xml:space="preserve">criminal justice system. </w:t>
      </w:r>
    </w:p>
    <w:p w:rsidR="007E5C33" w:rsidRDefault="007E5C33" w:rsidP="007E5C33">
      <w:pPr>
        <w:autoSpaceDE w:val="0"/>
        <w:autoSpaceDN w:val="0"/>
        <w:adjustRightInd w:val="0"/>
        <w:ind w:left="-567"/>
        <w:jc w:val="both"/>
        <w:rPr>
          <w:rFonts w:ascii="Arial" w:hAnsi="Arial" w:cs="Arial"/>
        </w:rPr>
      </w:pPr>
    </w:p>
    <w:p w:rsidR="00E175F4" w:rsidRDefault="007E5C33" w:rsidP="005C5E23">
      <w:pPr>
        <w:autoSpaceDE w:val="0"/>
        <w:autoSpaceDN w:val="0"/>
        <w:adjustRightInd w:val="0"/>
        <w:ind w:left="-567"/>
        <w:jc w:val="both"/>
        <w:rPr>
          <w:rFonts w:ascii="Arial" w:hAnsi="Arial" w:cs="Arial"/>
        </w:rPr>
      </w:pPr>
      <w:r>
        <w:rPr>
          <w:rFonts w:ascii="Arial" w:hAnsi="Arial" w:cs="Arial"/>
        </w:rPr>
        <w:t>NW London has prioritised support</w:t>
      </w:r>
      <w:r w:rsidR="007D303C">
        <w:rPr>
          <w:rFonts w:ascii="Arial" w:hAnsi="Arial" w:cs="Arial"/>
        </w:rPr>
        <w:t>ing</w:t>
      </w:r>
      <w:r>
        <w:rPr>
          <w:rFonts w:ascii="Arial" w:hAnsi="Arial" w:cs="Arial"/>
        </w:rPr>
        <w:t xml:space="preserve"> </w:t>
      </w:r>
      <w:r w:rsidR="007D303C">
        <w:rPr>
          <w:rFonts w:ascii="Arial" w:hAnsi="Arial" w:cs="Arial"/>
        </w:rPr>
        <w:t>CYP</w:t>
      </w:r>
      <w:r>
        <w:rPr>
          <w:rFonts w:ascii="Arial" w:hAnsi="Arial" w:cs="Arial"/>
        </w:rPr>
        <w:t xml:space="preserve"> in or at risk of entering the justice system and utilised additional funding to provide timely assessment and diversion through mental health liaison and diversion support, and introduced targeted interventions through community approaches which </w:t>
      </w:r>
      <w:r w:rsidR="00182541">
        <w:rPr>
          <w:rFonts w:ascii="Arial" w:hAnsi="Arial" w:cs="Arial"/>
        </w:rPr>
        <w:t xml:space="preserve">have </w:t>
      </w:r>
      <w:r>
        <w:rPr>
          <w:rFonts w:ascii="Arial" w:hAnsi="Arial" w:cs="Arial"/>
        </w:rPr>
        <w:t>promoted social connectivity and community resilience.</w:t>
      </w:r>
      <w:r w:rsidR="00F920DD">
        <w:rPr>
          <w:rFonts w:ascii="Arial" w:hAnsi="Arial" w:cs="Arial"/>
        </w:rPr>
        <w:t xml:space="preserve"> </w:t>
      </w:r>
      <w:r w:rsidR="00182541">
        <w:rPr>
          <w:rFonts w:ascii="Arial" w:hAnsi="Arial" w:cs="Arial"/>
        </w:rPr>
        <w:t>L</w:t>
      </w:r>
      <w:r w:rsidR="00F920DD">
        <w:rPr>
          <w:rFonts w:ascii="Arial" w:hAnsi="Arial" w:cs="Arial"/>
        </w:rPr>
        <w:t xml:space="preserve">iaison and </w:t>
      </w:r>
      <w:r w:rsidR="007D303C">
        <w:rPr>
          <w:rFonts w:ascii="Arial" w:hAnsi="Arial" w:cs="Arial"/>
        </w:rPr>
        <w:t>d</w:t>
      </w:r>
      <w:r w:rsidR="00F920DD">
        <w:rPr>
          <w:rFonts w:ascii="Arial" w:hAnsi="Arial" w:cs="Arial"/>
        </w:rPr>
        <w:t xml:space="preserve">iversion support is commissioned and funded through NHS England and </w:t>
      </w:r>
      <w:r w:rsidR="00182541">
        <w:rPr>
          <w:rFonts w:ascii="Arial" w:hAnsi="Arial" w:cs="Arial"/>
        </w:rPr>
        <w:t xml:space="preserve">the </w:t>
      </w:r>
      <w:r w:rsidR="00F920DD">
        <w:rPr>
          <w:rFonts w:ascii="Arial" w:hAnsi="Arial" w:cs="Arial"/>
        </w:rPr>
        <w:t xml:space="preserve">Youth Justice Board and discussions will need to take place to agree arrangements for funding </w:t>
      </w:r>
      <w:r w:rsidR="007D303C">
        <w:rPr>
          <w:rFonts w:ascii="Arial" w:hAnsi="Arial" w:cs="Arial"/>
        </w:rPr>
        <w:t xml:space="preserve">beyond </w:t>
      </w:r>
      <w:r w:rsidR="00F920DD">
        <w:rPr>
          <w:rFonts w:ascii="Arial" w:hAnsi="Arial" w:cs="Arial"/>
        </w:rPr>
        <w:t xml:space="preserve">March 2020. </w:t>
      </w:r>
    </w:p>
    <w:p w:rsidR="00E175F4" w:rsidRDefault="00E175F4" w:rsidP="005C5E23">
      <w:pPr>
        <w:autoSpaceDE w:val="0"/>
        <w:autoSpaceDN w:val="0"/>
        <w:adjustRightInd w:val="0"/>
        <w:ind w:left="-567"/>
        <w:jc w:val="both"/>
        <w:rPr>
          <w:rFonts w:ascii="Arial" w:hAnsi="Arial" w:cs="Arial"/>
        </w:rPr>
      </w:pPr>
    </w:p>
    <w:p w:rsidR="00E175F4" w:rsidRDefault="00E175F4" w:rsidP="005C5E23">
      <w:pPr>
        <w:autoSpaceDE w:val="0"/>
        <w:autoSpaceDN w:val="0"/>
        <w:adjustRightInd w:val="0"/>
        <w:ind w:left="-567"/>
        <w:jc w:val="both"/>
        <w:rPr>
          <w:rFonts w:ascii="Arial" w:hAnsi="Arial" w:cs="Arial"/>
        </w:rPr>
      </w:pPr>
      <w:r>
        <w:rPr>
          <w:rFonts w:ascii="Arial" w:hAnsi="Arial" w:cs="Arial"/>
        </w:rPr>
        <w:t xml:space="preserve">As part of the support offer to CYP who have entered the justice system Harrow CCG have </w:t>
      </w:r>
      <w:r w:rsidRPr="00E175F4">
        <w:rPr>
          <w:rFonts w:ascii="Arial" w:hAnsi="Arial" w:cs="Arial"/>
        </w:rPr>
        <w:t xml:space="preserve">jointly funded </w:t>
      </w:r>
      <w:r w:rsidR="00182541" w:rsidRPr="00E175F4">
        <w:rPr>
          <w:rFonts w:ascii="Arial" w:hAnsi="Arial" w:cs="Arial"/>
        </w:rPr>
        <w:t xml:space="preserve">a dedicated CAMHS worker </w:t>
      </w:r>
      <w:r w:rsidRPr="00E175F4">
        <w:rPr>
          <w:rFonts w:ascii="Arial" w:hAnsi="Arial" w:cs="Arial"/>
        </w:rPr>
        <w:t xml:space="preserve">with the </w:t>
      </w:r>
      <w:r w:rsidR="00182541">
        <w:rPr>
          <w:rFonts w:ascii="Arial" w:hAnsi="Arial" w:cs="Arial"/>
        </w:rPr>
        <w:t>local authority</w:t>
      </w:r>
      <w:r>
        <w:rPr>
          <w:rFonts w:ascii="Arial" w:hAnsi="Arial" w:cs="Arial"/>
        </w:rPr>
        <w:t>.</w:t>
      </w:r>
      <w:r w:rsidRPr="00E175F4">
        <w:t xml:space="preserve"> </w:t>
      </w:r>
      <w:r w:rsidRPr="00E175F4">
        <w:rPr>
          <w:rFonts w:ascii="Arial" w:hAnsi="Arial" w:cs="Arial"/>
        </w:rPr>
        <w:t>This post offers a forensic l</w:t>
      </w:r>
      <w:r>
        <w:rPr>
          <w:rFonts w:ascii="Arial" w:hAnsi="Arial" w:cs="Arial"/>
        </w:rPr>
        <w:t xml:space="preserve">ens to the youth offending team and enables assessment </w:t>
      </w:r>
      <w:r w:rsidR="00182541">
        <w:rPr>
          <w:rFonts w:ascii="Arial" w:hAnsi="Arial" w:cs="Arial"/>
        </w:rPr>
        <w:t xml:space="preserve">and </w:t>
      </w:r>
      <w:r>
        <w:rPr>
          <w:rFonts w:ascii="Arial" w:hAnsi="Arial" w:cs="Arial"/>
        </w:rPr>
        <w:t>support to be offered in the community as well as in custody.</w:t>
      </w:r>
    </w:p>
    <w:p w:rsidR="005C5E23" w:rsidRDefault="005C5E23" w:rsidP="005C5E23">
      <w:pPr>
        <w:autoSpaceDE w:val="0"/>
        <w:autoSpaceDN w:val="0"/>
        <w:adjustRightInd w:val="0"/>
        <w:ind w:left="-567"/>
        <w:jc w:val="both"/>
        <w:rPr>
          <w:rFonts w:ascii="Arial" w:hAnsi="Arial" w:cs="Arial"/>
        </w:rPr>
      </w:pPr>
    </w:p>
    <w:p w:rsidR="005C5E23" w:rsidRDefault="005C5E23" w:rsidP="005C5E23">
      <w:pPr>
        <w:spacing w:line="276" w:lineRule="auto"/>
        <w:ind w:left="-567"/>
        <w:jc w:val="both"/>
        <w:rPr>
          <w:rFonts w:ascii="Arial" w:hAnsi="Arial" w:cs="Arial"/>
        </w:rPr>
      </w:pPr>
      <w:r>
        <w:rPr>
          <w:rFonts w:ascii="Arial" w:hAnsi="Arial" w:cs="Arial"/>
        </w:rPr>
        <w:t xml:space="preserve">In an effort to support </w:t>
      </w:r>
      <w:r w:rsidR="00182541">
        <w:rPr>
          <w:rFonts w:ascii="Arial" w:hAnsi="Arial" w:cs="Arial"/>
        </w:rPr>
        <w:t>CYP</w:t>
      </w:r>
      <w:r>
        <w:rPr>
          <w:rFonts w:ascii="Arial" w:hAnsi="Arial" w:cs="Arial"/>
        </w:rPr>
        <w:t xml:space="preserve"> who have entered the justice system</w:t>
      </w:r>
      <w:r w:rsidR="00182541">
        <w:rPr>
          <w:rFonts w:ascii="Arial" w:hAnsi="Arial" w:cs="Arial"/>
        </w:rPr>
        <w:t>,</w:t>
      </w:r>
      <w:r>
        <w:rPr>
          <w:rFonts w:ascii="Arial" w:hAnsi="Arial" w:cs="Arial"/>
        </w:rPr>
        <w:t xml:space="preserve"> Hounslow have funded </w:t>
      </w:r>
      <w:r w:rsidR="00182541">
        <w:rPr>
          <w:rFonts w:ascii="Arial" w:hAnsi="Arial" w:cs="Arial"/>
        </w:rPr>
        <w:t xml:space="preserve">a </w:t>
      </w:r>
      <w:r>
        <w:rPr>
          <w:rFonts w:ascii="Arial" w:hAnsi="Arial" w:cs="Arial"/>
        </w:rPr>
        <w:t>dedicated CAMHS nurse who forms part of their youth offending service</w:t>
      </w:r>
      <w:r w:rsidR="00182541">
        <w:rPr>
          <w:rFonts w:ascii="Arial" w:hAnsi="Arial" w:cs="Arial"/>
        </w:rPr>
        <w:t>. T</w:t>
      </w:r>
      <w:r>
        <w:rPr>
          <w:rFonts w:ascii="Arial" w:hAnsi="Arial" w:cs="Arial"/>
        </w:rPr>
        <w:t>his post helps to provide</w:t>
      </w:r>
      <w:r w:rsidRPr="00D02361">
        <w:rPr>
          <w:rFonts w:ascii="Arial" w:hAnsi="Arial" w:cs="Arial"/>
        </w:rPr>
        <w:t xml:space="preserve"> advice and training for the workforce, mental health assessments for young people where a need is indicated </w:t>
      </w:r>
      <w:r w:rsidR="00182541">
        <w:rPr>
          <w:rFonts w:ascii="Arial" w:hAnsi="Arial" w:cs="Arial"/>
        </w:rPr>
        <w:t>at</w:t>
      </w:r>
      <w:r w:rsidRPr="00D02361">
        <w:rPr>
          <w:rFonts w:ascii="Arial" w:hAnsi="Arial" w:cs="Arial"/>
        </w:rPr>
        <w:t xml:space="preserve"> initial screening, and focussed interventions </w:t>
      </w:r>
      <w:r w:rsidR="00182541">
        <w:rPr>
          <w:rFonts w:ascii="Arial" w:hAnsi="Arial" w:cs="Arial"/>
        </w:rPr>
        <w:t>as required</w:t>
      </w:r>
      <w:r>
        <w:rPr>
          <w:rFonts w:ascii="Arial" w:hAnsi="Arial" w:cs="Arial"/>
        </w:rPr>
        <w:t xml:space="preserve">. Going forward, Hounslow have plans to develop the mental health offer for those </w:t>
      </w:r>
      <w:r w:rsidR="00182541">
        <w:rPr>
          <w:rFonts w:ascii="Arial" w:hAnsi="Arial" w:cs="Arial"/>
        </w:rPr>
        <w:t>CYP</w:t>
      </w:r>
      <w:r>
        <w:rPr>
          <w:rFonts w:ascii="Arial" w:hAnsi="Arial" w:cs="Arial"/>
        </w:rPr>
        <w:t xml:space="preserve"> on the edge of the justice system, in an effort to strengthen the preventative offer and reduce the number of first time entrants to the justice system. </w:t>
      </w:r>
    </w:p>
    <w:p w:rsidR="005C5E23" w:rsidRPr="002D0AAD" w:rsidRDefault="005C5E23" w:rsidP="005C5E23">
      <w:pPr>
        <w:spacing w:line="276" w:lineRule="auto"/>
        <w:ind w:left="-567"/>
        <w:jc w:val="both"/>
        <w:rPr>
          <w:rFonts w:ascii="Arial" w:hAnsi="Arial" w:cs="Arial"/>
        </w:rPr>
      </w:pPr>
    </w:p>
    <w:p w:rsidR="00E175F4" w:rsidRDefault="007E5C33" w:rsidP="005C5E23">
      <w:pPr>
        <w:spacing w:line="276" w:lineRule="auto"/>
        <w:ind w:left="-567"/>
        <w:jc w:val="both"/>
        <w:rPr>
          <w:rFonts w:ascii="Arial" w:hAnsi="Arial" w:cs="Arial"/>
        </w:rPr>
      </w:pPr>
      <w:r>
        <w:rPr>
          <w:rFonts w:ascii="Arial" w:hAnsi="Arial" w:cs="Arial"/>
        </w:rPr>
        <w:t xml:space="preserve">Further information </w:t>
      </w:r>
      <w:r w:rsidR="00E175F4">
        <w:rPr>
          <w:rFonts w:ascii="Arial" w:hAnsi="Arial" w:cs="Arial"/>
        </w:rPr>
        <w:t xml:space="preserve">and examples </w:t>
      </w:r>
      <w:r>
        <w:rPr>
          <w:rFonts w:ascii="Arial" w:hAnsi="Arial" w:cs="Arial"/>
        </w:rPr>
        <w:t>on local progress can be found in local annexes</w:t>
      </w:r>
      <w:r w:rsidR="00182541">
        <w:rPr>
          <w:rFonts w:ascii="Arial" w:hAnsi="Arial" w:cs="Arial"/>
        </w:rPr>
        <w:t>:</w:t>
      </w:r>
      <w:r>
        <w:rPr>
          <w:rFonts w:ascii="Arial" w:hAnsi="Arial" w:cs="Arial"/>
        </w:rPr>
        <w:t xml:space="preserve"> each borough has progressed their individual plans given the multi-disciplinary and multi-agency approaches within the pathways. </w:t>
      </w:r>
    </w:p>
    <w:p w:rsidR="00C34AAD" w:rsidRDefault="00C34AAD" w:rsidP="007E5C33">
      <w:pPr>
        <w:autoSpaceDE w:val="0"/>
        <w:autoSpaceDN w:val="0"/>
        <w:adjustRightInd w:val="0"/>
        <w:ind w:left="-567"/>
        <w:jc w:val="both"/>
        <w:rPr>
          <w:rFonts w:ascii="Arial" w:hAnsi="Arial" w:cs="Arial"/>
        </w:rPr>
      </w:pPr>
    </w:p>
    <w:p w:rsidR="007E5C33" w:rsidRPr="00770C09" w:rsidRDefault="00F24E6E" w:rsidP="007E5C33">
      <w:pPr>
        <w:pStyle w:val="Default"/>
        <w:spacing w:after="120"/>
        <w:ind w:left="-567"/>
        <w:jc w:val="both"/>
        <w:rPr>
          <w:b/>
          <w:sz w:val="22"/>
          <w:szCs w:val="22"/>
        </w:rPr>
      </w:pPr>
      <w:r w:rsidRPr="00770C09">
        <w:rPr>
          <w:b/>
          <w:sz w:val="22"/>
          <w:szCs w:val="22"/>
        </w:rPr>
        <w:t xml:space="preserve">5.4.2.5 </w:t>
      </w:r>
      <w:r w:rsidR="007E5C33" w:rsidRPr="00770C09">
        <w:rPr>
          <w:b/>
          <w:sz w:val="22"/>
          <w:szCs w:val="22"/>
        </w:rPr>
        <w:t>Looked After Children</w:t>
      </w:r>
    </w:p>
    <w:p w:rsidR="007E5C33" w:rsidRDefault="007E5C33" w:rsidP="007E5C33">
      <w:pPr>
        <w:spacing w:line="276" w:lineRule="auto"/>
        <w:ind w:left="-567"/>
        <w:jc w:val="both"/>
        <w:rPr>
          <w:rFonts w:ascii="Arial" w:hAnsi="Arial" w:cs="Arial"/>
        </w:rPr>
      </w:pPr>
      <w:r>
        <w:rPr>
          <w:rFonts w:ascii="Arial" w:hAnsi="Arial" w:cs="Arial"/>
        </w:rPr>
        <w:t>LAC frequently have multiple and complex needs</w:t>
      </w:r>
      <w:r w:rsidR="00B53C27">
        <w:rPr>
          <w:rFonts w:ascii="Arial" w:hAnsi="Arial" w:cs="Arial"/>
        </w:rPr>
        <w:t>. T</w:t>
      </w:r>
      <w:r>
        <w:rPr>
          <w:rFonts w:ascii="Arial" w:hAnsi="Arial" w:cs="Arial"/>
        </w:rPr>
        <w:t>o address these needs a multi-agency approach with education, health and local authorities working in partnership is essential. There are plans in place in each NW London borough, working</w:t>
      </w:r>
      <w:r w:rsidR="00B53C27">
        <w:rPr>
          <w:rFonts w:ascii="Arial" w:hAnsi="Arial" w:cs="Arial"/>
        </w:rPr>
        <w:t xml:space="preserve"> in</w:t>
      </w:r>
      <w:r>
        <w:rPr>
          <w:rFonts w:ascii="Arial" w:hAnsi="Arial" w:cs="Arial"/>
        </w:rPr>
        <w:t xml:space="preserve"> conjunction with local authorit</w:t>
      </w:r>
      <w:r w:rsidR="00B53C27">
        <w:rPr>
          <w:rFonts w:ascii="Arial" w:hAnsi="Arial" w:cs="Arial"/>
        </w:rPr>
        <w:t>ies</w:t>
      </w:r>
      <w:r>
        <w:rPr>
          <w:rFonts w:ascii="Arial" w:hAnsi="Arial" w:cs="Arial"/>
        </w:rPr>
        <w:t>, education and voluntary sector to meet the needs of</w:t>
      </w:r>
      <w:r w:rsidRPr="00826EDC">
        <w:rPr>
          <w:rFonts w:ascii="Arial" w:hAnsi="Arial" w:cs="Arial"/>
        </w:rPr>
        <w:t xml:space="preserve"> </w:t>
      </w:r>
      <w:r w:rsidR="00B53C27">
        <w:rPr>
          <w:rFonts w:ascii="Arial" w:hAnsi="Arial" w:cs="Arial"/>
        </w:rPr>
        <w:t>LAC</w:t>
      </w:r>
      <w:r>
        <w:rPr>
          <w:rFonts w:ascii="Arial" w:hAnsi="Arial" w:cs="Arial"/>
        </w:rPr>
        <w:t>. Further details can be seen in local annexes.</w:t>
      </w:r>
    </w:p>
    <w:p w:rsidR="008373BD" w:rsidRDefault="008373BD" w:rsidP="007E5C33">
      <w:pPr>
        <w:spacing w:line="276" w:lineRule="auto"/>
        <w:ind w:left="-567"/>
        <w:jc w:val="both"/>
        <w:rPr>
          <w:rFonts w:ascii="Arial" w:hAnsi="Arial" w:cs="Arial"/>
        </w:rPr>
      </w:pPr>
    </w:p>
    <w:p w:rsidR="007E5C33" w:rsidRPr="00F24E6E" w:rsidRDefault="00F24E6E" w:rsidP="007E5C33">
      <w:pPr>
        <w:pStyle w:val="Default"/>
        <w:spacing w:after="120"/>
        <w:ind w:left="-567"/>
        <w:jc w:val="both"/>
        <w:rPr>
          <w:b/>
          <w:sz w:val="22"/>
          <w:szCs w:val="22"/>
        </w:rPr>
      </w:pPr>
      <w:r w:rsidRPr="00F24E6E">
        <w:rPr>
          <w:b/>
          <w:sz w:val="22"/>
          <w:szCs w:val="22"/>
        </w:rPr>
        <w:t xml:space="preserve">5.4.2.6 </w:t>
      </w:r>
      <w:r w:rsidR="007E5C33" w:rsidRPr="00F24E6E">
        <w:rPr>
          <w:b/>
          <w:sz w:val="22"/>
          <w:szCs w:val="22"/>
        </w:rPr>
        <w:t>Conduct Disorder</w:t>
      </w:r>
    </w:p>
    <w:p w:rsidR="009E68B9" w:rsidRPr="009E68B9" w:rsidRDefault="009E68B9" w:rsidP="009E68B9">
      <w:pPr>
        <w:spacing w:line="276" w:lineRule="auto"/>
        <w:ind w:left="-567"/>
        <w:jc w:val="both"/>
        <w:rPr>
          <w:rFonts w:ascii="Arial" w:hAnsi="Arial" w:cs="Arial"/>
        </w:rPr>
      </w:pPr>
      <w:r w:rsidRPr="00F1728E">
        <w:rPr>
          <w:rFonts w:ascii="Arial" w:hAnsi="Arial" w:cs="Arial"/>
        </w:rPr>
        <w:t xml:space="preserve">A </w:t>
      </w:r>
      <w:r w:rsidR="007E5C33" w:rsidRPr="00F1728E">
        <w:rPr>
          <w:rFonts w:ascii="Arial" w:hAnsi="Arial" w:cs="Arial"/>
        </w:rPr>
        <w:t>pilot</w:t>
      </w:r>
      <w:r w:rsidRPr="00F1728E">
        <w:rPr>
          <w:rFonts w:ascii="Arial" w:hAnsi="Arial" w:cs="Arial"/>
        </w:rPr>
        <w:t>, ‘Expanding Parenting Provision’ was set up in Ealing to test</w:t>
      </w:r>
      <w:r w:rsidR="007E5C33" w:rsidRPr="00F1728E">
        <w:rPr>
          <w:rFonts w:ascii="Arial" w:hAnsi="Arial" w:cs="Arial"/>
        </w:rPr>
        <w:t xml:space="preserve"> an integrated approach between health and education to prevent and/or intervene in the development of conduct disorder through early identification, training and positive parenting support delivered within schools. </w:t>
      </w:r>
      <w:r w:rsidRPr="009E68B9">
        <w:rPr>
          <w:rFonts w:ascii="Arial" w:hAnsi="Arial" w:cs="Arial"/>
        </w:rPr>
        <w:t xml:space="preserve">The pilot </w:t>
      </w:r>
      <w:r w:rsidR="00F1728E">
        <w:rPr>
          <w:rFonts w:ascii="Arial" w:hAnsi="Arial" w:cs="Arial"/>
        </w:rPr>
        <w:t>was delivered in two phases; the first phase taking place between Sept</w:t>
      </w:r>
      <w:r w:rsidR="00B53C27">
        <w:rPr>
          <w:rFonts w:ascii="Arial" w:hAnsi="Arial" w:cs="Arial"/>
        </w:rPr>
        <w:t xml:space="preserve">ember and </w:t>
      </w:r>
      <w:r w:rsidR="00F1728E">
        <w:rPr>
          <w:rFonts w:ascii="Arial" w:hAnsi="Arial" w:cs="Arial"/>
        </w:rPr>
        <w:t>Dec</w:t>
      </w:r>
      <w:r w:rsidR="00B53C27">
        <w:rPr>
          <w:rFonts w:ascii="Arial" w:hAnsi="Arial" w:cs="Arial"/>
        </w:rPr>
        <w:t>ember 20</w:t>
      </w:r>
      <w:r w:rsidR="00F1728E">
        <w:rPr>
          <w:rFonts w:ascii="Arial" w:hAnsi="Arial" w:cs="Arial"/>
        </w:rPr>
        <w:t xml:space="preserve">17 in which </w:t>
      </w:r>
      <w:r w:rsidR="00F1728E" w:rsidRPr="00F1728E">
        <w:rPr>
          <w:rFonts w:ascii="Arial" w:hAnsi="Arial" w:cs="Arial"/>
        </w:rPr>
        <w:t>particip</w:t>
      </w:r>
      <w:r w:rsidR="00B53C27">
        <w:rPr>
          <w:rFonts w:ascii="Arial" w:hAnsi="Arial" w:cs="Arial"/>
        </w:rPr>
        <w:t>ating</w:t>
      </w:r>
      <w:r w:rsidR="00F1728E" w:rsidRPr="00F1728E">
        <w:rPr>
          <w:rFonts w:ascii="Arial" w:hAnsi="Arial" w:cs="Arial"/>
        </w:rPr>
        <w:t xml:space="preserve"> school</w:t>
      </w:r>
      <w:r w:rsidR="00B53C27">
        <w:rPr>
          <w:rFonts w:ascii="Arial" w:hAnsi="Arial" w:cs="Arial"/>
        </w:rPr>
        <w:t>s</w:t>
      </w:r>
      <w:r w:rsidR="00F1728E" w:rsidRPr="00F1728E">
        <w:rPr>
          <w:rFonts w:ascii="Arial" w:hAnsi="Arial" w:cs="Arial"/>
        </w:rPr>
        <w:t>, staff and supervisors were identified and trained to deliver the pilot</w:t>
      </w:r>
      <w:r w:rsidR="00B53C27">
        <w:rPr>
          <w:rFonts w:ascii="Arial" w:hAnsi="Arial" w:cs="Arial"/>
        </w:rPr>
        <w:t xml:space="preserve">. In the </w:t>
      </w:r>
      <w:r w:rsidR="00F1728E" w:rsidRPr="00F1728E">
        <w:rPr>
          <w:rFonts w:ascii="Arial" w:hAnsi="Arial" w:cs="Arial"/>
        </w:rPr>
        <w:t>second phase taking place between Jan</w:t>
      </w:r>
      <w:r w:rsidR="00B53C27">
        <w:rPr>
          <w:rFonts w:ascii="Arial" w:hAnsi="Arial" w:cs="Arial"/>
        </w:rPr>
        <w:t xml:space="preserve">uary and </w:t>
      </w:r>
      <w:r w:rsidR="00F1728E" w:rsidRPr="00F1728E">
        <w:rPr>
          <w:rFonts w:ascii="Arial" w:hAnsi="Arial" w:cs="Arial"/>
        </w:rPr>
        <w:t>July</w:t>
      </w:r>
      <w:r w:rsidR="00B53C27">
        <w:rPr>
          <w:rFonts w:ascii="Arial" w:hAnsi="Arial" w:cs="Arial"/>
        </w:rPr>
        <w:t xml:space="preserve"> 20</w:t>
      </w:r>
      <w:r w:rsidR="00F1728E" w:rsidRPr="00F1728E">
        <w:rPr>
          <w:rFonts w:ascii="Arial" w:hAnsi="Arial" w:cs="Arial"/>
        </w:rPr>
        <w:t>1</w:t>
      </w:r>
      <w:r w:rsidR="00B53C27">
        <w:rPr>
          <w:rFonts w:ascii="Arial" w:hAnsi="Arial" w:cs="Arial"/>
        </w:rPr>
        <w:t>8</w:t>
      </w:r>
      <w:r w:rsidR="00F1728E" w:rsidRPr="00F1728E">
        <w:rPr>
          <w:rFonts w:ascii="Arial" w:hAnsi="Arial" w:cs="Arial"/>
        </w:rPr>
        <w:t xml:space="preserve"> parents were trained. The pilot </w:t>
      </w:r>
      <w:r w:rsidRPr="009E68B9">
        <w:rPr>
          <w:rFonts w:ascii="Arial" w:hAnsi="Arial" w:cs="Arial"/>
        </w:rPr>
        <w:t xml:space="preserve">has </w:t>
      </w:r>
      <w:r w:rsidR="00F1728E">
        <w:rPr>
          <w:rFonts w:ascii="Arial" w:hAnsi="Arial" w:cs="Arial"/>
        </w:rPr>
        <w:t xml:space="preserve">so far </w:t>
      </w:r>
      <w:r w:rsidRPr="009E68B9">
        <w:rPr>
          <w:rFonts w:ascii="Arial" w:hAnsi="Arial" w:cs="Arial"/>
        </w:rPr>
        <w:t>delivered</w:t>
      </w:r>
      <w:r w:rsidR="00F1728E">
        <w:rPr>
          <w:rFonts w:ascii="Arial" w:hAnsi="Arial" w:cs="Arial"/>
        </w:rPr>
        <w:t xml:space="preserve"> </w:t>
      </w:r>
      <w:r w:rsidR="00FE12BB">
        <w:rPr>
          <w:rFonts w:ascii="Arial" w:hAnsi="Arial" w:cs="Arial"/>
        </w:rPr>
        <w:t xml:space="preserve">14 </w:t>
      </w:r>
      <w:r w:rsidR="00F1728E">
        <w:rPr>
          <w:rFonts w:ascii="Arial" w:hAnsi="Arial" w:cs="Arial"/>
        </w:rPr>
        <w:t>parenting courses in seven</w:t>
      </w:r>
      <w:r w:rsidRPr="009E68B9">
        <w:rPr>
          <w:rFonts w:ascii="Arial" w:hAnsi="Arial" w:cs="Arial"/>
        </w:rPr>
        <w:t xml:space="preserve"> Ealing schools by end 2018. 117 parents participated in the courses, with 80 attending the tenth and final session</w:t>
      </w:r>
      <w:r w:rsidR="00291EFA">
        <w:rPr>
          <w:rFonts w:ascii="Arial" w:hAnsi="Arial" w:cs="Arial"/>
        </w:rPr>
        <w:t xml:space="preserve">. </w:t>
      </w:r>
      <w:r w:rsidRPr="009E68B9">
        <w:rPr>
          <w:rFonts w:ascii="Arial" w:hAnsi="Arial" w:cs="Arial"/>
        </w:rPr>
        <w:t xml:space="preserve">Evaluation has demonstrated a significant improvement in parent-reported child behaviour (50% improvement in 'Concerns about my child' score; p&lt;0.00001), and a significant improvement in parental well-being (3 point improvement, Short-Warwick-Edinburgh mental wellbeing scale 'SWEMWBS'; p&lt;0.00001), for parents completing the course. Evidence suggests </w:t>
      </w:r>
      <w:r w:rsidR="00291EFA">
        <w:rPr>
          <w:rFonts w:ascii="Arial" w:hAnsi="Arial" w:cs="Arial"/>
        </w:rPr>
        <w:t xml:space="preserve">there have been </w:t>
      </w:r>
      <w:r w:rsidRPr="009E68B9">
        <w:rPr>
          <w:rFonts w:ascii="Arial" w:hAnsi="Arial" w:cs="Arial"/>
        </w:rPr>
        <w:t>improvements in classroom behaviour, although this was for a small sample of children (n=37) using a non-validated measure. Parents also reported improved community connectedness as a result of these group courses.</w:t>
      </w:r>
    </w:p>
    <w:p w:rsidR="009E68B9" w:rsidRPr="009E68B9" w:rsidRDefault="009E68B9" w:rsidP="009E68B9">
      <w:pPr>
        <w:spacing w:line="276" w:lineRule="auto"/>
        <w:ind w:left="-567"/>
        <w:jc w:val="both"/>
        <w:rPr>
          <w:rFonts w:ascii="Arial" w:hAnsi="Arial" w:cs="Arial"/>
        </w:rPr>
      </w:pPr>
    </w:p>
    <w:p w:rsidR="009E68B9" w:rsidRPr="009E68B9" w:rsidRDefault="009E68B9" w:rsidP="009E68B9">
      <w:pPr>
        <w:spacing w:line="276" w:lineRule="auto"/>
        <w:ind w:left="-567"/>
        <w:jc w:val="both"/>
        <w:rPr>
          <w:rFonts w:ascii="Arial" w:hAnsi="Arial" w:cs="Arial"/>
        </w:rPr>
      </w:pPr>
      <w:r w:rsidRPr="009E68B9">
        <w:rPr>
          <w:rFonts w:ascii="Arial" w:hAnsi="Arial" w:cs="Arial"/>
        </w:rPr>
        <w:t>Uptake from schools was favourable, and the programme has provided opportunities for professional development for staff</w:t>
      </w:r>
      <w:r>
        <w:rPr>
          <w:rFonts w:ascii="Arial" w:hAnsi="Arial" w:cs="Arial"/>
        </w:rPr>
        <w:t xml:space="preserve">. </w:t>
      </w:r>
      <w:r w:rsidRPr="009E68B9">
        <w:rPr>
          <w:rFonts w:ascii="Arial" w:hAnsi="Arial" w:cs="Arial"/>
        </w:rPr>
        <w:t xml:space="preserve">There were </w:t>
      </w:r>
      <w:r>
        <w:rPr>
          <w:rFonts w:ascii="Arial" w:hAnsi="Arial" w:cs="Arial"/>
        </w:rPr>
        <w:t>family identification/</w:t>
      </w:r>
      <w:r w:rsidRPr="009E68B9">
        <w:rPr>
          <w:rFonts w:ascii="Arial" w:hAnsi="Arial" w:cs="Arial"/>
        </w:rPr>
        <w:t>recruitment challenges for some schools, and targeting of higher-need families was universally challenging. Only one third of participants' children had behavioural issues identified, meaning the pilot was operating more as a universal prevention programme.</w:t>
      </w:r>
    </w:p>
    <w:p w:rsidR="009E68B9" w:rsidRPr="009E68B9" w:rsidRDefault="009E68B9" w:rsidP="009E68B9">
      <w:pPr>
        <w:spacing w:line="276" w:lineRule="auto"/>
        <w:ind w:left="-567"/>
        <w:jc w:val="both"/>
        <w:rPr>
          <w:rFonts w:ascii="Arial" w:hAnsi="Arial" w:cs="Arial"/>
        </w:rPr>
      </w:pPr>
    </w:p>
    <w:p w:rsidR="007E5C33" w:rsidRPr="005E2B9A" w:rsidRDefault="009E68B9" w:rsidP="00851DBB">
      <w:pPr>
        <w:spacing w:line="276" w:lineRule="auto"/>
        <w:ind w:left="-567"/>
        <w:jc w:val="both"/>
        <w:rPr>
          <w:rFonts w:ascii="Arial" w:hAnsi="Arial" w:cs="Arial"/>
        </w:rPr>
      </w:pPr>
      <w:r w:rsidRPr="00851DBB">
        <w:rPr>
          <w:rFonts w:ascii="Arial" w:hAnsi="Arial" w:cs="Arial"/>
        </w:rPr>
        <w:t xml:space="preserve">A challenge to resourcing of this pilot </w:t>
      </w:r>
      <w:r w:rsidR="00291EFA" w:rsidRPr="00851DBB">
        <w:rPr>
          <w:rFonts w:ascii="Arial" w:hAnsi="Arial" w:cs="Arial"/>
        </w:rPr>
        <w:t>w</w:t>
      </w:r>
      <w:r w:rsidR="00291EFA">
        <w:rPr>
          <w:rFonts w:ascii="Arial" w:hAnsi="Arial" w:cs="Arial"/>
        </w:rPr>
        <w:t>as</w:t>
      </w:r>
      <w:r w:rsidR="00291EFA" w:rsidRPr="00851DBB">
        <w:rPr>
          <w:rFonts w:ascii="Arial" w:hAnsi="Arial" w:cs="Arial"/>
        </w:rPr>
        <w:t xml:space="preserve"> </w:t>
      </w:r>
      <w:r w:rsidRPr="00851DBB">
        <w:rPr>
          <w:rFonts w:ascii="Arial" w:hAnsi="Arial" w:cs="Arial"/>
        </w:rPr>
        <w:t xml:space="preserve">the </w:t>
      </w:r>
      <w:r w:rsidR="00291EFA">
        <w:rPr>
          <w:rFonts w:ascii="Arial" w:hAnsi="Arial" w:cs="Arial"/>
        </w:rPr>
        <w:t xml:space="preserve">operative </w:t>
      </w:r>
      <w:r w:rsidRPr="00851DBB">
        <w:rPr>
          <w:rFonts w:ascii="Arial" w:hAnsi="Arial" w:cs="Arial"/>
        </w:rPr>
        <w:t>demands of multidisciplinary and integrated working</w:t>
      </w:r>
      <w:r w:rsidR="00291EFA">
        <w:rPr>
          <w:rFonts w:ascii="Arial" w:hAnsi="Arial" w:cs="Arial"/>
        </w:rPr>
        <w:t xml:space="preserve">, </w:t>
      </w:r>
      <w:r w:rsidRPr="00851DBB">
        <w:rPr>
          <w:rFonts w:ascii="Arial" w:hAnsi="Arial" w:cs="Arial"/>
        </w:rPr>
        <w:t>for example between multiple clinicians and multiple schools</w:t>
      </w:r>
      <w:r w:rsidR="00291EFA">
        <w:rPr>
          <w:rFonts w:ascii="Arial" w:hAnsi="Arial" w:cs="Arial"/>
        </w:rPr>
        <w:t>. I</w:t>
      </w:r>
      <w:r w:rsidRPr="00851DBB">
        <w:rPr>
          <w:rFonts w:ascii="Arial" w:hAnsi="Arial" w:cs="Arial"/>
        </w:rPr>
        <w:t xml:space="preserve">n order to scale up it </w:t>
      </w:r>
      <w:r w:rsidR="00851DBB" w:rsidRPr="00851DBB">
        <w:rPr>
          <w:rFonts w:ascii="Arial" w:hAnsi="Arial" w:cs="Arial"/>
        </w:rPr>
        <w:t>will</w:t>
      </w:r>
      <w:r w:rsidRPr="00851DBB">
        <w:rPr>
          <w:rFonts w:ascii="Arial" w:hAnsi="Arial" w:cs="Arial"/>
        </w:rPr>
        <w:t xml:space="preserve"> be necessary to find ways of streamlining these processes. Plans are underway in Ealing to sustain the pilot through training parents from these courses to deliver fur</w:t>
      </w:r>
      <w:r w:rsidR="00851DBB" w:rsidRPr="00851DBB">
        <w:rPr>
          <w:rFonts w:ascii="Arial" w:hAnsi="Arial" w:cs="Arial"/>
        </w:rPr>
        <w:t xml:space="preserve">ther </w:t>
      </w:r>
      <w:r w:rsidR="00291EFA">
        <w:rPr>
          <w:rFonts w:ascii="Arial" w:hAnsi="Arial" w:cs="Arial"/>
        </w:rPr>
        <w:t>sessions</w:t>
      </w:r>
      <w:r w:rsidR="00291EFA" w:rsidRPr="00851DBB">
        <w:rPr>
          <w:rFonts w:ascii="Arial" w:hAnsi="Arial" w:cs="Arial"/>
        </w:rPr>
        <w:t xml:space="preserve"> </w:t>
      </w:r>
      <w:r w:rsidR="00851DBB" w:rsidRPr="00851DBB">
        <w:rPr>
          <w:rFonts w:ascii="Arial" w:hAnsi="Arial" w:cs="Arial"/>
        </w:rPr>
        <w:t xml:space="preserve">in the community especially as an offer to parents </w:t>
      </w:r>
      <w:r w:rsidR="00291EFA">
        <w:rPr>
          <w:rFonts w:ascii="Arial" w:hAnsi="Arial" w:cs="Arial"/>
        </w:rPr>
        <w:t xml:space="preserve">of CYP </w:t>
      </w:r>
      <w:r w:rsidR="00851DBB" w:rsidRPr="00851DBB">
        <w:rPr>
          <w:rFonts w:ascii="Arial" w:hAnsi="Arial" w:cs="Arial"/>
        </w:rPr>
        <w:t xml:space="preserve">who are on waiting lists for CAMHS. The full evaluation will be completed </w:t>
      </w:r>
      <w:r w:rsidR="00FE12BB">
        <w:rPr>
          <w:rFonts w:ascii="Arial" w:hAnsi="Arial" w:cs="Arial"/>
        </w:rPr>
        <w:t>in 2019/20</w:t>
      </w:r>
      <w:r w:rsidR="00851DBB" w:rsidRPr="00851DBB">
        <w:rPr>
          <w:rFonts w:ascii="Arial" w:hAnsi="Arial" w:cs="Arial"/>
        </w:rPr>
        <w:t xml:space="preserve"> and w</w:t>
      </w:r>
      <w:r w:rsidR="007E5C33" w:rsidRPr="00851DBB">
        <w:rPr>
          <w:rFonts w:ascii="Arial" w:hAnsi="Arial" w:cs="Arial"/>
        </w:rPr>
        <w:t xml:space="preserve">ill be used to inform </w:t>
      </w:r>
      <w:r w:rsidR="00851DBB" w:rsidRPr="00851DBB">
        <w:rPr>
          <w:rFonts w:ascii="Arial" w:hAnsi="Arial" w:cs="Arial"/>
        </w:rPr>
        <w:t xml:space="preserve">plans for </w:t>
      </w:r>
      <w:r w:rsidR="007E5C33" w:rsidRPr="00851DBB">
        <w:rPr>
          <w:rFonts w:ascii="Arial" w:hAnsi="Arial" w:cs="Arial"/>
        </w:rPr>
        <w:t xml:space="preserve">wider implementation of the model across NW London. </w:t>
      </w:r>
    </w:p>
    <w:p w:rsidR="00D268DE" w:rsidRDefault="00D268DE" w:rsidP="003D40E6">
      <w:pPr>
        <w:spacing w:after="200" w:line="276" w:lineRule="auto"/>
        <w:ind w:left="-567"/>
        <w:jc w:val="both"/>
        <w:rPr>
          <w:rFonts w:ascii="Arial" w:hAnsi="Arial" w:cs="Arial"/>
        </w:rPr>
      </w:pPr>
    </w:p>
    <w:tbl>
      <w:tblPr>
        <w:tblW w:w="84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tblGrid>
      <w:tr w:rsidR="001430CA" w:rsidRPr="00B160DF" w:rsidTr="00A41F28">
        <w:tc>
          <w:tcPr>
            <w:tcW w:w="8472" w:type="dxa"/>
            <w:shd w:val="clear" w:color="auto" w:fill="0070C0"/>
          </w:tcPr>
          <w:p w:rsidR="00753AF1" w:rsidRPr="009E399D" w:rsidRDefault="00B96AD0" w:rsidP="00C37FA1">
            <w:pPr>
              <w:pStyle w:val="Heading2"/>
              <w:spacing w:before="120" w:beforeAutospacing="0" w:after="120" w:afterAutospacing="0"/>
              <w:rPr>
                <w:rFonts w:ascii="Arial" w:hAnsi="Arial" w:cs="Arial"/>
                <w:sz w:val="22"/>
                <w:lang w:val="en-GB"/>
              </w:rPr>
            </w:pPr>
            <w:r w:rsidRPr="009E399D">
              <w:rPr>
                <w:rFonts w:ascii="Arial" w:hAnsi="Arial" w:cs="Arial"/>
                <w:sz w:val="22"/>
                <w:lang w:val="en-GB"/>
              </w:rPr>
              <w:br w:type="page"/>
            </w:r>
            <w:r w:rsidR="004F65EA" w:rsidRPr="009E399D">
              <w:rPr>
                <w:rFonts w:ascii="Arial" w:hAnsi="Arial" w:cs="Arial"/>
                <w:sz w:val="22"/>
                <w:lang w:val="en-GB"/>
              </w:rPr>
              <w:br w:type="page"/>
            </w:r>
            <w:bookmarkStart w:id="50" w:name="_Toc528771262"/>
            <w:r w:rsidR="00EE0DF9" w:rsidRPr="00E10125">
              <w:rPr>
                <w:rFonts w:ascii="Arial" w:hAnsi="Arial" w:cs="Arial"/>
                <w:color w:val="FFFFFF" w:themeColor="background1"/>
                <w:sz w:val="22"/>
                <w:lang w:val="en-GB"/>
              </w:rPr>
              <w:t>5.5</w:t>
            </w:r>
            <w:r w:rsidR="005D652D" w:rsidRPr="00E10125">
              <w:rPr>
                <w:rFonts w:ascii="Arial" w:hAnsi="Arial" w:cs="Arial"/>
                <w:color w:val="FFFFFF" w:themeColor="background1"/>
                <w:sz w:val="22"/>
                <w:lang w:val="en-GB"/>
              </w:rPr>
              <w:t xml:space="preserve"> </w:t>
            </w:r>
            <w:r w:rsidR="007E5D5B" w:rsidRPr="00E10125">
              <w:rPr>
                <w:rFonts w:ascii="Arial" w:hAnsi="Arial" w:cs="Arial"/>
                <w:color w:val="FFFFFF" w:themeColor="background1"/>
                <w:sz w:val="22"/>
                <w:lang w:val="en-GB"/>
              </w:rPr>
              <w:t>Priority Five</w:t>
            </w:r>
            <w:r w:rsidR="006109DB" w:rsidRPr="00E10125">
              <w:rPr>
                <w:rFonts w:ascii="Arial" w:hAnsi="Arial" w:cs="Arial"/>
                <w:color w:val="FFFFFF" w:themeColor="background1"/>
                <w:sz w:val="22"/>
                <w:lang w:val="en-GB"/>
              </w:rPr>
              <w:t xml:space="preserve">: </w:t>
            </w:r>
            <w:r w:rsidR="00C37FA1" w:rsidRPr="00E10125">
              <w:rPr>
                <w:rFonts w:ascii="Arial" w:hAnsi="Arial" w:cs="Arial"/>
                <w:color w:val="FFFFFF" w:themeColor="background1"/>
                <w:sz w:val="22"/>
                <w:lang w:val="en-GB"/>
              </w:rPr>
              <w:t xml:space="preserve">Integrated Crisis </w:t>
            </w:r>
            <w:r w:rsidR="00FF58B0" w:rsidRPr="00E10125">
              <w:rPr>
                <w:rFonts w:ascii="Arial" w:hAnsi="Arial" w:cs="Arial"/>
                <w:color w:val="FFFFFF" w:themeColor="background1"/>
                <w:sz w:val="22"/>
                <w:lang w:val="en-GB"/>
              </w:rPr>
              <w:t xml:space="preserve">and Urgent Care </w:t>
            </w:r>
            <w:r w:rsidR="00C37FA1" w:rsidRPr="00E10125">
              <w:rPr>
                <w:rFonts w:ascii="Arial" w:hAnsi="Arial" w:cs="Arial"/>
                <w:color w:val="FFFFFF" w:themeColor="background1"/>
                <w:sz w:val="22"/>
                <w:lang w:val="en-GB"/>
              </w:rPr>
              <w:t>Pathway</w:t>
            </w:r>
            <w:bookmarkEnd w:id="50"/>
            <w:r w:rsidR="006109DB" w:rsidRPr="00E10125">
              <w:rPr>
                <w:rFonts w:ascii="Arial" w:hAnsi="Arial" w:cs="Arial"/>
                <w:color w:val="FFFFFF" w:themeColor="background1"/>
                <w:sz w:val="22"/>
                <w:lang w:val="en-GB"/>
              </w:rPr>
              <w:t xml:space="preserve"> </w:t>
            </w:r>
          </w:p>
        </w:tc>
      </w:tr>
    </w:tbl>
    <w:p w:rsidR="00A41F28" w:rsidRDefault="00A41F28" w:rsidP="00A41F28">
      <w:pPr>
        <w:ind w:left="-567"/>
        <w:rPr>
          <w:rFonts w:ascii="Arial" w:hAnsi="Arial" w:cs="Arial"/>
          <w:b/>
        </w:rPr>
      </w:pPr>
    </w:p>
    <w:p w:rsidR="00B96AD0" w:rsidRPr="00A41F28" w:rsidRDefault="00753AF1" w:rsidP="00A264B1">
      <w:pPr>
        <w:spacing w:after="120"/>
        <w:ind w:left="-567"/>
        <w:rPr>
          <w:rFonts w:ascii="Arial" w:hAnsi="Arial" w:cs="Arial"/>
          <w:b/>
        </w:rPr>
      </w:pPr>
      <w:r w:rsidRPr="00A41F28">
        <w:rPr>
          <w:rFonts w:ascii="Arial" w:hAnsi="Arial" w:cs="Arial"/>
          <w:b/>
        </w:rPr>
        <w:t>5.5.1</w:t>
      </w:r>
      <w:r w:rsidR="00B96AD0" w:rsidRPr="00A41F28">
        <w:rPr>
          <w:rFonts w:ascii="Arial" w:hAnsi="Arial" w:cs="Arial"/>
          <w:b/>
        </w:rPr>
        <w:t xml:space="preserve"> The Ambition</w:t>
      </w:r>
    </w:p>
    <w:p w:rsidR="00674F93" w:rsidRDefault="00674F93" w:rsidP="00674F93">
      <w:pPr>
        <w:tabs>
          <w:tab w:val="center" w:pos="4320"/>
          <w:tab w:val="right" w:pos="8640"/>
        </w:tabs>
        <w:spacing w:line="276" w:lineRule="auto"/>
        <w:ind w:left="-567"/>
        <w:jc w:val="both"/>
        <w:rPr>
          <w:rFonts w:ascii="Arial" w:hAnsi="Arial" w:cs="Arial"/>
        </w:rPr>
      </w:pPr>
      <w:r>
        <w:rPr>
          <w:rFonts w:ascii="Arial" w:hAnsi="Arial" w:cs="Arial"/>
        </w:rPr>
        <w:t xml:space="preserve">The Five Year Forward View requires </w:t>
      </w:r>
      <w:r w:rsidR="00291EFA">
        <w:rPr>
          <w:rFonts w:ascii="Arial" w:hAnsi="Arial" w:cs="Arial"/>
        </w:rPr>
        <w:t xml:space="preserve">the </w:t>
      </w:r>
      <w:r>
        <w:rPr>
          <w:rFonts w:ascii="Arial" w:hAnsi="Arial" w:cs="Arial"/>
        </w:rPr>
        <w:t>NHS to deliver effective 24/7 crisis resolution and home treatment services to ensure community based mental health crisis response is available in all areas</w:t>
      </w:r>
      <w:r w:rsidR="00E916F2">
        <w:rPr>
          <w:rFonts w:ascii="Arial" w:hAnsi="Arial" w:cs="Arial"/>
        </w:rPr>
        <w:t>. This includes</w:t>
      </w:r>
      <w:r w:rsidR="00DC55AC">
        <w:rPr>
          <w:rFonts w:ascii="Arial" w:hAnsi="Arial" w:cs="Arial"/>
        </w:rPr>
        <w:t xml:space="preserve"> </w:t>
      </w:r>
      <w:r>
        <w:rPr>
          <w:rFonts w:ascii="Arial" w:hAnsi="Arial" w:cs="Arial"/>
        </w:rPr>
        <w:t>adequate resourc</w:t>
      </w:r>
      <w:r w:rsidR="00DC55AC">
        <w:rPr>
          <w:rFonts w:ascii="Arial" w:hAnsi="Arial" w:cs="Arial"/>
        </w:rPr>
        <w:t>ing</w:t>
      </w:r>
      <w:r>
        <w:rPr>
          <w:rFonts w:ascii="Arial" w:hAnsi="Arial" w:cs="Arial"/>
        </w:rPr>
        <w:t xml:space="preserve"> to offer intensive home treatment as an alternative to acute admission. </w:t>
      </w:r>
    </w:p>
    <w:p w:rsidR="00674F93" w:rsidRDefault="00674F93" w:rsidP="00674F93">
      <w:pPr>
        <w:tabs>
          <w:tab w:val="center" w:pos="4320"/>
          <w:tab w:val="right" w:pos="8640"/>
        </w:tabs>
        <w:spacing w:line="276" w:lineRule="auto"/>
        <w:ind w:left="-567"/>
        <w:jc w:val="both"/>
        <w:rPr>
          <w:rFonts w:ascii="Arial" w:hAnsi="Arial" w:cs="Arial"/>
        </w:rPr>
      </w:pPr>
    </w:p>
    <w:p w:rsidR="0076132A" w:rsidRDefault="00674F93" w:rsidP="00A41F28">
      <w:pPr>
        <w:tabs>
          <w:tab w:val="center" w:pos="4320"/>
          <w:tab w:val="right" w:pos="8640"/>
        </w:tabs>
        <w:spacing w:line="276" w:lineRule="auto"/>
        <w:ind w:left="-567"/>
        <w:jc w:val="both"/>
        <w:rPr>
          <w:rFonts w:ascii="Arial" w:hAnsi="Arial" w:cs="Arial"/>
        </w:rPr>
      </w:pPr>
      <w:r>
        <w:rPr>
          <w:rFonts w:ascii="Arial" w:hAnsi="Arial" w:cs="Arial"/>
        </w:rPr>
        <w:t xml:space="preserve">In NW London our aim is to develop an equivalent model for </w:t>
      </w:r>
      <w:r w:rsidR="00DC55AC">
        <w:rPr>
          <w:rFonts w:ascii="Arial" w:hAnsi="Arial" w:cs="Arial"/>
        </w:rPr>
        <w:t>CYP</w:t>
      </w:r>
      <w:r>
        <w:rPr>
          <w:rFonts w:ascii="Arial" w:hAnsi="Arial" w:cs="Arial"/>
        </w:rPr>
        <w:t xml:space="preserve"> and we want to </w:t>
      </w:r>
      <w:r w:rsidR="0076132A">
        <w:rPr>
          <w:rFonts w:ascii="Arial" w:hAnsi="Arial" w:cs="Arial"/>
        </w:rPr>
        <w:t xml:space="preserve">provide integrated 24/7 support and intervention for </w:t>
      </w:r>
      <w:r w:rsidR="00DC55AC">
        <w:rPr>
          <w:rFonts w:ascii="Arial" w:hAnsi="Arial" w:cs="Arial"/>
        </w:rPr>
        <w:t>CYP</w:t>
      </w:r>
      <w:r w:rsidR="0076132A">
        <w:rPr>
          <w:rFonts w:ascii="Arial" w:hAnsi="Arial" w:cs="Arial"/>
        </w:rPr>
        <w:t xml:space="preserve"> in mental health crisis provid</w:t>
      </w:r>
      <w:r w:rsidR="00FF245D">
        <w:rPr>
          <w:rFonts w:ascii="Arial" w:hAnsi="Arial" w:cs="Arial"/>
        </w:rPr>
        <w:t>ing</w:t>
      </w:r>
      <w:r w:rsidR="0076132A">
        <w:rPr>
          <w:rFonts w:ascii="Arial" w:hAnsi="Arial" w:cs="Arial"/>
        </w:rPr>
        <w:t xml:space="preserve"> timely access to care and support, reducing avoidable</w:t>
      </w:r>
      <w:r w:rsidR="00E916F2">
        <w:rPr>
          <w:rFonts w:ascii="Arial" w:hAnsi="Arial" w:cs="Arial"/>
        </w:rPr>
        <w:t xml:space="preserve"> or inappropriate</w:t>
      </w:r>
      <w:r w:rsidR="0076132A">
        <w:rPr>
          <w:rFonts w:ascii="Arial" w:hAnsi="Arial" w:cs="Arial"/>
        </w:rPr>
        <w:t xml:space="preserve"> admission to hospital, , and link</w:t>
      </w:r>
      <w:r w:rsidR="00DC55AC">
        <w:rPr>
          <w:rFonts w:ascii="Arial" w:hAnsi="Arial" w:cs="Arial"/>
        </w:rPr>
        <w:t>ing</w:t>
      </w:r>
      <w:r w:rsidR="0076132A">
        <w:rPr>
          <w:rFonts w:ascii="Arial" w:hAnsi="Arial" w:cs="Arial"/>
        </w:rPr>
        <w:t xml:space="preserve"> them to intensive community support services. </w:t>
      </w:r>
    </w:p>
    <w:p w:rsidR="005C5E23" w:rsidRDefault="005C5E23" w:rsidP="00A41F28">
      <w:pPr>
        <w:tabs>
          <w:tab w:val="center" w:pos="4320"/>
          <w:tab w:val="right" w:pos="8640"/>
        </w:tabs>
        <w:spacing w:line="276" w:lineRule="auto"/>
        <w:ind w:left="-567"/>
        <w:jc w:val="both"/>
        <w:rPr>
          <w:rFonts w:ascii="Arial" w:hAnsi="Arial" w:cs="Arial"/>
        </w:rPr>
      </w:pPr>
    </w:p>
    <w:p w:rsidR="00DF1AD4" w:rsidRPr="00A41F28" w:rsidRDefault="0025181C" w:rsidP="00A264B1">
      <w:pPr>
        <w:spacing w:after="120"/>
        <w:ind w:left="-567"/>
        <w:rPr>
          <w:rFonts w:ascii="Arial" w:hAnsi="Arial" w:cs="Arial"/>
          <w:b/>
        </w:rPr>
      </w:pPr>
      <w:r w:rsidRPr="00A41F28">
        <w:rPr>
          <w:rFonts w:ascii="Arial" w:hAnsi="Arial" w:cs="Arial"/>
          <w:b/>
        </w:rPr>
        <w:t>5.5.2</w:t>
      </w:r>
      <w:r w:rsidR="00B96AD0" w:rsidRPr="00A41F28">
        <w:rPr>
          <w:rFonts w:ascii="Arial" w:hAnsi="Arial" w:cs="Arial"/>
          <w:b/>
        </w:rPr>
        <w:t xml:space="preserve"> </w:t>
      </w:r>
      <w:r w:rsidR="00DF1AD4" w:rsidRPr="00A41F28">
        <w:rPr>
          <w:rFonts w:ascii="Arial" w:hAnsi="Arial" w:cs="Arial"/>
          <w:b/>
        </w:rPr>
        <w:t>Progress</w:t>
      </w:r>
    </w:p>
    <w:p w:rsidR="00674F93" w:rsidRPr="00674F93" w:rsidRDefault="004C3072" w:rsidP="00674F93">
      <w:pPr>
        <w:spacing w:after="120"/>
        <w:ind w:left="-567"/>
        <w:rPr>
          <w:rFonts w:ascii="Arial" w:hAnsi="Arial" w:cs="Arial"/>
          <w:b/>
        </w:rPr>
      </w:pPr>
      <w:r>
        <w:rPr>
          <w:rFonts w:ascii="Arial" w:hAnsi="Arial" w:cs="Arial"/>
          <w:b/>
        </w:rPr>
        <w:t>Integrated</w:t>
      </w:r>
      <w:r w:rsidR="00B96AD0" w:rsidRPr="00A264B1">
        <w:rPr>
          <w:rFonts w:ascii="Arial" w:hAnsi="Arial" w:cs="Arial"/>
          <w:b/>
        </w:rPr>
        <w:t xml:space="preserve"> Crisis </w:t>
      </w:r>
      <w:r>
        <w:rPr>
          <w:rFonts w:ascii="Arial" w:hAnsi="Arial" w:cs="Arial"/>
          <w:b/>
        </w:rPr>
        <w:t xml:space="preserve">and Urgent </w:t>
      </w:r>
      <w:r w:rsidRPr="00A264B1">
        <w:rPr>
          <w:rFonts w:ascii="Arial" w:hAnsi="Arial" w:cs="Arial"/>
          <w:b/>
        </w:rPr>
        <w:t>Care</w:t>
      </w:r>
      <w:r>
        <w:rPr>
          <w:rFonts w:ascii="Arial" w:hAnsi="Arial" w:cs="Arial"/>
          <w:b/>
        </w:rPr>
        <w:t xml:space="preserve"> Pathway</w:t>
      </w:r>
    </w:p>
    <w:p w:rsidR="007D09B3" w:rsidRDefault="00674F93" w:rsidP="00961844">
      <w:pPr>
        <w:spacing w:line="276" w:lineRule="auto"/>
        <w:ind w:left="-567"/>
        <w:jc w:val="both"/>
        <w:rPr>
          <w:rFonts w:ascii="Arial" w:eastAsia="Calibri" w:hAnsi="Arial" w:cs="Arial"/>
          <w:bCs/>
        </w:rPr>
      </w:pPr>
      <w:r>
        <w:rPr>
          <w:rFonts w:ascii="Arial" w:eastAsia="HGSMinchoE" w:hAnsi="Arial"/>
          <w:bCs/>
        </w:rPr>
        <w:t xml:space="preserve">The early </w:t>
      </w:r>
      <w:r w:rsidR="003B6D31">
        <w:rPr>
          <w:rFonts w:ascii="Arial" w:eastAsia="HGSMinchoE" w:hAnsi="Arial"/>
          <w:bCs/>
        </w:rPr>
        <w:t>stage of the transformation programme has</w:t>
      </w:r>
      <w:r>
        <w:rPr>
          <w:rFonts w:ascii="Arial" w:eastAsia="HGSMinchoE" w:hAnsi="Arial"/>
          <w:bCs/>
        </w:rPr>
        <w:t xml:space="preserve"> seen the piloting and commissioning of the ‘Out of Hours Crisis </w:t>
      </w:r>
      <w:r w:rsidR="00961844">
        <w:rPr>
          <w:rFonts w:ascii="Arial" w:eastAsia="HGSMinchoE" w:hAnsi="Arial"/>
          <w:bCs/>
        </w:rPr>
        <w:t>Service</w:t>
      </w:r>
      <w:r w:rsidR="007D09B3">
        <w:rPr>
          <w:rFonts w:ascii="Arial" w:eastAsia="HGSMinchoE" w:hAnsi="Arial"/>
          <w:bCs/>
        </w:rPr>
        <w:t>s’ by two Trusts</w:t>
      </w:r>
      <w:r w:rsidR="00E916F2">
        <w:rPr>
          <w:rFonts w:ascii="Arial" w:eastAsia="HGSMinchoE" w:hAnsi="Arial"/>
          <w:bCs/>
        </w:rPr>
        <w:t>. This covers</w:t>
      </w:r>
      <w:r w:rsidR="00FC2CDF">
        <w:rPr>
          <w:rFonts w:ascii="Arial" w:eastAsia="HGSMinchoE" w:hAnsi="Arial"/>
          <w:bCs/>
        </w:rPr>
        <w:t xml:space="preserve"> all boroughs to provide support to </w:t>
      </w:r>
      <w:r w:rsidR="00DC55AC">
        <w:rPr>
          <w:rFonts w:ascii="Arial" w:eastAsia="HGSMinchoE" w:hAnsi="Arial"/>
          <w:bCs/>
        </w:rPr>
        <w:t>CYP</w:t>
      </w:r>
      <w:r w:rsidR="00FC2CDF">
        <w:rPr>
          <w:rFonts w:ascii="Arial" w:eastAsia="HGSMinchoE" w:hAnsi="Arial"/>
          <w:bCs/>
        </w:rPr>
        <w:t xml:space="preserve"> with highe</w:t>
      </w:r>
      <w:r w:rsidR="00961844">
        <w:rPr>
          <w:rFonts w:ascii="Arial" w:eastAsia="HGSMinchoE" w:hAnsi="Arial"/>
          <w:bCs/>
        </w:rPr>
        <w:t xml:space="preserve">r levels of mental health need, </w:t>
      </w:r>
      <w:r w:rsidR="00961844">
        <w:rPr>
          <w:rFonts w:ascii="Arial" w:eastAsia="Calibri" w:hAnsi="Arial" w:cs="Arial"/>
          <w:bCs/>
        </w:rPr>
        <w:t>bringing</w:t>
      </w:r>
      <w:r w:rsidR="004A42EA">
        <w:rPr>
          <w:rFonts w:ascii="Arial" w:eastAsia="Calibri" w:hAnsi="Arial" w:cs="Arial"/>
          <w:bCs/>
        </w:rPr>
        <w:t xml:space="preserve"> parity of esteem for those</w:t>
      </w:r>
      <w:r w:rsidR="00961844" w:rsidRPr="004B378D">
        <w:rPr>
          <w:rFonts w:ascii="Arial" w:eastAsia="Calibri" w:hAnsi="Arial" w:cs="Arial"/>
          <w:bCs/>
        </w:rPr>
        <w:t xml:space="preserve"> presenting in </w:t>
      </w:r>
      <w:r w:rsidR="00DC55AC">
        <w:rPr>
          <w:rFonts w:ascii="Arial" w:eastAsia="Calibri" w:hAnsi="Arial" w:cs="Arial"/>
          <w:bCs/>
        </w:rPr>
        <w:t>e</w:t>
      </w:r>
      <w:r w:rsidR="00DC55AC" w:rsidRPr="004B378D">
        <w:rPr>
          <w:rFonts w:ascii="Arial" w:eastAsia="Calibri" w:hAnsi="Arial" w:cs="Arial"/>
          <w:bCs/>
        </w:rPr>
        <w:t xml:space="preserve">mergency </w:t>
      </w:r>
      <w:r w:rsidR="00DC55AC">
        <w:rPr>
          <w:rFonts w:ascii="Arial" w:eastAsia="Calibri" w:hAnsi="Arial" w:cs="Arial"/>
          <w:bCs/>
        </w:rPr>
        <w:t xml:space="preserve">departments </w:t>
      </w:r>
      <w:r w:rsidR="004A42EA">
        <w:rPr>
          <w:rFonts w:ascii="Arial" w:eastAsia="Calibri" w:hAnsi="Arial" w:cs="Arial"/>
          <w:bCs/>
        </w:rPr>
        <w:t>(EDs)</w:t>
      </w:r>
      <w:r w:rsidR="00961844">
        <w:rPr>
          <w:rFonts w:ascii="Arial" w:eastAsia="Calibri" w:hAnsi="Arial" w:cs="Arial"/>
          <w:bCs/>
        </w:rPr>
        <w:t xml:space="preserve"> </w:t>
      </w:r>
      <w:r w:rsidR="00961844" w:rsidRPr="004B378D">
        <w:rPr>
          <w:rFonts w:ascii="Arial" w:eastAsia="Calibri" w:hAnsi="Arial" w:cs="Arial"/>
          <w:bCs/>
        </w:rPr>
        <w:t xml:space="preserve">during </w:t>
      </w:r>
      <w:r w:rsidR="00961844">
        <w:rPr>
          <w:rFonts w:ascii="Arial" w:eastAsia="Calibri" w:hAnsi="Arial" w:cs="Arial"/>
          <w:bCs/>
        </w:rPr>
        <w:t>out of hours.</w:t>
      </w:r>
      <w:r w:rsidR="00961844" w:rsidRPr="004B378D">
        <w:rPr>
          <w:rFonts w:ascii="Arial" w:eastAsia="Calibri" w:hAnsi="Arial" w:cs="Arial"/>
          <w:bCs/>
        </w:rPr>
        <w:t xml:space="preserve"> </w:t>
      </w:r>
      <w:r w:rsidR="00E916F2">
        <w:rPr>
          <w:rFonts w:ascii="Arial" w:eastAsia="Calibri" w:hAnsi="Arial" w:cs="Arial"/>
          <w:bCs/>
        </w:rPr>
        <w:t>A</w:t>
      </w:r>
      <w:r w:rsidR="007D09B3">
        <w:rPr>
          <w:rFonts w:ascii="Arial" w:eastAsia="Calibri" w:hAnsi="Arial" w:cs="Arial"/>
          <w:bCs/>
        </w:rPr>
        <w:t xml:space="preserve">ssessment </w:t>
      </w:r>
      <w:r w:rsidR="00961844" w:rsidRPr="004B378D">
        <w:rPr>
          <w:rFonts w:ascii="Arial" w:eastAsia="Calibri" w:hAnsi="Arial" w:cs="Arial"/>
          <w:bCs/>
        </w:rPr>
        <w:t>service</w:t>
      </w:r>
      <w:r w:rsidR="00961844">
        <w:rPr>
          <w:rFonts w:ascii="Arial" w:eastAsia="Calibri" w:hAnsi="Arial" w:cs="Arial"/>
          <w:bCs/>
        </w:rPr>
        <w:t xml:space="preserve">s </w:t>
      </w:r>
      <w:r w:rsidR="00E916F2">
        <w:rPr>
          <w:rFonts w:ascii="Arial" w:eastAsia="Calibri" w:hAnsi="Arial" w:cs="Arial"/>
          <w:bCs/>
        </w:rPr>
        <w:t>– provided</w:t>
      </w:r>
      <w:r w:rsidR="00E916F2" w:rsidRPr="004B378D">
        <w:rPr>
          <w:rFonts w:ascii="Arial" w:eastAsia="Calibri" w:hAnsi="Arial" w:cs="Arial"/>
          <w:bCs/>
        </w:rPr>
        <w:t xml:space="preserve"> by qualified CAMHS nurses</w:t>
      </w:r>
      <w:r w:rsidR="00E916F2">
        <w:rPr>
          <w:rFonts w:ascii="Arial" w:eastAsia="Calibri" w:hAnsi="Arial" w:cs="Arial"/>
          <w:bCs/>
        </w:rPr>
        <w:t xml:space="preserve"> – </w:t>
      </w:r>
      <w:r w:rsidR="00961844">
        <w:rPr>
          <w:rFonts w:ascii="Arial" w:eastAsia="Calibri" w:hAnsi="Arial" w:cs="Arial"/>
          <w:bCs/>
        </w:rPr>
        <w:t xml:space="preserve">have been available to all </w:t>
      </w:r>
      <w:r w:rsidR="00DC55AC">
        <w:rPr>
          <w:rFonts w:ascii="Arial" w:eastAsia="Calibri" w:hAnsi="Arial" w:cs="Arial"/>
          <w:bCs/>
        </w:rPr>
        <w:t>CYP</w:t>
      </w:r>
      <w:r w:rsidR="00961844">
        <w:rPr>
          <w:rFonts w:ascii="Arial" w:eastAsia="Calibri" w:hAnsi="Arial" w:cs="Arial"/>
          <w:bCs/>
        </w:rPr>
        <w:t xml:space="preserve"> </w:t>
      </w:r>
      <w:r w:rsidR="00961844" w:rsidRPr="004B378D">
        <w:rPr>
          <w:rFonts w:ascii="Arial" w:eastAsia="Calibri" w:hAnsi="Arial" w:cs="Arial"/>
          <w:bCs/>
        </w:rPr>
        <w:t>who present in crisis</w:t>
      </w:r>
      <w:r w:rsidR="00961844">
        <w:rPr>
          <w:rFonts w:ascii="Arial" w:eastAsia="Calibri" w:hAnsi="Arial" w:cs="Arial"/>
          <w:bCs/>
        </w:rPr>
        <w:t xml:space="preserve"> in</w:t>
      </w:r>
      <w:r w:rsidR="00E916F2">
        <w:rPr>
          <w:rFonts w:ascii="Arial" w:eastAsia="Calibri" w:hAnsi="Arial" w:cs="Arial"/>
          <w:bCs/>
        </w:rPr>
        <w:t xml:space="preserve"> </w:t>
      </w:r>
      <w:r w:rsidR="00961844">
        <w:rPr>
          <w:rFonts w:ascii="Arial" w:eastAsia="Calibri" w:hAnsi="Arial" w:cs="Arial"/>
          <w:bCs/>
        </w:rPr>
        <w:t>EDs, Urgent Care Centres</w:t>
      </w:r>
      <w:r w:rsidR="00961844" w:rsidRPr="004B378D">
        <w:rPr>
          <w:rFonts w:ascii="Arial" w:eastAsia="Calibri" w:hAnsi="Arial" w:cs="Arial"/>
          <w:bCs/>
        </w:rPr>
        <w:t xml:space="preserve">, </w:t>
      </w:r>
      <w:r w:rsidR="00E916F2" w:rsidRPr="004B378D">
        <w:rPr>
          <w:rFonts w:ascii="Arial" w:eastAsia="Calibri" w:hAnsi="Arial" w:cs="Arial"/>
          <w:bCs/>
        </w:rPr>
        <w:t>and Section</w:t>
      </w:r>
      <w:r w:rsidR="00961844">
        <w:rPr>
          <w:rFonts w:ascii="Arial" w:eastAsia="Calibri" w:hAnsi="Arial" w:cs="Arial"/>
          <w:bCs/>
        </w:rPr>
        <w:t xml:space="preserve"> </w:t>
      </w:r>
      <w:r w:rsidR="00961844" w:rsidRPr="004B378D">
        <w:rPr>
          <w:rFonts w:ascii="Arial" w:eastAsia="Calibri" w:hAnsi="Arial" w:cs="Arial"/>
          <w:bCs/>
        </w:rPr>
        <w:t>136 suites</w:t>
      </w:r>
      <w:r w:rsidR="00E916F2">
        <w:rPr>
          <w:rFonts w:ascii="Arial" w:eastAsia="Calibri" w:hAnsi="Arial" w:cs="Arial"/>
          <w:bCs/>
        </w:rPr>
        <w:t>,</w:t>
      </w:r>
      <w:r w:rsidR="00961844">
        <w:rPr>
          <w:rFonts w:ascii="Arial" w:eastAsia="Calibri" w:hAnsi="Arial" w:cs="Arial"/>
          <w:bCs/>
        </w:rPr>
        <w:t xml:space="preserve"> and</w:t>
      </w:r>
      <w:r w:rsidR="00961844" w:rsidRPr="004B378D">
        <w:rPr>
          <w:rFonts w:ascii="Arial" w:eastAsia="Calibri" w:hAnsi="Arial" w:cs="Arial"/>
          <w:bCs/>
        </w:rPr>
        <w:t xml:space="preserve"> </w:t>
      </w:r>
      <w:r w:rsidR="00961844">
        <w:rPr>
          <w:rFonts w:ascii="Arial" w:eastAsia="Calibri" w:hAnsi="Arial" w:cs="Arial"/>
          <w:bCs/>
        </w:rPr>
        <w:t>when an emergency admission is sought</w:t>
      </w:r>
      <w:r w:rsidR="00E916F2">
        <w:rPr>
          <w:rFonts w:ascii="Arial" w:eastAsia="Calibri" w:hAnsi="Arial" w:cs="Arial"/>
          <w:bCs/>
        </w:rPr>
        <w:t xml:space="preserve">. </w:t>
      </w:r>
      <w:r w:rsidR="00961844" w:rsidRPr="00961844">
        <w:rPr>
          <w:rFonts w:ascii="Arial" w:eastAsia="Calibri" w:hAnsi="Arial" w:cs="Arial"/>
          <w:bCs/>
        </w:rPr>
        <w:t xml:space="preserve"> </w:t>
      </w:r>
    </w:p>
    <w:p w:rsidR="0026215E" w:rsidRDefault="0026215E" w:rsidP="00961844">
      <w:pPr>
        <w:spacing w:line="276" w:lineRule="auto"/>
        <w:ind w:left="-567"/>
        <w:jc w:val="both"/>
        <w:rPr>
          <w:rFonts w:ascii="Arial" w:eastAsia="Calibri" w:hAnsi="Arial" w:cs="Arial"/>
          <w:bCs/>
        </w:rPr>
      </w:pPr>
    </w:p>
    <w:p w:rsidR="0026215E" w:rsidRDefault="0026215E" w:rsidP="00961844">
      <w:pPr>
        <w:spacing w:line="276" w:lineRule="auto"/>
        <w:ind w:left="-567"/>
        <w:jc w:val="both"/>
        <w:rPr>
          <w:rFonts w:ascii="Arial" w:eastAsia="Calibri" w:hAnsi="Arial" w:cs="Arial"/>
          <w:bCs/>
        </w:rPr>
      </w:pPr>
      <w:r>
        <w:rPr>
          <w:rFonts w:ascii="Arial" w:eastAsia="Calibri" w:hAnsi="Arial" w:cs="Arial"/>
          <w:bCs/>
        </w:rPr>
        <w:t xml:space="preserve">The evaluation of the </w:t>
      </w:r>
      <w:r w:rsidR="00DC55AC">
        <w:rPr>
          <w:rFonts w:ascii="Arial" w:eastAsia="Calibri" w:hAnsi="Arial" w:cs="Arial"/>
          <w:bCs/>
        </w:rPr>
        <w:t xml:space="preserve">services </w:t>
      </w:r>
      <w:r>
        <w:rPr>
          <w:rFonts w:ascii="Arial" w:eastAsia="Calibri" w:hAnsi="Arial" w:cs="Arial"/>
          <w:bCs/>
        </w:rPr>
        <w:t>was undertaken at the end of the pilot phase and although they had met the general aims, the following challenges were identified;</w:t>
      </w:r>
    </w:p>
    <w:p w:rsidR="0026215E" w:rsidRPr="00B066B3" w:rsidRDefault="0026215E" w:rsidP="0026215E">
      <w:pPr>
        <w:spacing w:line="276" w:lineRule="auto"/>
        <w:ind w:left="-567"/>
        <w:jc w:val="both"/>
        <w:rPr>
          <w:rFonts w:ascii="Arial" w:eastAsia="HGSMinchoE" w:hAnsi="Arial"/>
          <w:bCs/>
        </w:rPr>
      </w:pPr>
    </w:p>
    <w:p w:rsidR="0026215E" w:rsidRPr="008424DC" w:rsidRDefault="0026215E" w:rsidP="008424DC">
      <w:pPr>
        <w:numPr>
          <w:ilvl w:val="0"/>
          <w:numId w:val="9"/>
        </w:numPr>
        <w:spacing w:line="276" w:lineRule="auto"/>
        <w:jc w:val="both"/>
        <w:rPr>
          <w:rFonts w:ascii="Arial" w:hAnsi="Arial" w:cs="Arial"/>
        </w:rPr>
      </w:pPr>
      <w:r w:rsidRPr="008424DC">
        <w:rPr>
          <w:rFonts w:ascii="Arial" w:hAnsi="Arial" w:cs="Arial"/>
        </w:rPr>
        <w:t>Difficulty recruiting staff on this shift pattern leading to over reliance on agency staff;</w:t>
      </w:r>
    </w:p>
    <w:p w:rsidR="0026215E" w:rsidRPr="008424DC" w:rsidRDefault="0026215E" w:rsidP="008424DC">
      <w:pPr>
        <w:numPr>
          <w:ilvl w:val="0"/>
          <w:numId w:val="9"/>
        </w:numPr>
        <w:spacing w:line="276" w:lineRule="auto"/>
        <w:jc w:val="both"/>
        <w:rPr>
          <w:rFonts w:ascii="Arial" w:hAnsi="Arial" w:cs="Arial"/>
        </w:rPr>
      </w:pPr>
      <w:r w:rsidRPr="008424DC">
        <w:rPr>
          <w:rFonts w:ascii="Arial" w:hAnsi="Arial" w:cs="Arial"/>
        </w:rPr>
        <w:t>Challenges with capacity due to delivering services over a large geographical area leading to reliance on existing staff such as Psychiatric Liaison Services to review CYP within cont</w:t>
      </w:r>
      <w:r w:rsidR="00E916F2">
        <w:rPr>
          <w:rFonts w:ascii="Arial" w:hAnsi="Arial" w:cs="Arial"/>
        </w:rPr>
        <w:t>r</w:t>
      </w:r>
      <w:r w:rsidRPr="008424DC">
        <w:rPr>
          <w:rFonts w:ascii="Arial" w:hAnsi="Arial" w:cs="Arial"/>
        </w:rPr>
        <w:t>acted timescales;</w:t>
      </w:r>
    </w:p>
    <w:p w:rsidR="0026215E" w:rsidRPr="008424DC" w:rsidRDefault="0026215E" w:rsidP="008424DC">
      <w:pPr>
        <w:numPr>
          <w:ilvl w:val="0"/>
          <w:numId w:val="9"/>
        </w:numPr>
        <w:spacing w:line="276" w:lineRule="auto"/>
        <w:jc w:val="both"/>
        <w:rPr>
          <w:rFonts w:ascii="Arial" w:hAnsi="Arial" w:cs="Arial"/>
        </w:rPr>
      </w:pPr>
      <w:r w:rsidRPr="008424DC">
        <w:rPr>
          <w:rFonts w:ascii="Arial" w:hAnsi="Arial" w:cs="Arial"/>
        </w:rPr>
        <w:t>Fragmented service provision with out of hours not linked to in</w:t>
      </w:r>
      <w:r w:rsidR="00DC55AC">
        <w:rPr>
          <w:rFonts w:ascii="Arial" w:hAnsi="Arial" w:cs="Arial"/>
        </w:rPr>
        <w:t>-</w:t>
      </w:r>
      <w:r w:rsidRPr="008424DC">
        <w:rPr>
          <w:rFonts w:ascii="Arial" w:hAnsi="Arial" w:cs="Arial"/>
        </w:rPr>
        <w:t>hour</w:t>
      </w:r>
      <w:r w:rsidR="00DC55AC">
        <w:rPr>
          <w:rFonts w:ascii="Arial" w:hAnsi="Arial" w:cs="Arial"/>
        </w:rPr>
        <w:t>s</w:t>
      </w:r>
      <w:r w:rsidRPr="008424DC">
        <w:rPr>
          <w:rFonts w:ascii="Arial" w:hAnsi="Arial" w:cs="Arial"/>
        </w:rPr>
        <w:t xml:space="preserve"> crisis services;</w:t>
      </w:r>
    </w:p>
    <w:p w:rsidR="0026215E" w:rsidRPr="008424DC" w:rsidRDefault="0026215E" w:rsidP="008424DC">
      <w:pPr>
        <w:numPr>
          <w:ilvl w:val="0"/>
          <w:numId w:val="9"/>
        </w:numPr>
        <w:spacing w:line="276" w:lineRule="auto"/>
        <w:jc w:val="both"/>
        <w:rPr>
          <w:rFonts w:ascii="Arial" w:hAnsi="Arial" w:cs="Arial"/>
        </w:rPr>
      </w:pPr>
      <w:r w:rsidRPr="008424DC">
        <w:rPr>
          <w:rFonts w:ascii="Arial" w:hAnsi="Arial" w:cs="Arial"/>
        </w:rPr>
        <w:t>Health focussed with limited social care input;</w:t>
      </w:r>
    </w:p>
    <w:p w:rsidR="0026215E" w:rsidRPr="008424DC" w:rsidRDefault="0026215E" w:rsidP="008424DC">
      <w:pPr>
        <w:numPr>
          <w:ilvl w:val="0"/>
          <w:numId w:val="9"/>
        </w:numPr>
        <w:spacing w:line="276" w:lineRule="auto"/>
        <w:jc w:val="both"/>
        <w:rPr>
          <w:rFonts w:ascii="Arial" w:hAnsi="Arial" w:cs="Arial"/>
        </w:rPr>
      </w:pPr>
      <w:r w:rsidRPr="008424DC">
        <w:rPr>
          <w:rFonts w:ascii="Arial" w:hAnsi="Arial" w:cs="Arial"/>
        </w:rPr>
        <w:t xml:space="preserve">Capacity to support training of </w:t>
      </w:r>
      <w:r w:rsidR="003778F6" w:rsidRPr="008424DC">
        <w:rPr>
          <w:rFonts w:ascii="Arial" w:hAnsi="Arial" w:cs="Arial"/>
        </w:rPr>
        <w:t>ED</w:t>
      </w:r>
      <w:r w:rsidRPr="008424DC">
        <w:rPr>
          <w:rFonts w:ascii="Arial" w:hAnsi="Arial" w:cs="Arial"/>
        </w:rPr>
        <w:t xml:space="preserve"> staff limited in some areas;</w:t>
      </w:r>
    </w:p>
    <w:p w:rsidR="0026215E" w:rsidRPr="008424DC" w:rsidRDefault="00E916F2" w:rsidP="008424DC">
      <w:pPr>
        <w:numPr>
          <w:ilvl w:val="0"/>
          <w:numId w:val="9"/>
        </w:numPr>
        <w:spacing w:line="276" w:lineRule="auto"/>
        <w:jc w:val="both"/>
        <w:rPr>
          <w:rFonts w:ascii="Arial" w:hAnsi="Arial" w:cs="Arial"/>
        </w:rPr>
      </w:pPr>
      <w:r>
        <w:rPr>
          <w:rFonts w:ascii="Arial" w:hAnsi="Arial" w:cs="Arial"/>
        </w:rPr>
        <w:t>Due to capacity, limited a</w:t>
      </w:r>
      <w:r w:rsidR="0026215E" w:rsidRPr="008424DC">
        <w:rPr>
          <w:rFonts w:ascii="Arial" w:hAnsi="Arial" w:cs="Arial"/>
        </w:rPr>
        <w:t>bility to fully support other colleagues i.e. police, paramedics</w:t>
      </w:r>
      <w:r>
        <w:rPr>
          <w:rFonts w:ascii="Arial" w:hAnsi="Arial" w:cs="Arial"/>
        </w:rPr>
        <w:t xml:space="preserve">; and </w:t>
      </w:r>
    </w:p>
    <w:p w:rsidR="0026215E" w:rsidRDefault="0026215E" w:rsidP="008424DC">
      <w:pPr>
        <w:numPr>
          <w:ilvl w:val="0"/>
          <w:numId w:val="9"/>
        </w:numPr>
        <w:spacing w:line="276" w:lineRule="auto"/>
        <w:jc w:val="both"/>
        <w:rPr>
          <w:rFonts w:ascii="Arial" w:hAnsi="Arial" w:cs="Arial"/>
        </w:rPr>
      </w:pPr>
      <w:r w:rsidRPr="008424DC">
        <w:rPr>
          <w:rFonts w:ascii="Arial" w:hAnsi="Arial" w:cs="Arial"/>
        </w:rPr>
        <w:t>Intensive community service focussed on reducing unnecessary admission not in place in all areas.</w:t>
      </w:r>
    </w:p>
    <w:p w:rsidR="00DC55AC" w:rsidRPr="008424DC" w:rsidRDefault="00DC55AC" w:rsidP="008424DC">
      <w:pPr>
        <w:spacing w:line="276" w:lineRule="auto"/>
        <w:ind w:left="153"/>
        <w:jc w:val="both"/>
        <w:rPr>
          <w:rFonts w:ascii="Arial" w:hAnsi="Arial" w:cs="Arial"/>
        </w:rPr>
      </w:pPr>
    </w:p>
    <w:p w:rsidR="00A26207" w:rsidRDefault="0064147A" w:rsidP="00A26207">
      <w:pPr>
        <w:spacing w:line="276" w:lineRule="auto"/>
        <w:ind w:left="-567"/>
        <w:jc w:val="both"/>
        <w:rPr>
          <w:rFonts w:ascii="Arial" w:eastAsia="HGSMinchoE" w:hAnsi="Arial"/>
          <w:bCs/>
        </w:rPr>
      </w:pPr>
      <w:r w:rsidRPr="00CB3B8F">
        <w:rPr>
          <w:rFonts w:ascii="Arial" w:eastAsia="HGSMinchoE" w:hAnsi="Arial"/>
          <w:bCs/>
        </w:rPr>
        <w:t>In order to</w:t>
      </w:r>
      <w:r w:rsidR="001E37CC" w:rsidRPr="00CB3B8F">
        <w:rPr>
          <w:rFonts w:ascii="Arial" w:eastAsia="HGSMinchoE" w:hAnsi="Arial"/>
          <w:bCs/>
        </w:rPr>
        <w:t xml:space="preserve"> address these challenges</w:t>
      </w:r>
      <w:r w:rsidR="00BB4748">
        <w:rPr>
          <w:rFonts w:ascii="Arial" w:eastAsia="HGSMinchoE" w:hAnsi="Arial"/>
          <w:bCs/>
        </w:rPr>
        <w:t>,</w:t>
      </w:r>
      <w:r w:rsidR="001E37CC" w:rsidRPr="00CB3B8F">
        <w:rPr>
          <w:rFonts w:ascii="Arial" w:eastAsia="HGSMinchoE" w:hAnsi="Arial"/>
          <w:bCs/>
        </w:rPr>
        <w:t xml:space="preserve"> additional funding was</w:t>
      </w:r>
      <w:r w:rsidR="00983B11" w:rsidRPr="00CB3B8F">
        <w:rPr>
          <w:rFonts w:ascii="Arial" w:eastAsia="HGSMinchoE" w:hAnsi="Arial"/>
          <w:bCs/>
        </w:rPr>
        <w:t xml:space="preserve"> identified and</w:t>
      </w:r>
      <w:r w:rsidR="001E37CC" w:rsidRPr="00CB3B8F">
        <w:rPr>
          <w:rFonts w:ascii="Arial" w:eastAsia="HGSMinchoE" w:hAnsi="Arial"/>
          <w:bCs/>
        </w:rPr>
        <w:t xml:space="preserve"> allocated in April 2017 to</w:t>
      </w:r>
      <w:r w:rsidR="00271C8D" w:rsidRPr="00CB3B8F">
        <w:rPr>
          <w:rFonts w:ascii="Arial" w:eastAsia="HGSMinchoE" w:hAnsi="Arial"/>
          <w:bCs/>
        </w:rPr>
        <w:t xml:space="preserve"> pilot </w:t>
      </w:r>
      <w:r w:rsidR="004561C1" w:rsidRPr="00CB3B8F">
        <w:rPr>
          <w:rFonts w:ascii="Arial" w:eastAsia="HGSMinchoE" w:hAnsi="Arial"/>
          <w:bCs/>
        </w:rPr>
        <w:t>two</w:t>
      </w:r>
      <w:r w:rsidR="00DC55AC">
        <w:rPr>
          <w:rFonts w:ascii="Arial" w:eastAsia="HGSMinchoE" w:hAnsi="Arial"/>
          <w:bCs/>
        </w:rPr>
        <w:t>-</w:t>
      </w:r>
      <w:r w:rsidR="004561C1" w:rsidRPr="00CB3B8F">
        <w:rPr>
          <w:rFonts w:ascii="Arial" w:eastAsia="HGSMinchoE" w:hAnsi="Arial"/>
          <w:bCs/>
        </w:rPr>
        <w:t xml:space="preserve">year </w:t>
      </w:r>
      <w:r w:rsidR="001E37CC" w:rsidRPr="00CB3B8F">
        <w:rPr>
          <w:rFonts w:ascii="Arial" w:eastAsia="HGSMinchoE" w:hAnsi="Arial"/>
          <w:bCs/>
        </w:rPr>
        <w:t xml:space="preserve">fully integrated 24/7 </w:t>
      </w:r>
      <w:r w:rsidR="00CB3B8F" w:rsidRPr="00CB3B8F">
        <w:rPr>
          <w:rFonts w:ascii="Arial" w:eastAsia="HGSMinchoE" w:hAnsi="Arial"/>
          <w:bCs/>
        </w:rPr>
        <w:t xml:space="preserve">crisis and urgent care and community based outreach teams ensuring </w:t>
      </w:r>
      <w:r w:rsidR="00E916F2">
        <w:rPr>
          <w:rFonts w:ascii="Arial" w:eastAsia="HGSMinchoE" w:hAnsi="Arial"/>
          <w:bCs/>
        </w:rPr>
        <w:t xml:space="preserve">all </w:t>
      </w:r>
      <w:r w:rsidR="00DC55AC">
        <w:rPr>
          <w:rFonts w:ascii="Arial" w:eastAsia="HGSMinchoE" w:hAnsi="Arial"/>
          <w:bCs/>
        </w:rPr>
        <w:t>CYP</w:t>
      </w:r>
      <w:r w:rsidR="00CB3B8F" w:rsidRPr="00CB3B8F">
        <w:rPr>
          <w:rFonts w:ascii="Arial" w:eastAsia="HGSMinchoE" w:hAnsi="Arial"/>
          <w:bCs/>
        </w:rPr>
        <w:t xml:space="preserve"> experience the same high-quality care and consistent pathways</w:t>
      </w:r>
      <w:r w:rsidR="00E916F2">
        <w:rPr>
          <w:rFonts w:ascii="Arial" w:eastAsia="HGSMinchoE" w:hAnsi="Arial"/>
          <w:bCs/>
        </w:rPr>
        <w:t>.</w:t>
      </w:r>
      <w:r w:rsidR="00C27CE2">
        <w:rPr>
          <w:rFonts w:ascii="Arial" w:eastAsia="HGSMinchoE" w:hAnsi="Arial"/>
          <w:bCs/>
        </w:rPr>
        <w:t xml:space="preserve">. </w:t>
      </w:r>
    </w:p>
    <w:p w:rsidR="006C22B1" w:rsidRDefault="006C22B1" w:rsidP="00A26207">
      <w:pPr>
        <w:spacing w:line="276" w:lineRule="auto"/>
        <w:ind w:left="-567"/>
        <w:jc w:val="both"/>
        <w:rPr>
          <w:rFonts w:ascii="Arial" w:eastAsia="HGSMinchoE" w:hAnsi="Arial"/>
          <w:bCs/>
        </w:rPr>
      </w:pPr>
    </w:p>
    <w:p w:rsidR="00C27CE2" w:rsidRDefault="00281430" w:rsidP="00C27CE2">
      <w:pPr>
        <w:spacing w:line="276" w:lineRule="auto"/>
        <w:ind w:left="-567"/>
        <w:jc w:val="both"/>
        <w:rPr>
          <w:rFonts w:ascii="Arial" w:eastAsia="Calibri" w:hAnsi="Arial" w:cs="Arial"/>
          <w:bCs/>
        </w:rPr>
      </w:pPr>
      <w:r>
        <w:rPr>
          <w:rFonts w:ascii="Arial" w:eastAsia="HGSMinchoE" w:hAnsi="Arial"/>
          <w:bCs/>
        </w:rPr>
        <w:t>The integrated</w:t>
      </w:r>
      <w:r w:rsidR="003778F6">
        <w:rPr>
          <w:rFonts w:ascii="Arial" w:eastAsia="HGSMinchoE" w:hAnsi="Arial"/>
          <w:bCs/>
        </w:rPr>
        <w:t xml:space="preserve"> 24/7</w:t>
      </w:r>
      <w:r>
        <w:rPr>
          <w:rFonts w:ascii="Arial" w:eastAsia="HGSMinchoE" w:hAnsi="Arial"/>
          <w:bCs/>
        </w:rPr>
        <w:t xml:space="preserve"> service was launched </w:t>
      </w:r>
      <w:r w:rsidR="008F421B">
        <w:rPr>
          <w:rFonts w:ascii="Arial" w:eastAsia="HGSMinchoE" w:hAnsi="Arial"/>
          <w:bCs/>
        </w:rPr>
        <w:t>to</w:t>
      </w:r>
      <w:r w:rsidR="008F421B" w:rsidRPr="008F421B">
        <w:rPr>
          <w:rFonts w:ascii="Arial" w:eastAsia="Calibri" w:hAnsi="Arial" w:cs="Arial"/>
        </w:rPr>
        <w:t xml:space="preserve"> </w:t>
      </w:r>
      <w:r w:rsidR="008F421B">
        <w:rPr>
          <w:rFonts w:ascii="Arial" w:eastAsia="Calibri" w:hAnsi="Arial" w:cs="Arial"/>
        </w:rPr>
        <w:t xml:space="preserve">provide </w:t>
      </w:r>
      <w:r w:rsidR="008F421B" w:rsidRPr="004561C1">
        <w:rPr>
          <w:rFonts w:ascii="Arial" w:eastAsia="Calibri" w:hAnsi="Arial" w:cs="Arial"/>
        </w:rPr>
        <w:t xml:space="preserve">intensive </w:t>
      </w:r>
      <w:r w:rsidR="008F421B">
        <w:rPr>
          <w:rFonts w:ascii="Arial" w:eastAsia="Calibri" w:hAnsi="Arial" w:cs="Arial"/>
        </w:rPr>
        <w:t xml:space="preserve">crisis and </w:t>
      </w:r>
      <w:r w:rsidR="008F421B" w:rsidRPr="004561C1">
        <w:rPr>
          <w:rFonts w:ascii="Arial" w:eastAsia="Calibri" w:hAnsi="Arial" w:cs="Arial"/>
        </w:rPr>
        <w:t>community intervention to prevent unnecessary hospital admission</w:t>
      </w:r>
      <w:r w:rsidR="008F421B">
        <w:rPr>
          <w:rFonts w:ascii="Arial" w:eastAsia="Calibri" w:hAnsi="Arial" w:cs="Arial"/>
        </w:rPr>
        <w:t xml:space="preserve">, </w:t>
      </w:r>
      <w:r w:rsidR="008F421B" w:rsidRPr="004561C1">
        <w:rPr>
          <w:rFonts w:ascii="Arial" w:eastAsia="Calibri" w:hAnsi="Arial" w:cs="Arial"/>
        </w:rPr>
        <w:t>facilitate early</w:t>
      </w:r>
      <w:r w:rsidR="008F421B">
        <w:rPr>
          <w:rFonts w:ascii="Arial" w:eastAsia="Calibri" w:hAnsi="Arial" w:cs="Arial"/>
        </w:rPr>
        <w:t xml:space="preserve"> and safe</w:t>
      </w:r>
      <w:r w:rsidR="008F421B" w:rsidRPr="004561C1">
        <w:rPr>
          <w:rFonts w:ascii="Arial" w:eastAsia="Calibri" w:hAnsi="Arial" w:cs="Arial"/>
        </w:rPr>
        <w:t xml:space="preserve"> discharge,</w:t>
      </w:r>
      <w:r w:rsidR="008F421B" w:rsidRPr="00463D91">
        <w:rPr>
          <w:rFonts w:ascii="Arial" w:eastAsia="Calibri" w:hAnsi="Arial" w:cs="Arial"/>
        </w:rPr>
        <w:t xml:space="preserve"> reduce prevention of admission, reduction in length of stay and a reduction of admission to acute paediatric beds across the NW London footprint</w:t>
      </w:r>
      <w:r w:rsidR="008F421B">
        <w:rPr>
          <w:rFonts w:ascii="Arial" w:eastAsia="Calibri" w:hAnsi="Arial" w:cs="Arial"/>
        </w:rPr>
        <w:t xml:space="preserve">. </w:t>
      </w:r>
      <w:r w:rsidR="00262D3B">
        <w:rPr>
          <w:rFonts w:ascii="Arial" w:eastAsia="HGSMinchoE" w:hAnsi="Arial"/>
          <w:bCs/>
        </w:rPr>
        <w:t xml:space="preserve">The teams are offering ED liaison assessments, seven day follow up, supported discharge and home treatment. </w:t>
      </w:r>
      <w:r w:rsidR="00EC1224">
        <w:rPr>
          <w:rFonts w:ascii="Arial" w:eastAsia="HGSMinchoE" w:hAnsi="Arial"/>
          <w:bCs/>
        </w:rPr>
        <w:t xml:space="preserve">This new service has also been an enabler for the </w:t>
      </w:r>
      <w:r w:rsidR="00DC55AC">
        <w:rPr>
          <w:rFonts w:ascii="Arial" w:eastAsia="HGSMinchoE" w:hAnsi="Arial"/>
          <w:bCs/>
        </w:rPr>
        <w:t>NMoC</w:t>
      </w:r>
      <w:r w:rsidR="00EC1224">
        <w:rPr>
          <w:rFonts w:ascii="Arial" w:eastAsia="HGSMinchoE" w:hAnsi="Arial"/>
          <w:bCs/>
        </w:rPr>
        <w:t xml:space="preserve"> project in facilitating discharges from out of area placements.</w:t>
      </w:r>
      <w:r w:rsidR="00692BB7">
        <w:rPr>
          <w:rFonts w:ascii="Arial" w:eastAsia="HGSMinchoE" w:hAnsi="Arial"/>
          <w:bCs/>
        </w:rPr>
        <w:t xml:space="preserve"> </w:t>
      </w:r>
      <w:r w:rsidR="00C27CE2" w:rsidRPr="00A26207">
        <w:rPr>
          <w:rFonts w:ascii="Arial" w:eastAsia="HGSMinchoE" w:hAnsi="Arial"/>
          <w:bCs/>
        </w:rPr>
        <w:t>The vast majority of cases assessed were for self-harm, suicidal ideation and overdose incidents, and the promotion of the service across the system has been instrumental in identifying young people early to provide timely support.</w:t>
      </w:r>
      <w:r w:rsidR="00080F12">
        <w:rPr>
          <w:rFonts w:ascii="Arial" w:eastAsia="HGSMinchoE" w:hAnsi="Arial"/>
          <w:bCs/>
        </w:rPr>
        <w:t xml:space="preserve"> </w:t>
      </w:r>
      <w:r w:rsidR="009B4275">
        <w:rPr>
          <w:rFonts w:ascii="Arial" w:eastAsia="HGSMinchoE" w:hAnsi="Arial"/>
          <w:bCs/>
        </w:rPr>
        <w:t>NW London</w:t>
      </w:r>
      <w:r w:rsidR="009B4275" w:rsidRPr="009B4275">
        <w:rPr>
          <w:rFonts w:ascii="Arial" w:eastAsia="HGSMinchoE" w:hAnsi="Arial"/>
          <w:bCs/>
        </w:rPr>
        <w:t xml:space="preserve"> acute hospitals have CAMHS liaison in place and robust links between CAMHS and adult liaison psychiatry are already established.</w:t>
      </w:r>
      <w:r w:rsidR="009B4275">
        <w:rPr>
          <w:rFonts w:ascii="Arial" w:eastAsia="HGSMinchoE" w:hAnsi="Arial"/>
          <w:bCs/>
        </w:rPr>
        <w:t xml:space="preserve"> </w:t>
      </w:r>
    </w:p>
    <w:p w:rsidR="009B4275" w:rsidRDefault="009B4275" w:rsidP="00A44CD7">
      <w:pPr>
        <w:spacing w:line="276" w:lineRule="auto"/>
        <w:ind w:left="-567"/>
        <w:jc w:val="both"/>
        <w:rPr>
          <w:rFonts w:ascii="Arial" w:eastAsia="HGSMinchoE" w:hAnsi="Arial"/>
          <w:bCs/>
        </w:rPr>
      </w:pPr>
    </w:p>
    <w:p w:rsidR="00A44CD7" w:rsidRDefault="00215AAB" w:rsidP="00A44CD7">
      <w:pPr>
        <w:spacing w:line="276" w:lineRule="auto"/>
        <w:ind w:left="-567"/>
        <w:jc w:val="both"/>
        <w:rPr>
          <w:rFonts w:ascii="Arial" w:eastAsia="HGSMinchoE" w:hAnsi="Arial"/>
          <w:bCs/>
        </w:rPr>
      </w:pPr>
      <w:r>
        <w:rPr>
          <w:rFonts w:ascii="Arial" w:eastAsia="HGSMinchoE" w:hAnsi="Arial"/>
          <w:bCs/>
        </w:rPr>
        <w:t>T</w:t>
      </w:r>
      <w:r w:rsidR="00A44CD7">
        <w:rPr>
          <w:rFonts w:ascii="Arial" w:eastAsia="HGSMinchoE" w:hAnsi="Arial"/>
          <w:bCs/>
        </w:rPr>
        <w:t>o further support the development the crisis pathway</w:t>
      </w:r>
      <w:r>
        <w:rPr>
          <w:rFonts w:ascii="Arial" w:eastAsia="HGSMinchoE" w:hAnsi="Arial"/>
          <w:bCs/>
        </w:rPr>
        <w:t>,</w:t>
      </w:r>
      <w:r w:rsidR="00A44CD7">
        <w:rPr>
          <w:rFonts w:ascii="Arial" w:eastAsia="HGSMinchoE" w:hAnsi="Arial"/>
          <w:bCs/>
        </w:rPr>
        <w:t xml:space="preserve"> </w:t>
      </w:r>
      <w:r>
        <w:rPr>
          <w:rFonts w:ascii="Arial" w:eastAsia="HGSMinchoE" w:hAnsi="Arial"/>
          <w:bCs/>
        </w:rPr>
        <w:t>additional</w:t>
      </w:r>
      <w:r w:rsidR="00356897">
        <w:rPr>
          <w:rFonts w:ascii="Arial" w:eastAsia="HGSMinchoE" w:hAnsi="Arial"/>
          <w:bCs/>
        </w:rPr>
        <w:t xml:space="preserve"> funding of </w:t>
      </w:r>
      <w:r w:rsidR="00356897" w:rsidRPr="00DA22C6">
        <w:rPr>
          <w:rFonts w:ascii="Arial" w:eastAsia="HGSMinchoE" w:hAnsi="Arial"/>
          <w:bCs/>
        </w:rPr>
        <w:t xml:space="preserve">£192,000 </w:t>
      </w:r>
      <w:r w:rsidR="00DA22C6">
        <w:rPr>
          <w:rFonts w:ascii="Arial" w:eastAsia="HGSMinchoE" w:hAnsi="Arial"/>
          <w:bCs/>
        </w:rPr>
        <w:t>w</w:t>
      </w:r>
      <w:r w:rsidR="00356897">
        <w:rPr>
          <w:rFonts w:ascii="Arial" w:eastAsia="HGSMinchoE" w:hAnsi="Arial"/>
          <w:bCs/>
        </w:rPr>
        <w:t>as</w:t>
      </w:r>
      <w:r>
        <w:rPr>
          <w:rFonts w:ascii="Arial" w:eastAsia="HGSMinchoE" w:hAnsi="Arial"/>
          <w:bCs/>
        </w:rPr>
        <w:t xml:space="preserve"> also</w:t>
      </w:r>
      <w:r w:rsidR="00356897">
        <w:rPr>
          <w:rFonts w:ascii="Arial" w:eastAsia="HGSMinchoE" w:hAnsi="Arial"/>
          <w:bCs/>
        </w:rPr>
        <w:t xml:space="preserve"> </w:t>
      </w:r>
      <w:r w:rsidR="00A44CD7">
        <w:rPr>
          <w:rFonts w:ascii="Arial" w:eastAsia="HGSMinchoE" w:hAnsi="Arial"/>
          <w:bCs/>
        </w:rPr>
        <w:t>secured</w:t>
      </w:r>
      <w:r w:rsidR="00356897">
        <w:rPr>
          <w:rFonts w:ascii="Arial" w:eastAsia="HGSMinchoE" w:hAnsi="Arial"/>
          <w:bCs/>
        </w:rPr>
        <w:t xml:space="preserve"> from the</w:t>
      </w:r>
      <w:r w:rsidR="00A44CD7">
        <w:rPr>
          <w:rFonts w:ascii="Arial" w:eastAsia="HGSMinchoE" w:hAnsi="Arial"/>
          <w:bCs/>
        </w:rPr>
        <w:t xml:space="preserve"> national crisis </w:t>
      </w:r>
      <w:r w:rsidR="00356897">
        <w:rPr>
          <w:rFonts w:ascii="Arial" w:eastAsia="HGSMinchoE" w:hAnsi="Arial"/>
          <w:bCs/>
        </w:rPr>
        <w:t>funds</w:t>
      </w:r>
      <w:r w:rsidR="00A44CD7">
        <w:rPr>
          <w:rFonts w:ascii="Arial" w:eastAsia="HGSMinchoE" w:hAnsi="Arial"/>
          <w:bCs/>
        </w:rPr>
        <w:t xml:space="preserve"> to</w:t>
      </w:r>
      <w:r w:rsidR="00A44CD7" w:rsidRPr="008576D4">
        <w:rPr>
          <w:rFonts w:ascii="Arial" w:eastAsia="HGSMinchoE" w:hAnsi="Arial"/>
          <w:bCs/>
        </w:rPr>
        <w:t xml:space="preserve"> develop an enhanced training programme to enable crisis team</w:t>
      </w:r>
      <w:r w:rsidR="00A44CD7">
        <w:rPr>
          <w:rFonts w:ascii="Arial" w:eastAsia="HGSMinchoE" w:hAnsi="Arial"/>
          <w:bCs/>
        </w:rPr>
        <w:t>s</w:t>
      </w:r>
      <w:r w:rsidR="00A44CD7" w:rsidRPr="008576D4">
        <w:rPr>
          <w:rFonts w:ascii="Arial" w:eastAsia="HGSMinchoE" w:hAnsi="Arial"/>
          <w:bCs/>
        </w:rPr>
        <w:t xml:space="preserve"> to manage more complex patients in the community</w:t>
      </w:r>
      <w:r w:rsidR="00A44CD7">
        <w:rPr>
          <w:rFonts w:ascii="Arial" w:eastAsia="HGSMinchoE" w:hAnsi="Arial"/>
          <w:bCs/>
        </w:rPr>
        <w:t>,</w:t>
      </w:r>
      <w:r w:rsidR="00A44CD7" w:rsidRPr="008576D4">
        <w:rPr>
          <w:rFonts w:ascii="Arial" w:eastAsia="HGSMinchoE" w:hAnsi="Arial"/>
          <w:bCs/>
        </w:rPr>
        <w:t xml:space="preserve"> including </w:t>
      </w:r>
      <w:r w:rsidR="00DC55AC">
        <w:rPr>
          <w:rFonts w:ascii="Arial" w:eastAsia="HGSMinchoE" w:hAnsi="Arial"/>
          <w:bCs/>
        </w:rPr>
        <w:t>CYP</w:t>
      </w:r>
      <w:r w:rsidR="00A44CD7">
        <w:rPr>
          <w:rFonts w:ascii="Arial" w:eastAsia="HGSMinchoE" w:hAnsi="Arial"/>
          <w:bCs/>
        </w:rPr>
        <w:t xml:space="preserve"> with l</w:t>
      </w:r>
      <w:r w:rsidR="00A44CD7" w:rsidRPr="008576D4">
        <w:rPr>
          <w:rFonts w:ascii="Arial" w:eastAsia="HGSMinchoE" w:hAnsi="Arial"/>
          <w:bCs/>
        </w:rPr>
        <w:t xml:space="preserve">earning </w:t>
      </w:r>
      <w:r w:rsidR="00A44CD7">
        <w:rPr>
          <w:rFonts w:ascii="Arial" w:eastAsia="HGSMinchoE" w:hAnsi="Arial"/>
          <w:bCs/>
        </w:rPr>
        <w:t>d</w:t>
      </w:r>
      <w:r w:rsidR="00A44CD7" w:rsidRPr="008576D4">
        <w:rPr>
          <w:rFonts w:ascii="Arial" w:eastAsia="HGSMinchoE" w:hAnsi="Arial"/>
          <w:bCs/>
        </w:rPr>
        <w:t xml:space="preserve">isabilities and </w:t>
      </w:r>
      <w:r w:rsidR="00A44CD7">
        <w:rPr>
          <w:rFonts w:ascii="Arial" w:eastAsia="HGSMinchoE" w:hAnsi="Arial"/>
          <w:bCs/>
        </w:rPr>
        <w:t>autism s</w:t>
      </w:r>
      <w:r w:rsidR="00A44CD7" w:rsidRPr="008576D4">
        <w:rPr>
          <w:rFonts w:ascii="Arial" w:eastAsia="HGSMinchoE" w:hAnsi="Arial"/>
          <w:bCs/>
        </w:rPr>
        <w:t xml:space="preserve">pectrum </w:t>
      </w:r>
      <w:r w:rsidR="00A44CD7">
        <w:rPr>
          <w:rFonts w:ascii="Arial" w:eastAsia="HGSMinchoE" w:hAnsi="Arial"/>
          <w:bCs/>
        </w:rPr>
        <w:t>disorder. The funding has been used to train all urgent care staff in specific modalities for crisis, and delivered the following benefits:</w:t>
      </w:r>
    </w:p>
    <w:p w:rsidR="00A44CD7" w:rsidRDefault="00A44CD7" w:rsidP="00A44CD7">
      <w:pPr>
        <w:spacing w:line="276" w:lineRule="auto"/>
        <w:ind w:left="-567"/>
        <w:jc w:val="both"/>
        <w:rPr>
          <w:rFonts w:ascii="Arial" w:eastAsia="HGSMinchoE" w:hAnsi="Arial"/>
          <w:bCs/>
        </w:rPr>
      </w:pPr>
    </w:p>
    <w:p w:rsidR="00A44CD7" w:rsidRPr="008424DC" w:rsidRDefault="00DC55AC" w:rsidP="008424DC">
      <w:pPr>
        <w:numPr>
          <w:ilvl w:val="0"/>
          <w:numId w:val="9"/>
        </w:numPr>
        <w:spacing w:line="276" w:lineRule="auto"/>
        <w:jc w:val="both"/>
        <w:rPr>
          <w:rFonts w:ascii="Arial" w:hAnsi="Arial" w:cs="Arial"/>
        </w:rPr>
      </w:pPr>
      <w:r>
        <w:rPr>
          <w:rFonts w:ascii="Arial" w:hAnsi="Arial" w:cs="Arial"/>
        </w:rPr>
        <w:t>I</w:t>
      </w:r>
      <w:r w:rsidR="00A44CD7" w:rsidRPr="008424DC">
        <w:rPr>
          <w:rFonts w:ascii="Arial" w:hAnsi="Arial" w:cs="Arial"/>
        </w:rPr>
        <w:t>nterventions from initial assessment in ED with safe discharge back in to the community to facilitate earlier discharge from Tier 4 beds and</w:t>
      </w:r>
      <w:r>
        <w:rPr>
          <w:rFonts w:ascii="Arial" w:hAnsi="Arial" w:cs="Arial"/>
        </w:rPr>
        <w:t xml:space="preserve"> </w:t>
      </w:r>
      <w:r w:rsidR="00A44CD7" w:rsidRPr="008424DC">
        <w:rPr>
          <w:rFonts w:ascii="Arial" w:hAnsi="Arial" w:cs="Arial"/>
        </w:rPr>
        <w:t>prevent Tier 4 admissions</w:t>
      </w:r>
      <w:r>
        <w:rPr>
          <w:rFonts w:ascii="Arial" w:hAnsi="Arial" w:cs="Arial"/>
        </w:rPr>
        <w:t>;</w:t>
      </w:r>
    </w:p>
    <w:p w:rsidR="00A44CD7" w:rsidRPr="008424DC" w:rsidRDefault="00DC55AC" w:rsidP="008424DC">
      <w:pPr>
        <w:numPr>
          <w:ilvl w:val="0"/>
          <w:numId w:val="9"/>
        </w:numPr>
        <w:spacing w:line="276" w:lineRule="auto"/>
        <w:jc w:val="both"/>
        <w:rPr>
          <w:rFonts w:ascii="Arial" w:hAnsi="Arial" w:cs="Arial"/>
        </w:rPr>
      </w:pPr>
      <w:r>
        <w:rPr>
          <w:rFonts w:ascii="Arial" w:hAnsi="Arial" w:cs="Arial"/>
        </w:rPr>
        <w:t>O</w:t>
      </w:r>
      <w:r w:rsidR="00A44CD7" w:rsidRPr="008424DC">
        <w:rPr>
          <w:rFonts w:ascii="Arial" w:hAnsi="Arial" w:cs="Arial"/>
        </w:rPr>
        <w:t>n-going shadowing of other professionals across the health and social care system to foster good working relationships</w:t>
      </w:r>
      <w:r>
        <w:rPr>
          <w:rFonts w:ascii="Arial" w:hAnsi="Arial" w:cs="Arial"/>
        </w:rPr>
        <w:t>;</w:t>
      </w:r>
      <w:r w:rsidR="00A44CD7" w:rsidRPr="008424DC">
        <w:rPr>
          <w:rFonts w:ascii="Arial" w:hAnsi="Arial" w:cs="Arial"/>
        </w:rPr>
        <w:t xml:space="preserve"> </w:t>
      </w:r>
      <w:r w:rsidR="00215AAB">
        <w:rPr>
          <w:rFonts w:ascii="Arial" w:hAnsi="Arial" w:cs="Arial"/>
        </w:rPr>
        <w:t xml:space="preserve">and </w:t>
      </w:r>
    </w:p>
    <w:p w:rsidR="00A44CD7" w:rsidRPr="008424DC" w:rsidRDefault="00DC55AC" w:rsidP="008424DC">
      <w:pPr>
        <w:numPr>
          <w:ilvl w:val="0"/>
          <w:numId w:val="9"/>
        </w:numPr>
        <w:spacing w:line="276" w:lineRule="auto"/>
        <w:jc w:val="both"/>
        <w:rPr>
          <w:rFonts w:ascii="Arial" w:hAnsi="Arial" w:cs="Arial"/>
        </w:rPr>
      </w:pPr>
      <w:r>
        <w:rPr>
          <w:rFonts w:ascii="Arial" w:hAnsi="Arial" w:cs="Arial"/>
        </w:rPr>
        <w:t>F</w:t>
      </w:r>
      <w:r w:rsidR="00A44CD7" w:rsidRPr="008424DC">
        <w:rPr>
          <w:rFonts w:ascii="Arial" w:hAnsi="Arial" w:cs="Arial"/>
        </w:rPr>
        <w:t>acilitating on-going reflective practice and supervision slots to ensure robust systems</w:t>
      </w:r>
      <w:r>
        <w:rPr>
          <w:rFonts w:ascii="Arial" w:hAnsi="Arial" w:cs="Arial"/>
        </w:rPr>
        <w:t xml:space="preserve"> are</w:t>
      </w:r>
      <w:r w:rsidR="00A44CD7" w:rsidRPr="008424DC">
        <w:rPr>
          <w:rFonts w:ascii="Arial" w:hAnsi="Arial" w:cs="Arial"/>
        </w:rPr>
        <w:t xml:space="preserve"> in place to promote best practice for patients and psychological safety/wellbeing of staff.</w:t>
      </w:r>
    </w:p>
    <w:p w:rsidR="008F72E9" w:rsidRDefault="008F72E9" w:rsidP="00A44CD7">
      <w:pPr>
        <w:pStyle w:val="ColorfulList-Accent11"/>
        <w:spacing w:after="120" w:line="276" w:lineRule="auto"/>
        <w:ind w:left="-567"/>
        <w:contextualSpacing w:val="0"/>
        <w:jc w:val="both"/>
        <w:rPr>
          <w:rFonts w:ascii="Arial" w:hAnsi="Arial" w:cs="Arial"/>
          <w:b/>
          <w:sz w:val="22"/>
          <w:szCs w:val="22"/>
          <w:lang w:val="en-GB" w:eastAsia="en-US"/>
        </w:rPr>
      </w:pPr>
    </w:p>
    <w:p w:rsidR="00A44CD7" w:rsidRPr="00EE1A83" w:rsidRDefault="00A44CD7" w:rsidP="00A44CD7">
      <w:pPr>
        <w:pStyle w:val="ColorfulList-Accent11"/>
        <w:spacing w:after="120" w:line="276" w:lineRule="auto"/>
        <w:ind w:left="-567"/>
        <w:contextualSpacing w:val="0"/>
        <w:jc w:val="both"/>
        <w:rPr>
          <w:rFonts w:ascii="Arial" w:hAnsi="Arial" w:cs="Arial"/>
          <w:b/>
          <w:sz w:val="22"/>
          <w:szCs w:val="22"/>
          <w:lang w:val="en-GB" w:eastAsia="en-US"/>
        </w:rPr>
      </w:pPr>
      <w:r w:rsidRPr="00EE1A83">
        <w:rPr>
          <w:rFonts w:ascii="Arial" w:hAnsi="Arial" w:cs="Arial"/>
          <w:b/>
          <w:sz w:val="22"/>
          <w:szCs w:val="22"/>
          <w:lang w:val="en-GB" w:eastAsia="en-US"/>
        </w:rPr>
        <w:t xml:space="preserve">CAMHS Tier 4 </w:t>
      </w:r>
      <w:r w:rsidR="00262D3B" w:rsidRPr="00EE1A83">
        <w:rPr>
          <w:rFonts w:ascii="Arial" w:hAnsi="Arial" w:cs="Arial"/>
          <w:b/>
          <w:sz w:val="22"/>
          <w:szCs w:val="22"/>
          <w:lang w:val="en-GB" w:eastAsia="en-US"/>
        </w:rPr>
        <w:t>Beds</w:t>
      </w:r>
    </w:p>
    <w:p w:rsidR="00367CB5" w:rsidRDefault="00A44CD7" w:rsidP="00A44CD7">
      <w:pPr>
        <w:pStyle w:val="ColorfulList-Accent11"/>
        <w:spacing w:after="120" w:line="276" w:lineRule="auto"/>
        <w:ind w:left="-567"/>
        <w:contextualSpacing w:val="0"/>
        <w:jc w:val="both"/>
        <w:rPr>
          <w:rFonts w:ascii="Arial" w:hAnsi="Arial" w:cs="Arial"/>
          <w:color w:val="000000"/>
          <w:sz w:val="22"/>
          <w:szCs w:val="22"/>
          <w:lang w:val="en-GB"/>
        </w:rPr>
      </w:pPr>
      <w:r w:rsidRPr="00EE1A83">
        <w:rPr>
          <w:rFonts w:ascii="Arial" w:eastAsia="HGSMinchoE" w:hAnsi="Arial" w:cs="Arial"/>
          <w:bCs/>
          <w:sz w:val="22"/>
          <w:szCs w:val="22"/>
          <w:lang w:val="en-GB" w:eastAsia="en-US"/>
        </w:rPr>
        <w:t xml:space="preserve">During </w:t>
      </w:r>
      <w:r w:rsidR="00367CB5" w:rsidRPr="00C05AE2">
        <w:rPr>
          <w:rFonts w:ascii="Arial" w:eastAsia="HGSMinchoE" w:hAnsi="Arial" w:cs="Arial"/>
          <w:bCs/>
          <w:sz w:val="22"/>
          <w:szCs w:val="22"/>
          <w:lang w:val="en-GB" w:eastAsia="en-US"/>
        </w:rPr>
        <w:t xml:space="preserve">2018/19, </w:t>
      </w:r>
      <w:r w:rsidR="00367CB5" w:rsidRPr="00750946">
        <w:rPr>
          <w:rFonts w:ascii="Arial" w:eastAsia="HGSMinchoE" w:hAnsi="Arial" w:cs="Arial"/>
          <w:bCs/>
          <w:sz w:val="22"/>
          <w:szCs w:val="22"/>
          <w:lang w:val="en-GB" w:eastAsia="en-US"/>
        </w:rPr>
        <w:t xml:space="preserve">the total number of admissions to Tier 4 beds in NW London was 261, of which </w:t>
      </w:r>
      <w:r w:rsidR="00367CB5" w:rsidRPr="00EE1A83">
        <w:rPr>
          <w:rFonts w:ascii="Arial" w:hAnsi="Arial" w:cs="Arial"/>
          <w:color w:val="000000"/>
          <w:sz w:val="22"/>
          <w:szCs w:val="22"/>
        </w:rPr>
        <w:t xml:space="preserve">68 </w:t>
      </w:r>
      <w:r w:rsidR="00367CB5" w:rsidRPr="00EE1A83">
        <w:rPr>
          <w:rFonts w:ascii="Arial" w:hAnsi="Arial" w:cs="Arial"/>
          <w:color w:val="000000"/>
          <w:sz w:val="22"/>
          <w:szCs w:val="22"/>
          <w:lang w:val="en-GB"/>
        </w:rPr>
        <w:t>were due to</w:t>
      </w:r>
      <w:r w:rsidR="00367CB5" w:rsidRPr="00EE1A83">
        <w:rPr>
          <w:rFonts w:ascii="Arial" w:hAnsi="Arial" w:cs="Arial"/>
          <w:color w:val="000000"/>
          <w:sz w:val="22"/>
          <w:szCs w:val="22"/>
        </w:rPr>
        <w:t xml:space="preserve"> re-admission, transfers of care or repatriations</w:t>
      </w:r>
      <w:r w:rsidR="00367CB5" w:rsidRPr="00EE1A83">
        <w:rPr>
          <w:rFonts w:ascii="Arial" w:hAnsi="Arial" w:cs="Arial"/>
          <w:color w:val="000000"/>
          <w:sz w:val="22"/>
          <w:szCs w:val="22"/>
          <w:lang w:val="en-GB"/>
        </w:rPr>
        <w:t>.</w:t>
      </w:r>
      <w:r w:rsidR="00533C63">
        <w:rPr>
          <w:rFonts w:ascii="Arial" w:hAnsi="Arial" w:cs="Arial"/>
          <w:color w:val="000000"/>
          <w:sz w:val="22"/>
          <w:szCs w:val="22"/>
          <w:lang w:val="en-GB"/>
        </w:rPr>
        <w:t xml:space="preserve"> </w:t>
      </w:r>
      <w:r w:rsidR="00215AAB">
        <w:rPr>
          <w:rFonts w:ascii="Arial" w:hAnsi="Arial" w:cs="Arial"/>
          <w:color w:val="000000"/>
          <w:sz w:val="22"/>
          <w:szCs w:val="22"/>
          <w:lang w:val="en-GB"/>
        </w:rPr>
        <w:t>The t</w:t>
      </w:r>
      <w:r w:rsidR="0016208D">
        <w:rPr>
          <w:rFonts w:ascii="Arial" w:hAnsi="Arial" w:cs="Arial"/>
          <w:color w:val="000000"/>
          <w:sz w:val="22"/>
          <w:szCs w:val="22"/>
          <w:lang w:val="en-GB"/>
        </w:rPr>
        <w:t xml:space="preserve">otal number of individual </w:t>
      </w:r>
      <w:r w:rsidR="00DC55AC">
        <w:rPr>
          <w:rFonts w:ascii="Arial" w:hAnsi="Arial" w:cs="Arial"/>
          <w:color w:val="000000"/>
          <w:sz w:val="22"/>
          <w:szCs w:val="22"/>
          <w:lang w:val="en-GB"/>
        </w:rPr>
        <w:t>CYP</w:t>
      </w:r>
      <w:r w:rsidR="0016208D" w:rsidRPr="0016208D">
        <w:rPr>
          <w:rFonts w:ascii="Arial" w:hAnsi="Arial" w:cs="Arial"/>
          <w:color w:val="000000"/>
          <w:sz w:val="22"/>
          <w:szCs w:val="22"/>
          <w:lang w:val="en-GB"/>
        </w:rPr>
        <w:t xml:space="preserve"> </w:t>
      </w:r>
      <w:r w:rsidR="0016208D">
        <w:rPr>
          <w:rFonts w:ascii="Arial" w:hAnsi="Arial" w:cs="Arial"/>
          <w:color w:val="000000"/>
          <w:sz w:val="22"/>
          <w:szCs w:val="22"/>
          <w:lang w:val="en-GB"/>
        </w:rPr>
        <w:t xml:space="preserve">(193) admitted </w:t>
      </w:r>
      <w:r w:rsidR="00215AAB">
        <w:rPr>
          <w:rFonts w:ascii="Arial" w:hAnsi="Arial" w:cs="Arial"/>
          <w:color w:val="000000"/>
          <w:sz w:val="22"/>
          <w:szCs w:val="22"/>
          <w:lang w:val="en-GB"/>
        </w:rPr>
        <w:t>was greater than the</w:t>
      </w:r>
      <w:r w:rsidR="0016208D">
        <w:rPr>
          <w:rFonts w:ascii="Arial" w:hAnsi="Arial" w:cs="Arial"/>
          <w:color w:val="000000"/>
          <w:sz w:val="22"/>
          <w:szCs w:val="22"/>
          <w:lang w:val="en-GB"/>
        </w:rPr>
        <w:t xml:space="preserve"> </w:t>
      </w:r>
      <w:r w:rsidR="0016208D" w:rsidRPr="0016208D">
        <w:rPr>
          <w:rFonts w:ascii="Arial" w:hAnsi="Arial" w:cs="Arial"/>
          <w:color w:val="000000"/>
          <w:sz w:val="22"/>
          <w:szCs w:val="22"/>
          <w:lang w:val="en-GB"/>
        </w:rPr>
        <w:t xml:space="preserve">recorded </w:t>
      </w:r>
      <w:r w:rsidR="0016208D">
        <w:rPr>
          <w:rFonts w:ascii="Arial" w:hAnsi="Arial" w:cs="Arial"/>
          <w:color w:val="000000"/>
          <w:sz w:val="22"/>
          <w:szCs w:val="22"/>
          <w:lang w:val="en-GB"/>
        </w:rPr>
        <w:t>admissions in the previous year</w:t>
      </w:r>
      <w:r w:rsidR="00DC55AC">
        <w:rPr>
          <w:rFonts w:ascii="Arial" w:hAnsi="Arial" w:cs="Arial"/>
          <w:color w:val="000000"/>
          <w:sz w:val="22"/>
          <w:szCs w:val="22"/>
          <w:lang w:val="en-GB"/>
        </w:rPr>
        <w:t xml:space="preserve"> o</w:t>
      </w:r>
      <w:r w:rsidR="00215AAB">
        <w:rPr>
          <w:rFonts w:ascii="Arial" w:hAnsi="Arial" w:cs="Arial"/>
          <w:color w:val="000000"/>
          <w:sz w:val="22"/>
          <w:szCs w:val="22"/>
          <w:lang w:val="en-GB"/>
        </w:rPr>
        <w:t xml:space="preserve">f </w:t>
      </w:r>
      <w:r w:rsidR="00DC55AC">
        <w:rPr>
          <w:rFonts w:ascii="Arial" w:hAnsi="Arial" w:cs="Arial"/>
          <w:color w:val="000000"/>
          <w:sz w:val="22"/>
          <w:szCs w:val="22"/>
          <w:lang w:val="en-GB"/>
        </w:rPr>
        <w:t>158</w:t>
      </w:r>
      <w:r w:rsidR="00215AAB">
        <w:rPr>
          <w:rFonts w:ascii="Arial" w:hAnsi="Arial" w:cs="Arial"/>
          <w:color w:val="000000"/>
          <w:sz w:val="22"/>
          <w:szCs w:val="22"/>
          <w:lang w:val="en-GB"/>
        </w:rPr>
        <w:t xml:space="preserve"> CYP</w:t>
      </w:r>
      <w:r w:rsidR="0016208D">
        <w:rPr>
          <w:rFonts w:ascii="Arial" w:hAnsi="Arial" w:cs="Arial"/>
          <w:color w:val="000000"/>
          <w:sz w:val="22"/>
          <w:szCs w:val="22"/>
          <w:lang w:val="en-GB"/>
        </w:rPr>
        <w:t>.</w:t>
      </w:r>
    </w:p>
    <w:p w:rsidR="00A004A3" w:rsidRDefault="0016208D">
      <w:pPr>
        <w:pStyle w:val="ColorfulList-Accent11"/>
        <w:spacing w:after="120" w:line="276" w:lineRule="auto"/>
        <w:ind w:left="-567"/>
        <w:contextualSpacing w:val="0"/>
        <w:jc w:val="both"/>
        <w:rPr>
          <w:rFonts w:ascii="Arial" w:eastAsia="Calibri" w:hAnsi="Arial" w:cs="Arial"/>
          <w:sz w:val="22"/>
          <w:szCs w:val="22"/>
          <w:lang w:val="en-GB"/>
        </w:rPr>
      </w:pPr>
      <w:r w:rsidRPr="00EE1A83">
        <w:rPr>
          <w:rFonts w:ascii="Arial" w:eastAsia="HGSMinchoE" w:hAnsi="Arial"/>
          <w:bCs/>
          <w:sz w:val="22"/>
          <w:szCs w:val="22"/>
          <w:lang w:val="en-GB" w:eastAsia="en-US"/>
        </w:rPr>
        <w:t xml:space="preserve">There were </w:t>
      </w:r>
      <w:r w:rsidR="00A004A3">
        <w:rPr>
          <w:rFonts w:ascii="Arial" w:eastAsia="HGSMinchoE" w:hAnsi="Arial"/>
          <w:bCs/>
          <w:sz w:val="22"/>
          <w:szCs w:val="22"/>
          <w:lang w:val="en-GB" w:eastAsia="en-US"/>
        </w:rPr>
        <w:t>continued</w:t>
      </w:r>
      <w:r w:rsidRPr="00EE1A83">
        <w:rPr>
          <w:rFonts w:ascii="Arial" w:eastAsia="HGSMinchoE" w:hAnsi="Arial"/>
          <w:bCs/>
          <w:sz w:val="22"/>
          <w:szCs w:val="22"/>
          <w:lang w:val="en-GB" w:eastAsia="en-US"/>
        </w:rPr>
        <w:t xml:space="preserve"> improvements in</w:t>
      </w:r>
      <w:r w:rsidRPr="00EE1A83">
        <w:rPr>
          <w:rFonts w:ascii="Arial" w:eastAsia="Calibri" w:hAnsi="Arial" w:cs="Arial"/>
          <w:sz w:val="22"/>
          <w:szCs w:val="22"/>
          <w:lang w:val="en-GB"/>
        </w:rPr>
        <w:t xml:space="preserve"> numbers of </w:t>
      </w:r>
      <w:r w:rsidR="00A004A3" w:rsidRPr="00A004A3">
        <w:rPr>
          <w:rFonts w:ascii="Arial" w:eastAsia="Calibri" w:hAnsi="Arial" w:cs="Arial"/>
          <w:sz w:val="22"/>
          <w:szCs w:val="22"/>
          <w:lang w:val="en-GB"/>
        </w:rPr>
        <w:t>occupied beds days</w:t>
      </w:r>
      <w:r w:rsidR="00A004A3">
        <w:rPr>
          <w:rFonts w:ascii="Arial" w:eastAsia="Calibri" w:hAnsi="Arial" w:cs="Arial"/>
          <w:sz w:val="22"/>
          <w:szCs w:val="22"/>
          <w:lang w:val="en-GB"/>
        </w:rPr>
        <w:t xml:space="preserve"> for </w:t>
      </w:r>
      <w:r w:rsidR="00A004A3" w:rsidRPr="00A004A3">
        <w:rPr>
          <w:rFonts w:ascii="Arial" w:eastAsia="Calibri" w:hAnsi="Arial" w:cs="Arial"/>
          <w:sz w:val="22"/>
          <w:szCs w:val="22"/>
          <w:lang w:val="en-GB"/>
        </w:rPr>
        <w:t>children placed outside of their local area</w:t>
      </w:r>
      <w:r w:rsidR="00A004A3" w:rsidRPr="00A004A3">
        <w:t>,</w:t>
      </w:r>
      <w:r w:rsidR="00A004A3">
        <w:rPr>
          <w:rFonts w:ascii="Arial" w:eastAsia="Calibri" w:hAnsi="Arial" w:cs="Arial"/>
          <w:sz w:val="22"/>
          <w:szCs w:val="22"/>
          <w:lang w:val="en-GB"/>
        </w:rPr>
        <w:t xml:space="preserve"> and the average length of stay in service reducing to 90 days. These improvements have resulted in </w:t>
      </w:r>
      <w:r w:rsidR="00A004A3" w:rsidRPr="00A004A3">
        <w:rPr>
          <w:rFonts w:ascii="Arial" w:eastAsia="Calibri" w:hAnsi="Arial" w:cs="Arial"/>
          <w:sz w:val="22"/>
          <w:szCs w:val="22"/>
          <w:lang w:val="en-GB"/>
        </w:rPr>
        <w:t>less disruption to family life, education and young person’s social life and minimising adoption of risky behaviours from peers.</w:t>
      </w:r>
    </w:p>
    <w:p w:rsidR="00DC55AC" w:rsidRDefault="00DC55AC">
      <w:pPr>
        <w:pStyle w:val="ColorfulList-Accent11"/>
        <w:spacing w:after="120" w:line="276" w:lineRule="auto"/>
        <w:ind w:left="-567"/>
        <w:contextualSpacing w:val="0"/>
        <w:jc w:val="both"/>
        <w:rPr>
          <w:rFonts w:ascii="Arial" w:eastAsia="Calibri" w:hAnsi="Arial" w:cs="Arial"/>
          <w:sz w:val="22"/>
          <w:szCs w:val="22"/>
          <w:u w:val="single"/>
          <w:lang w:val="en-GB"/>
        </w:rPr>
      </w:pPr>
    </w:p>
    <w:p w:rsidR="00215AAB" w:rsidRDefault="00215AAB">
      <w:pPr>
        <w:rPr>
          <w:rFonts w:ascii="Arial" w:eastAsia="Calibri" w:hAnsi="Arial" w:cs="Arial"/>
          <w:u w:val="single"/>
          <w:lang w:eastAsia="x-none"/>
        </w:rPr>
      </w:pPr>
      <w:r>
        <w:rPr>
          <w:rFonts w:ascii="Arial" w:eastAsia="Calibri" w:hAnsi="Arial" w:cs="Arial"/>
          <w:u w:val="single"/>
        </w:rPr>
        <w:br w:type="page"/>
      </w:r>
    </w:p>
    <w:p w:rsidR="00A004A3" w:rsidRPr="00EE1A83" w:rsidRDefault="00A004A3">
      <w:pPr>
        <w:pStyle w:val="ColorfulList-Accent11"/>
        <w:spacing w:after="120" w:line="276" w:lineRule="auto"/>
        <w:ind w:left="-567"/>
        <w:contextualSpacing w:val="0"/>
        <w:jc w:val="both"/>
        <w:rPr>
          <w:rFonts w:ascii="Arial" w:eastAsia="Calibri" w:hAnsi="Arial" w:cs="Arial"/>
          <w:sz w:val="22"/>
          <w:szCs w:val="22"/>
          <w:u w:val="single"/>
          <w:lang w:val="en-GB"/>
        </w:rPr>
      </w:pPr>
      <w:r w:rsidRPr="00EE1A83">
        <w:rPr>
          <w:rFonts w:ascii="Arial" w:eastAsia="Calibri" w:hAnsi="Arial" w:cs="Arial"/>
          <w:sz w:val="22"/>
          <w:szCs w:val="22"/>
          <w:u w:val="single"/>
          <w:lang w:val="en-GB"/>
        </w:rPr>
        <w:t>Out of Area - occupied bed days</w:t>
      </w:r>
    </w:p>
    <w:p w:rsidR="0016208D" w:rsidRDefault="0016208D" w:rsidP="00A44CD7">
      <w:pPr>
        <w:pStyle w:val="ColorfulList-Accent11"/>
        <w:spacing w:after="120" w:line="276" w:lineRule="auto"/>
        <w:ind w:left="-567"/>
        <w:contextualSpacing w:val="0"/>
        <w:jc w:val="both"/>
        <w:rPr>
          <w:rFonts w:ascii="Arial" w:hAnsi="Arial" w:cs="Arial"/>
          <w:color w:val="000000"/>
          <w:sz w:val="22"/>
          <w:szCs w:val="22"/>
          <w:lang w:val="en-GB"/>
        </w:rPr>
      </w:pPr>
      <w:r>
        <w:rPr>
          <w:noProof/>
          <w:lang w:val="en-GB" w:eastAsia="en-GB"/>
        </w:rPr>
        <w:drawing>
          <wp:inline distT="0" distB="0" distL="0" distR="0" wp14:anchorId="55BAD260" wp14:editId="7B2587E9">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F324C" w:rsidRPr="00FE0AB4" w:rsidRDefault="006F324C" w:rsidP="006F324C">
      <w:pPr>
        <w:pStyle w:val="Heading2"/>
        <w:spacing w:after="120" w:afterAutospacing="0"/>
        <w:ind w:left="-567"/>
        <w:rPr>
          <w:rFonts w:ascii="Arial" w:hAnsi="Arial" w:cs="Arial"/>
          <w:sz w:val="22"/>
          <w:szCs w:val="22"/>
          <w:u w:val="single"/>
          <w:lang w:val="en-GB"/>
        </w:rPr>
      </w:pPr>
      <w:bookmarkStart w:id="51" w:name="_Toc528771263"/>
      <w:r w:rsidRPr="00FE0AB4">
        <w:rPr>
          <w:rFonts w:ascii="Arial" w:hAnsi="Arial" w:cs="Arial"/>
          <w:sz w:val="22"/>
          <w:szCs w:val="22"/>
          <w:u w:val="single"/>
          <w:lang w:val="en-GB"/>
        </w:rPr>
        <w:t>Collaborative</w:t>
      </w:r>
      <w:r w:rsidRPr="00FE0AB4">
        <w:rPr>
          <w:rFonts w:ascii="Arial" w:hAnsi="Arial" w:cs="Arial"/>
          <w:sz w:val="22"/>
          <w:szCs w:val="22"/>
          <w:u w:val="single"/>
        </w:rPr>
        <w:t xml:space="preserve"> Commissioning</w:t>
      </w:r>
      <w:r w:rsidR="00DC55AC">
        <w:rPr>
          <w:rFonts w:ascii="Arial" w:hAnsi="Arial" w:cs="Arial"/>
          <w:sz w:val="22"/>
          <w:szCs w:val="22"/>
          <w:u w:val="single"/>
          <w:lang w:val="en-GB"/>
        </w:rPr>
        <w:t xml:space="preserve"> –</w:t>
      </w:r>
      <w:r w:rsidRPr="00FE0AB4">
        <w:rPr>
          <w:rFonts w:ascii="Arial" w:hAnsi="Arial" w:cs="Arial"/>
          <w:sz w:val="22"/>
          <w:szCs w:val="22"/>
          <w:u w:val="single"/>
          <w:lang w:val="en-GB"/>
        </w:rPr>
        <w:t xml:space="preserve"> New Models of Care</w:t>
      </w:r>
      <w:bookmarkEnd w:id="51"/>
    </w:p>
    <w:p w:rsidR="00BD0B8F" w:rsidRDefault="008E5F2B" w:rsidP="002E4945">
      <w:pPr>
        <w:spacing w:line="276" w:lineRule="auto"/>
        <w:ind w:left="-567"/>
        <w:jc w:val="both"/>
        <w:rPr>
          <w:rFonts w:ascii="Arial" w:hAnsi="Arial" w:cs="Arial"/>
        </w:rPr>
      </w:pPr>
      <w:r>
        <w:rPr>
          <w:rFonts w:ascii="Arial" w:hAnsi="Arial" w:cs="Arial"/>
        </w:rPr>
        <w:t xml:space="preserve">In October 2016, </w:t>
      </w:r>
      <w:r w:rsidR="00215AAB">
        <w:rPr>
          <w:rFonts w:ascii="Arial" w:hAnsi="Arial" w:cs="Arial"/>
        </w:rPr>
        <w:t>a</w:t>
      </w:r>
      <w:r w:rsidR="00BD0B8F">
        <w:rPr>
          <w:rFonts w:ascii="Arial" w:hAnsi="Arial" w:cs="Arial"/>
        </w:rPr>
        <w:t xml:space="preserve"> collaboration </w:t>
      </w:r>
      <w:r w:rsidR="002E4945">
        <w:rPr>
          <w:rFonts w:ascii="Arial" w:hAnsi="Arial" w:cs="Arial"/>
        </w:rPr>
        <w:t xml:space="preserve">between </w:t>
      </w:r>
      <w:r w:rsidR="003E7F75">
        <w:rPr>
          <w:rFonts w:ascii="Arial" w:hAnsi="Arial" w:cs="Arial"/>
        </w:rPr>
        <w:t xml:space="preserve">WLT </w:t>
      </w:r>
      <w:r w:rsidR="002E4945">
        <w:rPr>
          <w:rFonts w:ascii="Arial" w:hAnsi="Arial" w:cs="Arial"/>
        </w:rPr>
        <w:t>and</w:t>
      </w:r>
      <w:r w:rsidR="00BD0B8F">
        <w:rPr>
          <w:rFonts w:ascii="Arial" w:hAnsi="Arial" w:cs="Arial"/>
        </w:rPr>
        <w:t xml:space="preserve"> </w:t>
      </w:r>
      <w:r w:rsidR="002E4945">
        <w:rPr>
          <w:rFonts w:ascii="Arial" w:hAnsi="Arial" w:cs="Arial"/>
        </w:rPr>
        <w:t xml:space="preserve">CNWL, NHS England </w:t>
      </w:r>
      <w:r w:rsidR="00BD0B8F">
        <w:rPr>
          <w:rFonts w:ascii="Arial" w:hAnsi="Arial" w:cs="Arial"/>
        </w:rPr>
        <w:t xml:space="preserve">Specialised Commissioning </w:t>
      </w:r>
      <w:r>
        <w:rPr>
          <w:rFonts w:ascii="Arial" w:hAnsi="Arial" w:cs="Arial"/>
        </w:rPr>
        <w:t xml:space="preserve">launched </w:t>
      </w:r>
      <w:r w:rsidR="00215AAB">
        <w:rPr>
          <w:rFonts w:ascii="Arial" w:hAnsi="Arial" w:cs="Arial"/>
        </w:rPr>
        <w:t xml:space="preserve">the </w:t>
      </w:r>
      <w:r w:rsidR="00DC55AC">
        <w:rPr>
          <w:rFonts w:ascii="Arial" w:hAnsi="Arial" w:cs="Arial"/>
        </w:rPr>
        <w:t>NMoC</w:t>
      </w:r>
      <w:r>
        <w:rPr>
          <w:rFonts w:ascii="Arial" w:hAnsi="Arial" w:cs="Arial"/>
        </w:rPr>
        <w:t xml:space="preserve"> pilot project</w:t>
      </w:r>
      <w:r w:rsidR="00BD0B8F">
        <w:rPr>
          <w:rFonts w:ascii="Arial" w:hAnsi="Arial" w:cs="Arial"/>
        </w:rPr>
        <w:t xml:space="preserve"> to </w:t>
      </w:r>
      <w:r w:rsidR="002E4945" w:rsidRPr="00D23CB6">
        <w:rPr>
          <w:rFonts w:ascii="Arial" w:hAnsi="Arial" w:cs="Arial"/>
        </w:rPr>
        <w:t xml:space="preserve">address concerns related to the provision of CAMHS Tier 4 beds including capacity issues, problems accessing required beds and </w:t>
      </w:r>
      <w:r w:rsidR="00DC55AC">
        <w:rPr>
          <w:rFonts w:ascii="Arial" w:hAnsi="Arial" w:cs="Arial"/>
        </w:rPr>
        <w:t>CYP</w:t>
      </w:r>
      <w:r w:rsidR="002E4945" w:rsidRPr="00D23CB6">
        <w:rPr>
          <w:rFonts w:ascii="Arial" w:hAnsi="Arial" w:cs="Arial"/>
        </w:rPr>
        <w:t xml:space="preserve"> travelling long dist</w:t>
      </w:r>
      <w:r w:rsidR="002E4945">
        <w:rPr>
          <w:rFonts w:ascii="Arial" w:hAnsi="Arial" w:cs="Arial"/>
        </w:rPr>
        <w:t xml:space="preserve">ances to access inpatient care. The purpose of the pilot was to </w:t>
      </w:r>
      <w:r w:rsidR="00BD0B8F">
        <w:rPr>
          <w:rFonts w:ascii="Arial" w:hAnsi="Arial" w:cs="Arial"/>
        </w:rPr>
        <w:t>trial new ways of managing the pathway to Tier 4 inpatient admissions to:</w:t>
      </w:r>
    </w:p>
    <w:p w:rsidR="00DC55AC" w:rsidRDefault="00DC55AC" w:rsidP="008424DC">
      <w:pPr>
        <w:spacing w:line="276" w:lineRule="auto"/>
        <w:ind w:left="153"/>
        <w:jc w:val="both"/>
        <w:rPr>
          <w:rFonts w:ascii="Arial" w:hAnsi="Arial" w:cs="Arial"/>
        </w:rPr>
      </w:pPr>
    </w:p>
    <w:p w:rsidR="00BD0B8F" w:rsidRPr="008424DC" w:rsidRDefault="00DC55AC" w:rsidP="008424DC">
      <w:pPr>
        <w:numPr>
          <w:ilvl w:val="0"/>
          <w:numId w:val="9"/>
        </w:numPr>
        <w:spacing w:line="276" w:lineRule="auto"/>
        <w:jc w:val="both"/>
        <w:rPr>
          <w:rFonts w:ascii="Arial" w:hAnsi="Arial" w:cs="Arial"/>
        </w:rPr>
      </w:pPr>
      <w:r>
        <w:rPr>
          <w:rFonts w:ascii="Arial" w:hAnsi="Arial" w:cs="Arial"/>
        </w:rPr>
        <w:t>P</w:t>
      </w:r>
      <w:r w:rsidR="00BD0B8F" w:rsidRPr="008424DC">
        <w:rPr>
          <w:rFonts w:ascii="Arial" w:hAnsi="Arial" w:cs="Arial"/>
        </w:rPr>
        <w:t>revent avoidable psychiatric hospital admissions</w:t>
      </w:r>
      <w:r>
        <w:rPr>
          <w:rFonts w:ascii="Arial" w:hAnsi="Arial" w:cs="Arial"/>
        </w:rPr>
        <w:t>;</w:t>
      </w:r>
    </w:p>
    <w:p w:rsidR="00BD0B8F" w:rsidRPr="008424DC" w:rsidRDefault="00DC55AC" w:rsidP="008424DC">
      <w:pPr>
        <w:numPr>
          <w:ilvl w:val="0"/>
          <w:numId w:val="9"/>
        </w:numPr>
        <w:spacing w:line="276" w:lineRule="auto"/>
        <w:jc w:val="both"/>
        <w:rPr>
          <w:rFonts w:ascii="Arial" w:hAnsi="Arial" w:cs="Arial"/>
        </w:rPr>
      </w:pPr>
      <w:r>
        <w:rPr>
          <w:rFonts w:ascii="Arial" w:hAnsi="Arial" w:cs="Arial"/>
        </w:rPr>
        <w:t>A</w:t>
      </w:r>
      <w:r w:rsidR="00BD0B8F" w:rsidRPr="008424DC">
        <w:rPr>
          <w:rFonts w:ascii="Arial" w:hAnsi="Arial" w:cs="Arial"/>
        </w:rPr>
        <w:t>dmit young people closer to home</w:t>
      </w:r>
      <w:r w:rsidR="00215AAB">
        <w:rPr>
          <w:rFonts w:ascii="Arial" w:hAnsi="Arial" w:cs="Arial"/>
        </w:rPr>
        <w:t xml:space="preserve"> when needed</w:t>
      </w:r>
      <w:r>
        <w:rPr>
          <w:rFonts w:ascii="Arial" w:hAnsi="Arial" w:cs="Arial"/>
        </w:rPr>
        <w:t>;</w:t>
      </w:r>
    </w:p>
    <w:p w:rsidR="00BD0B8F" w:rsidRPr="008424DC" w:rsidRDefault="00DC55AC" w:rsidP="008424DC">
      <w:pPr>
        <w:numPr>
          <w:ilvl w:val="0"/>
          <w:numId w:val="9"/>
        </w:numPr>
        <w:spacing w:line="276" w:lineRule="auto"/>
        <w:jc w:val="both"/>
        <w:rPr>
          <w:rFonts w:ascii="Arial" w:hAnsi="Arial" w:cs="Arial"/>
        </w:rPr>
      </w:pPr>
      <w:r>
        <w:rPr>
          <w:rFonts w:ascii="Arial" w:hAnsi="Arial" w:cs="Arial"/>
        </w:rPr>
        <w:t>R</w:t>
      </w:r>
      <w:r w:rsidR="00BD0B8F" w:rsidRPr="008424DC">
        <w:rPr>
          <w:rFonts w:ascii="Arial" w:hAnsi="Arial" w:cs="Arial"/>
        </w:rPr>
        <w:t>educe length of stay for young people admitted to Tier 4 beds</w:t>
      </w:r>
      <w:r>
        <w:rPr>
          <w:rFonts w:ascii="Arial" w:hAnsi="Arial" w:cs="Arial"/>
        </w:rPr>
        <w:t>;</w:t>
      </w:r>
    </w:p>
    <w:p w:rsidR="00BD0B8F" w:rsidRPr="008424DC" w:rsidRDefault="00DC55AC" w:rsidP="008424DC">
      <w:pPr>
        <w:numPr>
          <w:ilvl w:val="0"/>
          <w:numId w:val="9"/>
        </w:numPr>
        <w:spacing w:line="276" w:lineRule="auto"/>
        <w:jc w:val="both"/>
        <w:rPr>
          <w:rFonts w:ascii="Arial" w:hAnsi="Arial" w:cs="Arial"/>
        </w:rPr>
      </w:pPr>
      <w:r>
        <w:rPr>
          <w:rFonts w:ascii="Arial" w:hAnsi="Arial" w:cs="Arial"/>
        </w:rPr>
        <w:t>E</w:t>
      </w:r>
      <w:r w:rsidR="00BD0B8F" w:rsidRPr="008424DC">
        <w:rPr>
          <w:rFonts w:ascii="Arial" w:hAnsi="Arial" w:cs="Arial"/>
        </w:rPr>
        <w:t>liminate clinically inappropriate out of area placements</w:t>
      </w:r>
      <w:r>
        <w:rPr>
          <w:rFonts w:ascii="Arial" w:hAnsi="Arial" w:cs="Arial"/>
        </w:rPr>
        <w:t>;</w:t>
      </w:r>
      <w:r w:rsidR="00215AAB">
        <w:rPr>
          <w:rFonts w:ascii="Arial" w:hAnsi="Arial" w:cs="Arial"/>
        </w:rPr>
        <w:t xml:space="preserve"> and </w:t>
      </w:r>
    </w:p>
    <w:p w:rsidR="00BD0B8F" w:rsidRDefault="00DC55AC" w:rsidP="008424DC">
      <w:pPr>
        <w:numPr>
          <w:ilvl w:val="0"/>
          <w:numId w:val="9"/>
        </w:numPr>
        <w:spacing w:line="276" w:lineRule="auto"/>
        <w:jc w:val="both"/>
        <w:rPr>
          <w:rFonts w:ascii="Arial" w:hAnsi="Arial" w:cs="Arial"/>
        </w:rPr>
      </w:pPr>
      <w:r>
        <w:rPr>
          <w:rFonts w:ascii="Arial" w:hAnsi="Arial" w:cs="Arial"/>
        </w:rPr>
        <w:t>R</w:t>
      </w:r>
      <w:r w:rsidR="00BD0B8F" w:rsidRPr="008424DC">
        <w:rPr>
          <w:rFonts w:ascii="Arial" w:hAnsi="Arial" w:cs="Arial"/>
        </w:rPr>
        <w:t>einvest savings in improved community services for young people</w:t>
      </w:r>
      <w:r>
        <w:rPr>
          <w:rFonts w:ascii="Arial" w:hAnsi="Arial" w:cs="Arial"/>
        </w:rPr>
        <w:t>.</w:t>
      </w:r>
    </w:p>
    <w:p w:rsidR="00DC55AC" w:rsidRPr="008424DC" w:rsidRDefault="00DC55AC" w:rsidP="008424DC">
      <w:pPr>
        <w:spacing w:line="276" w:lineRule="auto"/>
        <w:ind w:left="153"/>
        <w:jc w:val="both"/>
        <w:rPr>
          <w:rFonts w:ascii="Arial" w:hAnsi="Arial" w:cs="Arial"/>
        </w:rPr>
      </w:pPr>
    </w:p>
    <w:p w:rsidR="002F7D45" w:rsidRDefault="008E5F2B" w:rsidP="008424DC">
      <w:pPr>
        <w:spacing w:line="276" w:lineRule="auto"/>
        <w:ind w:left="-567"/>
        <w:jc w:val="both"/>
        <w:rPr>
          <w:rFonts w:ascii="Arial" w:hAnsi="Arial" w:cs="Arial"/>
        </w:rPr>
      </w:pPr>
      <w:r>
        <w:rPr>
          <w:rFonts w:ascii="Arial" w:hAnsi="Arial" w:cs="Arial"/>
        </w:rPr>
        <w:t xml:space="preserve">Following a </w:t>
      </w:r>
      <w:r w:rsidR="003E7F75">
        <w:rPr>
          <w:rFonts w:ascii="Arial" w:hAnsi="Arial" w:cs="Arial"/>
        </w:rPr>
        <w:t>12-</w:t>
      </w:r>
      <w:r>
        <w:rPr>
          <w:rFonts w:ascii="Arial" w:hAnsi="Arial" w:cs="Arial"/>
        </w:rPr>
        <w:t>month shadow period</w:t>
      </w:r>
      <w:r w:rsidR="00B61F42">
        <w:rPr>
          <w:rFonts w:ascii="Arial" w:hAnsi="Arial" w:cs="Arial"/>
        </w:rPr>
        <w:t xml:space="preserve">, the pilot project </w:t>
      </w:r>
      <w:r w:rsidR="003E7F75">
        <w:rPr>
          <w:rFonts w:ascii="Arial" w:hAnsi="Arial" w:cs="Arial"/>
        </w:rPr>
        <w:t>was</w:t>
      </w:r>
      <w:r w:rsidR="00B61F42">
        <w:rPr>
          <w:rFonts w:ascii="Arial" w:hAnsi="Arial" w:cs="Arial"/>
        </w:rPr>
        <w:t xml:space="preserve"> mobilised under a tw</w:t>
      </w:r>
      <w:r w:rsidR="002E4945">
        <w:rPr>
          <w:rFonts w:ascii="Arial" w:hAnsi="Arial" w:cs="Arial"/>
        </w:rPr>
        <w:t>o</w:t>
      </w:r>
      <w:r w:rsidR="00215AAB">
        <w:rPr>
          <w:rFonts w:ascii="Arial" w:hAnsi="Arial" w:cs="Arial"/>
        </w:rPr>
        <w:t>-</w:t>
      </w:r>
      <w:r w:rsidR="002E4945">
        <w:rPr>
          <w:rFonts w:ascii="Arial" w:hAnsi="Arial" w:cs="Arial"/>
        </w:rPr>
        <w:t>year contract in April 2017</w:t>
      </w:r>
      <w:r w:rsidR="002F7D45">
        <w:rPr>
          <w:rFonts w:ascii="Arial" w:hAnsi="Arial" w:cs="Arial"/>
        </w:rPr>
        <w:t xml:space="preserve"> </w:t>
      </w:r>
      <w:r w:rsidR="004E1D23" w:rsidRPr="004E1D23">
        <w:rPr>
          <w:rFonts w:ascii="Arial" w:hAnsi="Arial" w:cs="Arial"/>
        </w:rPr>
        <w:t xml:space="preserve">as a partnership between </w:t>
      </w:r>
      <w:r w:rsidR="002F7D45">
        <w:rPr>
          <w:rFonts w:ascii="Arial" w:hAnsi="Arial" w:cs="Arial"/>
        </w:rPr>
        <w:t>WLT</w:t>
      </w:r>
      <w:r w:rsidR="004E1D23" w:rsidRPr="004E1D23">
        <w:rPr>
          <w:rFonts w:ascii="Arial" w:hAnsi="Arial" w:cs="Arial"/>
        </w:rPr>
        <w:t xml:space="preserve"> (as lead provider), </w:t>
      </w:r>
      <w:r w:rsidR="002F7D45">
        <w:rPr>
          <w:rFonts w:ascii="Arial" w:hAnsi="Arial" w:cs="Arial"/>
        </w:rPr>
        <w:t>CNWL</w:t>
      </w:r>
      <w:r w:rsidR="004E1D23" w:rsidRPr="004E1D23">
        <w:rPr>
          <w:rFonts w:ascii="Arial" w:hAnsi="Arial" w:cs="Arial"/>
        </w:rPr>
        <w:t>, the Priory Group, and the eig</w:t>
      </w:r>
      <w:r w:rsidR="002F7D45">
        <w:rPr>
          <w:rFonts w:ascii="Arial" w:hAnsi="Arial" w:cs="Arial"/>
        </w:rPr>
        <w:t>ht CCGs within NW London</w:t>
      </w:r>
      <w:r w:rsidR="004E1D23" w:rsidRPr="004E1D23">
        <w:rPr>
          <w:rFonts w:ascii="Arial" w:hAnsi="Arial" w:cs="Arial"/>
        </w:rPr>
        <w:t>.</w:t>
      </w:r>
      <w:r w:rsidR="002F7D45">
        <w:rPr>
          <w:rFonts w:ascii="Arial" w:hAnsi="Arial" w:cs="Arial"/>
        </w:rPr>
        <w:t xml:space="preserve"> </w:t>
      </w:r>
      <w:r w:rsidR="002F7D45" w:rsidRPr="008424DC">
        <w:rPr>
          <w:rFonts w:ascii="Arial" w:hAnsi="Arial" w:cs="Arial"/>
        </w:rPr>
        <w:t>During the first year of the pilot the NMoC project successfully delivered:</w:t>
      </w:r>
    </w:p>
    <w:p w:rsidR="002F7D45" w:rsidRPr="008424DC" w:rsidRDefault="002F7D45" w:rsidP="008424DC">
      <w:pPr>
        <w:spacing w:line="276" w:lineRule="auto"/>
        <w:ind w:left="-567"/>
        <w:jc w:val="both"/>
        <w:rPr>
          <w:rFonts w:ascii="Arial" w:hAnsi="Arial" w:cs="Arial"/>
        </w:rPr>
      </w:pPr>
    </w:p>
    <w:p w:rsidR="002F7D45" w:rsidRPr="00E6146F" w:rsidRDefault="002F7D45" w:rsidP="008424DC">
      <w:pPr>
        <w:numPr>
          <w:ilvl w:val="0"/>
          <w:numId w:val="9"/>
        </w:numPr>
        <w:spacing w:line="276" w:lineRule="auto"/>
        <w:jc w:val="both"/>
      </w:pPr>
      <w:r w:rsidRPr="008424DC">
        <w:rPr>
          <w:rFonts w:ascii="Arial" w:hAnsi="Arial" w:cs="Arial"/>
        </w:rPr>
        <w:t>Efficiencies and savings  against the Tier 4 budget;</w:t>
      </w:r>
    </w:p>
    <w:p w:rsidR="002F7D45" w:rsidRPr="00E6146F" w:rsidRDefault="002F7D45" w:rsidP="008424DC">
      <w:pPr>
        <w:numPr>
          <w:ilvl w:val="0"/>
          <w:numId w:val="9"/>
        </w:numPr>
        <w:spacing w:line="276" w:lineRule="auto"/>
        <w:jc w:val="both"/>
      </w:pPr>
      <w:r w:rsidRPr="008424DC">
        <w:rPr>
          <w:rFonts w:ascii="Arial" w:hAnsi="Arial" w:cs="Arial"/>
        </w:rPr>
        <w:t xml:space="preserve">Reduced hospital admissions; </w:t>
      </w:r>
    </w:p>
    <w:p w:rsidR="002F7D45" w:rsidRPr="00E6146F" w:rsidRDefault="002F7D45" w:rsidP="008424DC">
      <w:pPr>
        <w:numPr>
          <w:ilvl w:val="0"/>
          <w:numId w:val="9"/>
        </w:numPr>
        <w:spacing w:line="276" w:lineRule="auto"/>
        <w:jc w:val="both"/>
      </w:pPr>
      <w:r w:rsidRPr="008424DC">
        <w:rPr>
          <w:rFonts w:ascii="Arial" w:hAnsi="Arial" w:cs="Arial"/>
        </w:rPr>
        <w:t xml:space="preserve">Reduced length of stay; </w:t>
      </w:r>
    </w:p>
    <w:p w:rsidR="002F7D45" w:rsidRPr="00E6146F" w:rsidRDefault="002F7D45" w:rsidP="008424DC">
      <w:pPr>
        <w:numPr>
          <w:ilvl w:val="0"/>
          <w:numId w:val="9"/>
        </w:numPr>
        <w:spacing w:line="276" w:lineRule="auto"/>
        <w:jc w:val="both"/>
      </w:pPr>
      <w:r w:rsidRPr="008424DC">
        <w:rPr>
          <w:rFonts w:ascii="Arial" w:hAnsi="Arial" w:cs="Arial"/>
        </w:rPr>
        <w:t xml:space="preserve">Established new ways of working and new pathways between the community Tier 3 services and Tier 4 services; </w:t>
      </w:r>
    </w:p>
    <w:p w:rsidR="002F7D45" w:rsidRPr="00E6146F" w:rsidRDefault="002F7D45" w:rsidP="008424DC">
      <w:pPr>
        <w:numPr>
          <w:ilvl w:val="0"/>
          <w:numId w:val="9"/>
        </w:numPr>
        <w:spacing w:line="276" w:lineRule="auto"/>
        <w:jc w:val="both"/>
      </w:pPr>
      <w:r w:rsidRPr="008424DC">
        <w:rPr>
          <w:rFonts w:ascii="Arial" w:hAnsi="Arial" w:cs="Arial"/>
        </w:rPr>
        <w:t>Improved the provision of care closer to home through reduced out of area placements; and</w:t>
      </w:r>
    </w:p>
    <w:p w:rsidR="002F7D45" w:rsidRDefault="002F7D45" w:rsidP="008424DC">
      <w:pPr>
        <w:numPr>
          <w:ilvl w:val="0"/>
          <w:numId w:val="9"/>
        </w:numPr>
        <w:spacing w:line="276" w:lineRule="auto"/>
        <w:jc w:val="both"/>
      </w:pPr>
      <w:r w:rsidRPr="008424DC">
        <w:rPr>
          <w:rFonts w:ascii="Arial" w:hAnsi="Arial" w:cs="Arial"/>
        </w:rPr>
        <w:t xml:space="preserve">Improved clinical outcomes for CYP. </w:t>
      </w:r>
    </w:p>
    <w:p w:rsidR="002F7D45" w:rsidRPr="00E6146F" w:rsidRDefault="002F7D45" w:rsidP="008424DC">
      <w:pPr>
        <w:spacing w:line="276" w:lineRule="auto"/>
        <w:ind w:left="153"/>
        <w:jc w:val="both"/>
      </w:pPr>
    </w:p>
    <w:p w:rsidR="004E1D23" w:rsidRDefault="004E1D23" w:rsidP="004E1D23">
      <w:pPr>
        <w:spacing w:after="200" w:line="276" w:lineRule="auto"/>
        <w:ind w:left="-567"/>
        <w:jc w:val="both"/>
        <w:rPr>
          <w:rFonts w:ascii="Arial" w:hAnsi="Arial" w:cs="Arial"/>
        </w:rPr>
      </w:pPr>
      <w:r w:rsidRPr="004E1D23">
        <w:rPr>
          <w:rFonts w:ascii="Arial" w:hAnsi="Arial" w:cs="Arial"/>
        </w:rPr>
        <w:t>Across the two years, the CAMHS NMoC has achieved approximately £3.8m in savings; reinvested into frontline CAMHS provision to support the crisis pathway for NW London. This has focused on improved provision of day</w:t>
      </w:r>
      <w:r w:rsidR="00E41CED">
        <w:rPr>
          <w:rFonts w:ascii="Arial" w:hAnsi="Arial" w:cs="Arial"/>
        </w:rPr>
        <w:t>-</w:t>
      </w:r>
      <w:r w:rsidRPr="004E1D23">
        <w:rPr>
          <w:rFonts w:ascii="Arial" w:hAnsi="Arial" w:cs="Arial"/>
        </w:rPr>
        <w:t>time crisis response at point of presentation, admission avoidance by managing the crisis at home and increasing step-down care from the Tier 4 inpatient provision for young people.</w:t>
      </w:r>
    </w:p>
    <w:p w:rsidR="003C1A72" w:rsidRDefault="003C1A72" w:rsidP="004E1D23">
      <w:pPr>
        <w:spacing w:after="200" w:line="276" w:lineRule="auto"/>
        <w:ind w:left="-567"/>
        <w:jc w:val="both"/>
        <w:rPr>
          <w:rFonts w:ascii="Arial" w:hAnsi="Arial" w:cs="Arial"/>
        </w:rPr>
      </w:pPr>
      <w:r>
        <w:rPr>
          <w:rFonts w:ascii="Arial" w:hAnsi="Arial" w:cs="Arial"/>
        </w:rPr>
        <w:t>As per the NHS Long Term Plan, there is an ambition to move specialist care to NHS-led Provider Collaboratives from April 2020. The NW London CAMHS NMoC has been designated f</w:t>
      </w:r>
      <w:r w:rsidR="00C8122F">
        <w:rPr>
          <w:rFonts w:ascii="Arial" w:hAnsi="Arial" w:cs="Arial"/>
        </w:rPr>
        <w:t xml:space="preserve">ast track status: it will move from being a pilot to becoming business as usual from April </w:t>
      </w:r>
      <w:r w:rsidR="00E41CED">
        <w:rPr>
          <w:rFonts w:ascii="Arial" w:hAnsi="Arial" w:cs="Arial"/>
        </w:rPr>
        <w:t>2020</w:t>
      </w:r>
      <w:r w:rsidR="00C8122F">
        <w:rPr>
          <w:rFonts w:ascii="Arial" w:hAnsi="Arial" w:cs="Arial"/>
        </w:rPr>
        <w:t xml:space="preserve">. In addition to the scope of the original NMoC work, the Collaborative will also take on the provision of inpatient care for CYP with learning disabilities and/or autism. </w:t>
      </w:r>
    </w:p>
    <w:p w:rsidR="006F324C" w:rsidRPr="00FE0AB4" w:rsidRDefault="006F324C" w:rsidP="006F324C">
      <w:pPr>
        <w:pStyle w:val="Heading2"/>
        <w:spacing w:after="120" w:afterAutospacing="0"/>
        <w:ind w:left="-567"/>
        <w:rPr>
          <w:rFonts w:ascii="Arial" w:hAnsi="Arial" w:cs="Arial"/>
          <w:sz w:val="22"/>
          <w:szCs w:val="22"/>
          <w:u w:val="single"/>
          <w:lang w:val="en-GB"/>
        </w:rPr>
      </w:pPr>
      <w:bookmarkStart w:id="52" w:name="_Toc528771264"/>
      <w:r w:rsidRPr="00FE0AB4">
        <w:rPr>
          <w:rFonts w:ascii="Arial" w:hAnsi="Arial" w:cs="Arial"/>
          <w:sz w:val="22"/>
          <w:szCs w:val="22"/>
          <w:u w:val="single"/>
          <w:lang w:val="en-GB"/>
        </w:rPr>
        <w:t>Collaborative Commissioning: Lavender Walk Provision of Tier 4 Beds</w:t>
      </w:r>
      <w:bookmarkEnd w:id="52"/>
    </w:p>
    <w:p w:rsidR="0055590F" w:rsidRDefault="00A33D0A" w:rsidP="00E10125">
      <w:pPr>
        <w:spacing w:before="120" w:line="276" w:lineRule="auto"/>
        <w:ind w:left="-567"/>
        <w:jc w:val="both"/>
        <w:rPr>
          <w:rFonts w:ascii="Arial" w:hAnsi="Arial" w:cs="Arial"/>
        </w:rPr>
      </w:pPr>
      <w:r>
        <w:rPr>
          <w:rFonts w:ascii="Arial" w:hAnsi="Arial" w:cs="Arial"/>
        </w:rPr>
        <w:t>In 2018</w:t>
      </w:r>
      <w:r w:rsidR="00E41CED">
        <w:rPr>
          <w:rFonts w:ascii="Arial" w:hAnsi="Arial" w:cs="Arial"/>
        </w:rPr>
        <w:t>,</w:t>
      </w:r>
      <w:r w:rsidR="00481335">
        <w:rPr>
          <w:rFonts w:ascii="Arial" w:hAnsi="Arial" w:cs="Arial"/>
        </w:rPr>
        <w:t xml:space="preserve"> CNWL </w:t>
      </w:r>
      <w:r>
        <w:rPr>
          <w:rFonts w:ascii="Arial" w:hAnsi="Arial" w:cs="Arial"/>
        </w:rPr>
        <w:t>was</w:t>
      </w:r>
      <w:r w:rsidR="00481335">
        <w:rPr>
          <w:rFonts w:ascii="Arial" w:hAnsi="Arial" w:cs="Arial"/>
        </w:rPr>
        <w:t xml:space="preserve"> given confirmation to build and develop a new inpatient unit in South Kensington for adolescents with mental health difficulties. Th</w:t>
      </w:r>
      <w:r>
        <w:rPr>
          <w:rFonts w:ascii="Arial" w:hAnsi="Arial" w:cs="Arial"/>
        </w:rPr>
        <w:t>e</w:t>
      </w:r>
      <w:r w:rsidR="00481335">
        <w:rPr>
          <w:rFonts w:ascii="Arial" w:hAnsi="Arial" w:cs="Arial"/>
        </w:rPr>
        <w:t xml:space="preserve"> development of </w:t>
      </w:r>
      <w:r w:rsidR="00E41CED">
        <w:rPr>
          <w:rFonts w:ascii="Arial" w:hAnsi="Arial" w:cs="Arial"/>
        </w:rPr>
        <w:t xml:space="preserve">12 </w:t>
      </w:r>
      <w:r w:rsidR="00481335">
        <w:rPr>
          <w:rFonts w:ascii="Arial" w:hAnsi="Arial" w:cs="Arial"/>
        </w:rPr>
        <w:t xml:space="preserve">beds </w:t>
      </w:r>
      <w:r>
        <w:rPr>
          <w:rFonts w:ascii="Arial" w:hAnsi="Arial" w:cs="Arial"/>
        </w:rPr>
        <w:t xml:space="preserve">was deemed </w:t>
      </w:r>
      <w:r w:rsidR="00481335">
        <w:rPr>
          <w:rFonts w:ascii="Arial" w:hAnsi="Arial" w:cs="Arial"/>
        </w:rPr>
        <w:t>critical as there was a concern about a shortage of dedicated adolescent beds in NW London</w:t>
      </w:r>
      <w:r w:rsidR="00E41CED">
        <w:rPr>
          <w:rFonts w:ascii="Arial" w:hAnsi="Arial" w:cs="Arial"/>
        </w:rPr>
        <w:t>, which was</w:t>
      </w:r>
      <w:r w:rsidR="00481335">
        <w:rPr>
          <w:rFonts w:ascii="Arial" w:hAnsi="Arial" w:cs="Arial"/>
        </w:rPr>
        <w:t xml:space="preserve"> hampering the effectiveness of community crisis pathways</w:t>
      </w:r>
      <w:r w:rsidR="00E41CED">
        <w:rPr>
          <w:rFonts w:ascii="Arial" w:hAnsi="Arial" w:cs="Arial"/>
        </w:rPr>
        <w:t xml:space="preserve">. </w:t>
      </w:r>
      <w:r w:rsidR="00481335">
        <w:rPr>
          <w:rFonts w:ascii="Arial" w:hAnsi="Arial" w:cs="Arial"/>
        </w:rPr>
        <w:t>Whilst the needs of children</w:t>
      </w:r>
      <w:r w:rsidR="00752503">
        <w:rPr>
          <w:rFonts w:ascii="Arial" w:hAnsi="Arial" w:cs="Arial"/>
        </w:rPr>
        <w:t xml:space="preserve"> are managed</w:t>
      </w:r>
      <w:r w:rsidR="00481335">
        <w:rPr>
          <w:rFonts w:ascii="Arial" w:hAnsi="Arial" w:cs="Arial"/>
        </w:rPr>
        <w:t xml:space="preserve"> in their communities and at home, there are times short hospital stay is needed and the new unit</w:t>
      </w:r>
      <w:r w:rsidR="00E41CED">
        <w:rPr>
          <w:rFonts w:ascii="Arial" w:hAnsi="Arial" w:cs="Arial"/>
        </w:rPr>
        <w:t>:</w:t>
      </w:r>
      <w:r w:rsidR="00481335">
        <w:rPr>
          <w:rFonts w:ascii="Arial" w:hAnsi="Arial" w:cs="Arial"/>
        </w:rPr>
        <w:t xml:space="preserve"> </w:t>
      </w:r>
      <w:r w:rsidR="00E41CED">
        <w:rPr>
          <w:rFonts w:ascii="Arial" w:hAnsi="Arial" w:cs="Arial"/>
        </w:rPr>
        <w:t>provides</w:t>
      </w:r>
      <w:r w:rsidR="00481335">
        <w:rPr>
          <w:rFonts w:ascii="Arial" w:hAnsi="Arial" w:cs="Arial"/>
        </w:rPr>
        <w:t xml:space="preserve"> the </w:t>
      </w:r>
      <w:r w:rsidR="00481335" w:rsidRPr="003113D8">
        <w:rPr>
          <w:rFonts w:ascii="Arial" w:hAnsi="Arial" w:cs="Arial"/>
        </w:rPr>
        <w:t>capacity and flexibility to improve treatments for young people closer to home</w:t>
      </w:r>
      <w:r w:rsidR="00E41CED">
        <w:rPr>
          <w:rFonts w:ascii="Arial" w:hAnsi="Arial" w:cs="Arial"/>
        </w:rPr>
        <w:t>;</w:t>
      </w:r>
      <w:r>
        <w:rPr>
          <w:rFonts w:ascii="Arial" w:hAnsi="Arial" w:cs="Arial"/>
        </w:rPr>
        <w:t xml:space="preserve"> </w:t>
      </w:r>
      <w:r w:rsidR="00481335">
        <w:rPr>
          <w:rFonts w:ascii="Arial" w:hAnsi="Arial" w:cs="Arial"/>
        </w:rPr>
        <w:t>better ability to manage bed availability</w:t>
      </w:r>
      <w:r w:rsidR="00E41CED">
        <w:rPr>
          <w:rFonts w:ascii="Arial" w:hAnsi="Arial" w:cs="Arial"/>
        </w:rPr>
        <w:t>; facilitates</w:t>
      </w:r>
      <w:r w:rsidR="00481335">
        <w:rPr>
          <w:rFonts w:ascii="Arial" w:hAnsi="Arial" w:cs="Arial"/>
        </w:rPr>
        <w:t xml:space="preserve"> reduce</w:t>
      </w:r>
      <w:r w:rsidR="00E41CED">
        <w:rPr>
          <w:rFonts w:ascii="Arial" w:hAnsi="Arial" w:cs="Arial"/>
        </w:rPr>
        <w:t>d</w:t>
      </w:r>
      <w:r w:rsidR="00481335">
        <w:rPr>
          <w:rFonts w:ascii="Arial" w:hAnsi="Arial" w:cs="Arial"/>
        </w:rPr>
        <w:t xml:space="preserve"> length of inpatient stay by keeping </w:t>
      </w:r>
      <w:r>
        <w:rPr>
          <w:rFonts w:ascii="Arial" w:hAnsi="Arial" w:cs="Arial"/>
        </w:rPr>
        <w:t>care</w:t>
      </w:r>
      <w:r w:rsidR="00481335">
        <w:rPr>
          <w:rFonts w:ascii="Arial" w:hAnsi="Arial" w:cs="Arial"/>
        </w:rPr>
        <w:t xml:space="preserve"> local</w:t>
      </w:r>
      <w:r w:rsidR="00E41CED">
        <w:rPr>
          <w:rFonts w:ascii="Arial" w:hAnsi="Arial" w:cs="Arial"/>
        </w:rPr>
        <w:t>;</w:t>
      </w:r>
      <w:r w:rsidR="00481335">
        <w:rPr>
          <w:rFonts w:ascii="Arial" w:hAnsi="Arial" w:cs="Arial"/>
        </w:rPr>
        <w:t xml:space="preserve"> </w:t>
      </w:r>
      <w:r>
        <w:rPr>
          <w:rFonts w:ascii="Arial" w:hAnsi="Arial" w:cs="Arial"/>
        </w:rPr>
        <w:t>and provide</w:t>
      </w:r>
      <w:r w:rsidR="00E41CED">
        <w:rPr>
          <w:rFonts w:ascii="Arial" w:hAnsi="Arial" w:cs="Arial"/>
        </w:rPr>
        <w:t>s</w:t>
      </w:r>
      <w:r>
        <w:rPr>
          <w:rFonts w:ascii="Arial" w:hAnsi="Arial" w:cs="Arial"/>
        </w:rPr>
        <w:t xml:space="preserve"> </w:t>
      </w:r>
      <w:r w:rsidR="00481335">
        <w:rPr>
          <w:rFonts w:ascii="Arial" w:hAnsi="Arial" w:cs="Arial"/>
        </w:rPr>
        <w:t>more support for families</w:t>
      </w:r>
      <w:r w:rsidR="00E41CED">
        <w:rPr>
          <w:rFonts w:ascii="Arial" w:hAnsi="Arial" w:cs="Arial"/>
        </w:rPr>
        <w:t xml:space="preserve"> and</w:t>
      </w:r>
      <w:r w:rsidR="00481335">
        <w:rPr>
          <w:rFonts w:ascii="Arial" w:hAnsi="Arial" w:cs="Arial"/>
        </w:rPr>
        <w:t xml:space="preserve"> reduc</w:t>
      </w:r>
      <w:r w:rsidR="00E41CED">
        <w:rPr>
          <w:rFonts w:ascii="Arial" w:hAnsi="Arial" w:cs="Arial"/>
        </w:rPr>
        <w:t>es</w:t>
      </w:r>
      <w:r w:rsidR="00481335">
        <w:rPr>
          <w:rFonts w:ascii="Arial" w:hAnsi="Arial" w:cs="Arial"/>
        </w:rPr>
        <w:t xml:space="preserve"> disruption to a</w:t>
      </w:r>
      <w:r w:rsidR="00E41CED">
        <w:rPr>
          <w:rFonts w:ascii="Arial" w:hAnsi="Arial" w:cs="Arial"/>
        </w:rPr>
        <w:t xml:space="preserve"> </w:t>
      </w:r>
      <w:r w:rsidR="00481335">
        <w:rPr>
          <w:rFonts w:ascii="Arial" w:hAnsi="Arial" w:cs="Arial"/>
        </w:rPr>
        <w:t xml:space="preserve">young </w:t>
      </w:r>
      <w:r w:rsidR="00E41CED">
        <w:rPr>
          <w:rFonts w:ascii="Arial" w:hAnsi="Arial" w:cs="Arial"/>
        </w:rPr>
        <w:t>person’s</w:t>
      </w:r>
      <w:r w:rsidR="00481335">
        <w:rPr>
          <w:rFonts w:ascii="Arial" w:hAnsi="Arial" w:cs="Arial"/>
        </w:rPr>
        <w:t xml:space="preserve"> life. </w:t>
      </w:r>
      <w:r w:rsidR="00752503">
        <w:rPr>
          <w:rFonts w:ascii="Arial" w:hAnsi="Arial" w:cs="Arial"/>
        </w:rPr>
        <w:t xml:space="preserve">The new </w:t>
      </w:r>
      <w:r w:rsidR="00E41CED">
        <w:rPr>
          <w:rFonts w:ascii="Arial" w:hAnsi="Arial" w:cs="Arial"/>
        </w:rPr>
        <w:t xml:space="preserve">unit </w:t>
      </w:r>
      <w:r w:rsidR="00752503">
        <w:rPr>
          <w:rFonts w:ascii="Arial" w:hAnsi="Arial" w:cs="Arial"/>
        </w:rPr>
        <w:t>bec</w:t>
      </w:r>
      <w:r>
        <w:rPr>
          <w:rFonts w:ascii="Arial" w:hAnsi="Arial" w:cs="Arial"/>
        </w:rPr>
        <w:t>a</w:t>
      </w:r>
      <w:r w:rsidR="00752503">
        <w:rPr>
          <w:rFonts w:ascii="Arial" w:hAnsi="Arial" w:cs="Arial"/>
        </w:rPr>
        <w:t xml:space="preserve">me operational in November 2018 and the </w:t>
      </w:r>
      <w:r w:rsidR="0055590F">
        <w:rPr>
          <w:rFonts w:ascii="Arial" w:hAnsi="Arial" w:cs="Arial"/>
        </w:rPr>
        <w:t>model of consists of two components:</w:t>
      </w:r>
    </w:p>
    <w:p w:rsidR="0055590F" w:rsidRDefault="0055590F" w:rsidP="0055590F">
      <w:pPr>
        <w:spacing w:line="276" w:lineRule="auto"/>
        <w:ind w:left="-567"/>
        <w:jc w:val="both"/>
        <w:rPr>
          <w:rFonts w:ascii="Arial" w:hAnsi="Arial" w:cs="Arial"/>
        </w:rPr>
      </w:pPr>
    </w:p>
    <w:p w:rsidR="0055590F" w:rsidRPr="00E10125" w:rsidRDefault="0055590F" w:rsidP="00E10125">
      <w:pPr>
        <w:pStyle w:val="ListParagraph"/>
        <w:numPr>
          <w:ilvl w:val="0"/>
          <w:numId w:val="23"/>
        </w:numPr>
        <w:spacing w:line="276" w:lineRule="auto"/>
        <w:jc w:val="both"/>
        <w:rPr>
          <w:u w:val="single"/>
        </w:rPr>
      </w:pPr>
      <w:r w:rsidRPr="00E10125">
        <w:rPr>
          <w:sz w:val="22"/>
          <w:szCs w:val="22"/>
          <w:u w:val="single"/>
        </w:rPr>
        <w:t>Clinical Model</w:t>
      </w:r>
    </w:p>
    <w:p w:rsidR="00A33D0A" w:rsidRPr="00B01F38" w:rsidRDefault="00A33D0A" w:rsidP="0055590F">
      <w:pPr>
        <w:spacing w:line="276" w:lineRule="auto"/>
        <w:ind w:left="-567"/>
        <w:jc w:val="both"/>
        <w:rPr>
          <w:rFonts w:ascii="Arial" w:hAnsi="Arial" w:cs="Arial"/>
        </w:rPr>
      </w:pPr>
    </w:p>
    <w:p w:rsidR="0055590F" w:rsidRPr="00B01F38" w:rsidRDefault="0055590F" w:rsidP="006F324C">
      <w:pPr>
        <w:spacing w:line="276" w:lineRule="auto"/>
        <w:ind w:left="-567"/>
        <w:jc w:val="both"/>
        <w:rPr>
          <w:rFonts w:ascii="Arial" w:hAnsi="Arial" w:cs="Arial"/>
        </w:rPr>
      </w:pPr>
      <w:r w:rsidRPr="00B01F38">
        <w:rPr>
          <w:rFonts w:ascii="Arial" w:hAnsi="Arial" w:cs="Arial"/>
        </w:rPr>
        <w:t xml:space="preserve">The Clinical Model is aligned to the principles of the </w:t>
      </w:r>
      <w:r w:rsidR="00A33D0A" w:rsidRPr="00B01F38">
        <w:rPr>
          <w:rFonts w:ascii="Arial" w:hAnsi="Arial" w:cs="Arial"/>
        </w:rPr>
        <w:t>NMoC</w:t>
      </w:r>
      <w:r w:rsidRPr="00B01F38">
        <w:rPr>
          <w:rFonts w:ascii="Arial" w:hAnsi="Arial" w:cs="Arial"/>
        </w:rPr>
        <w:t xml:space="preserve"> project. It moves away from the traditional </w:t>
      </w:r>
      <w:r w:rsidR="00E41CED">
        <w:rPr>
          <w:rFonts w:ascii="Arial" w:hAnsi="Arial" w:cs="Arial"/>
        </w:rPr>
        <w:t xml:space="preserve">approach </w:t>
      </w:r>
      <w:r w:rsidRPr="00B01F38">
        <w:rPr>
          <w:rFonts w:ascii="Arial" w:hAnsi="Arial" w:cs="Arial"/>
        </w:rPr>
        <w:t xml:space="preserve">that aims for full clinical recovery in hospital, leading to long lengths of stay. Instead, the focus of admissions </w:t>
      </w:r>
      <w:r w:rsidR="00D8797A" w:rsidRPr="00B01F38">
        <w:rPr>
          <w:rFonts w:ascii="Arial" w:hAnsi="Arial" w:cs="Arial"/>
        </w:rPr>
        <w:t xml:space="preserve">is </w:t>
      </w:r>
      <w:r w:rsidRPr="00B01F38">
        <w:rPr>
          <w:rFonts w:ascii="Arial" w:hAnsi="Arial" w:cs="Arial"/>
        </w:rPr>
        <w:t xml:space="preserve">on initiation of treatment and community risk reduction interventions to support early discharge and ongoing treatment at home. Critical to the model is highly integrated inpatient, crisis, and CAMHS care pathways; and a flexible, needs-led approach to care planning and delivery. </w:t>
      </w:r>
    </w:p>
    <w:p w:rsidR="0055590F" w:rsidRPr="00B01F38" w:rsidRDefault="0055590F" w:rsidP="006F324C">
      <w:pPr>
        <w:spacing w:line="276" w:lineRule="auto"/>
        <w:ind w:left="-567"/>
        <w:jc w:val="both"/>
        <w:rPr>
          <w:rFonts w:ascii="Arial" w:hAnsi="Arial" w:cs="Arial"/>
        </w:rPr>
      </w:pPr>
    </w:p>
    <w:p w:rsidR="00DE71C2" w:rsidRPr="00B01F38" w:rsidRDefault="00CD185F" w:rsidP="006F324C">
      <w:pPr>
        <w:spacing w:line="276" w:lineRule="auto"/>
        <w:ind w:left="-567"/>
        <w:jc w:val="both"/>
        <w:rPr>
          <w:rFonts w:ascii="Arial" w:hAnsi="Arial" w:cs="Arial"/>
        </w:rPr>
      </w:pPr>
      <w:r w:rsidRPr="00B01F38">
        <w:rPr>
          <w:rFonts w:ascii="Arial" w:hAnsi="Arial" w:cs="Arial"/>
        </w:rPr>
        <w:t>The unit provide</w:t>
      </w:r>
      <w:r w:rsidR="00D8797A" w:rsidRPr="00B01F38">
        <w:rPr>
          <w:rFonts w:ascii="Arial" w:hAnsi="Arial" w:cs="Arial"/>
        </w:rPr>
        <w:t>s</w:t>
      </w:r>
      <w:r w:rsidRPr="00B01F38">
        <w:rPr>
          <w:rFonts w:ascii="Arial" w:hAnsi="Arial" w:cs="Arial"/>
        </w:rPr>
        <w:t xml:space="preserve"> a crisis and brief admission service for young people aged between 13 and 18 years with severe and/or complex mental health conditions associated with high medical or psychosocial risk. Length of stay will vary according to individual need, with the majority falling between 1–28 days. Discharge planning commence</w:t>
      </w:r>
      <w:r w:rsidR="00D8797A" w:rsidRPr="00B01F38">
        <w:rPr>
          <w:rFonts w:ascii="Arial" w:hAnsi="Arial" w:cs="Arial"/>
        </w:rPr>
        <w:t>s</w:t>
      </w:r>
      <w:r w:rsidRPr="00B01F38">
        <w:rPr>
          <w:rFonts w:ascii="Arial" w:hAnsi="Arial" w:cs="Arial"/>
        </w:rPr>
        <w:t xml:space="preserve"> on day of admission, using a partnership approach between inpatient services, community crisis teams, family and other community services such as schools.</w:t>
      </w:r>
    </w:p>
    <w:p w:rsidR="00DE71C2" w:rsidRPr="00B01F38" w:rsidRDefault="00DE71C2" w:rsidP="006F324C">
      <w:pPr>
        <w:spacing w:line="276" w:lineRule="auto"/>
        <w:ind w:left="-567"/>
        <w:jc w:val="both"/>
        <w:rPr>
          <w:rFonts w:ascii="Arial" w:hAnsi="Arial" w:cs="Arial"/>
        </w:rPr>
      </w:pPr>
    </w:p>
    <w:p w:rsidR="0055590F" w:rsidRPr="00E10125" w:rsidRDefault="0055590F" w:rsidP="00E10125">
      <w:pPr>
        <w:pStyle w:val="ListParagraph"/>
        <w:numPr>
          <w:ilvl w:val="0"/>
          <w:numId w:val="23"/>
        </w:numPr>
        <w:spacing w:line="276" w:lineRule="auto"/>
        <w:jc w:val="both"/>
        <w:rPr>
          <w:u w:val="single"/>
        </w:rPr>
      </w:pPr>
      <w:r w:rsidRPr="00E10125">
        <w:rPr>
          <w:sz w:val="22"/>
          <w:szCs w:val="22"/>
          <w:u w:val="single"/>
        </w:rPr>
        <w:t>Day Patient Model</w:t>
      </w:r>
    </w:p>
    <w:p w:rsidR="00A33D0A" w:rsidRPr="0055590F" w:rsidRDefault="00A33D0A" w:rsidP="0055590F">
      <w:pPr>
        <w:spacing w:line="276" w:lineRule="auto"/>
        <w:ind w:left="-567"/>
        <w:jc w:val="both"/>
        <w:rPr>
          <w:rFonts w:ascii="Arial" w:hAnsi="Arial" w:cs="Arial"/>
          <w:u w:val="single"/>
        </w:rPr>
      </w:pPr>
    </w:p>
    <w:p w:rsidR="0055590F" w:rsidRDefault="0055590F" w:rsidP="0055590F">
      <w:pPr>
        <w:spacing w:line="276" w:lineRule="auto"/>
        <w:ind w:left="-567"/>
        <w:jc w:val="both"/>
        <w:rPr>
          <w:rFonts w:ascii="Arial" w:hAnsi="Arial" w:cs="Arial"/>
        </w:rPr>
      </w:pPr>
      <w:r w:rsidRPr="0055590F">
        <w:rPr>
          <w:rFonts w:ascii="Arial" w:hAnsi="Arial" w:cs="Arial"/>
        </w:rPr>
        <w:t>This is an integrated community treatment programme with the capacity to offer intensive multidisciplinary treatment for young people who are in crisis or acutely unwell and may otherwise need to be admitted. The day patient model function</w:t>
      </w:r>
      <w:r w:rsidR="00D8797A">
        <w:rPr>
          <w:rFonts w:ascii="Arial" w:hAnsi="Arial" w:cs="Arial"/>
        </w:rPr>
        <w:t>s</w:t>
      </w:r>
      <w:r w:rsidRPr="0055590F">
        <w:rPr>
          <w:rFonts w:ascii="Arial" w:hAnsi="Arial" w:cs="Arial"/>
        </w:rPr>
        <w:t xml:space="preserve"> both as a ‘step-up’ from outpatient care and as a ‘step-down’ from inpatient care to support earlier discharge. The aim is to maintain young people in their own home, in the community, with the least disruption to their daily life whenever possible; and to minimise time in hospital when that cannot be avoided. </w:t>
      </w:r>
    </w:p>
    <w:p w:rsidR="00D8797A" w:rsidRDefault="00D8797A" w:rsidP="0055590F">
      <w:pPr>
        <w:spacing w:line="276" w:lineRule="auto"/>
        <w:ind w:left="-567"/>
        <w:jc w:val="both"/>
        <w:rPr>
          <w:rFonts w:ascii="Arial" w:hAnsi="Arial" w:cs="Arial"/>
        </w:rPr>
      </w:pPr>
    </w:p>
    <w:p w:rsidR="0055590F" w:rsidRPr="0055590F" w:rsidRDefault="0055590F" w:rsidP="0055590F">
      <w:pPr>
        <w:spacing w:line="276" w:lineRule="auto"/>
        <w:ind w:left="-567"/>
        <w:jc w:val="both"/>
        <w:rPr>
          <w:rFonts w:ascii="Arial" w:hAnsi="Arial" w:cs="Arial"/>
        </w:rPr>
      </w:pPr>
      <w:r w:rsidRPr="0055590F">
        <w:rPr>
          <w:rFonts w:ascii="Arial" w:hAnsi="Arial" w:cs="Arial"/>
        </w:rPr>
        <w:t xml:space="preserve">The service </w:t>
      </w:r>
      <w:r w:rsidR="002845BE">
        <w:rPr>
          <w:rFonts w:ascii="Arial" w:hAnsi="Arial" w:cs="Arial"/>
        </w:rPr>
        <w:t>is</w:t>
      </w:r>
      <w:r w:rsidRPr="0055590F">
        <w:rPr>
          <w:rFonts w:ascii="Arial" w:hAnsi="Arial" w:cs="Arial"/>
        </w:rPr>
        <w:t xml:space="preserve"> provided within a 12-bedded inpatient facility, co-located with day patient and outpatient CAMH</w:t>
      </w:r>
      <w:r w:rsidR="002845BE">
        <w:rPr>
          <w:rFonts w:ascii="Arial" w:hAnsi="Arial" w:cs="Arial"/>
        </w:rPr>
        <w:t>S</w:t>
      </w:r>
      <w:r w:rsidRPr="0055590F">
        <w:rPr>
          <w:rFonts w:ascii="Arial" w:hAnsi="Arial" w:cs="Arial"/>
        </w:rPr>
        <w:t>. The unit facilitate</w:t>
      </w:r>
      <w:r w:rsidR="002845BE">
        <w:rPr>
          <w:rFonts w:ascii="Arial" w:hAnsi="Arial" w:cs="Arial"/>
        </w:rPr>
        <w:t>s</w:t>
      </w:r>
      <w:r w:rsidRPr="0055590F">
        <w:rPr>
          <w:rFonts w:ascii="Arial" w:hAnsi="Arial" w:cs="Arial"/>
        </w:rPr>
        <w:t xml:space="preserve"> and host</w:t>
      </w:r>
      <w:r w:rsidR="002845BE">
        <w:rPr>
          <w:rFonts w:ascii="Arial" w:hAnsi="Arial" w:cs="Arial"/>
        </w:rPr>
        <w:t>s</w:t>
      </w:r>
      <w:r w:rsidRPr="0055590F">
        <w:rPr>
          <w:rFonts w:ascii="Arial" w:hAnsi="Arial" w:cs="Arial"/>
        </w:rPr>
        <w:t xml:space="preserve"> a NW sector crisis pathway network to ensure optimal integration of inpatient, crisis, and CAMHS across the whole sector. This approach allow</w:t>
      </w:r>
      <w:r w:rsidR="002845BE">
        <w:rPr>
          <w:rFonts w:ascii="Arial" w:hAnsi="Arial" w:cs="Arial"/>
        </w:rPr>
        <w:t>s</w:t>
      </w:r>
      <w:r w:rsidRPr="0055590F">
        <w:rPr>
          <w:rFonts w:ascii="Arial" w:hAnsi="Arial" w:cs="Arial"/>
        </w:rPr>
        <w:t xml:space="preserve"> CNWL and WLT to provide seamless care pathways, which will ensure young people get timely access to inpatient care when needed and the earliest possible discharge to continuity of care at home. This approach has been very effective within the CNWL Adult Eating Disorders Service, such that it is effectively the main provider of inpatient services for NW</w:t>
      </w:r>
      <w:r w:rsidR="00E41CED">
        <w:rPr>
          <w:rFonts w:ascii="Arial" w:hAnsi="Arial" w:cs="Arial"/>
        </w:rPr>
        <w:t xml:space="preserve"> </w:t>
      </w:r>
      <w:r w:rsidRPr="0055590F">
        <w:rPr>
          <w:rFonts w:ascii="Arial" w:hAnsi="Arial" w:cs="Arial"/>
        </w:rPr>
        <w:t>L</w:t>
      </w:r>
      <w:r w:rsidR="00E41CED">
        <w:rPr>
          <w:rFonts w:ascii="Arial" w:hAnsi="Arial" w:cs="Arial"/>
        </w:rPr>
        <w:t>ondon</w:t>
      </w:r>
      <w:r w:rsidRPr="0055590F">
        <w:rPr>
          <w:rFonts w:ascii="Arial" w:hAnsi="Arial" w:cs="Arial"/>
        </w:rPr>
        <w:t xml:space="preserve">. </w:t>
      </w:r>
    </w:p>
    <w:p w:rsidR="0055590F" w:rsidRPr="0055590F" w:rsidRDefault="0055590F" w:rsidP="0055590F">
      <w:pPr>
        <w:spacing w:line="276" w:lineRule="auto"/>
        <w:ind w:left="-567"/>
        <w:jc w:val="both"/>
        <w:rPr>
          <w:rFonts w:ascii="Arial" w:hAnsi="Arial" w:cs="Arial"/>
        </w:rPr>
      </w:pPr>
    </w:p>
    <w:p w:rsidR="0055590F" w:rsidRDefault="0055590F" w:rsidP="0055590F">
      <w:pPr>
        <w:spacing w:line="276" w:lineRule="auto"/>
        <w:ind w:left="-567"/>
        <w:jc w:val="both"/>
        <w:rPr>
          <w:rFonts w:ascii="Arial" w:hAnsi="Arial" w:cs="Arial"/>
          <w:u w:val="single"/>
        </w:rPr>
      </w:pPr>
      <w:r>
        <w:rPr>
          <w:rFonts w:ascii="Arial" w:hAnsi="Arial" w:cs="Arial"/>
          <w:u w:val="single"/>
        </w:rPr>
        <w:t>Education</w:t>
      </w:r>
    </w:p>
    <w:p w:rsidR="00A33D0A" w:rsidRDefault="00A33D0A" w:rsidP="0055590F">
      <w:pPr>
        <w:spacing w:line="276" w:lineRule="auto"/>
        <w:ind w:left="-567"/>
        <w:jc w:val="both"/>
        <w:rPr>
          <w:rFonts w:ascii="Arial" w:hAnsi="Arial" w:cs="Arial"/>
          <w:u w:val="single"/>
        </w:rPr>
      </w:pPr>
    </w:p>
    <w:p w:rsidR="00DE71C2" w:rsidRDefault="0055590F" w:rsidP="0055590F">
      <w:pPr>
        <w:spacing w:line="276" w:lineRule="auto"/>
        <w:ind w:left="-567"/>
        <w:jc w:val="both"/>
        <w:rPr>
          <w:rFonts w:ascii="Arial" w:hAnsi="Arial" w:cs="Arial"/>
        </w:rPr>
      </w:pPr>
      <w:r w:rsidRPr="0055590F">
        <w:rPr>
          <w:rFonts w:ascii="Arial" w:hAnsi="Arial" w:cs="Arial"/>
        </w:rPr>
        <w:t xml:space="preserve">School provision and tailored educational support will be an integral part of both the inpatient service and day programme, and </w:t>
      </w:r>
      <w:r w:rsidR="002845BE">
        <w:rPr>
          <w:rFonts w:ascii="Arial" w:hAnsi="Arial" w:cs="Arial"/>
        </w:rPr>
        <w:t>is</w:t>
      </w:r>
      <w:r w:rsidRPr="0055590F">
        <w:rPr>
          <w:rFonts w:ascii="Arial" w:hAnsi="Arial" w:cs="Arial"/>
        </w:rPr>
        <w:t xml:space="preserve"> one of the economies of scale that is available as a result of co-locating the ward with the crisis and integrated community team. Even during a short admission, it </w:t>
      </w:r>
      <w:r w:rsidR="002845BE">
        <w:rPr>
          <w:rFonts w:ascii="Arial" w:hAnsi="Arial" w:cs="Arial"/>
        </w:rPr>
        <w:t>is</w:t>
      </w:r>
      <w:r w:rsidRPr="0055590F">
        <w:rPr>
          <w:rFonts w:ascii="Arial" w:hAnsi="Arial" w:cs="Arial"/>
        </w:rPr>
        <w:t xml:space="preserve"> important to ensure that there is continuity in education and that links with schools are maintained throughout the young person’s treatment on the ward and during the discharge process. School can be a major source of anxiety for the young person and may have contributed to their crisis, and so needs to be part of their recovery journey. Fundamentally, the disruption caused by admission to a young person’s education can also be a barrier to integrating back into the community. Young Minds have reported incidences of young people being asked to sit exams as external candidates following admissions to an inpatient ward. Our teams link in with schools and colleges during and after discharge to ensure that the young person continues to receive the educational support they need.</w:t>
      </w:r>
    </w:p>
    <w:p w:rsidR="006F1BB3" w:rsidRPr="00FE0AB4" w:rsidRDefault="006F1BB3" w:rsidP="00FE0AB4">
      <w:pPr>
        <w:pStyle w:val="Heading2"/>
        <w:spacing w:after="120" w:afterAutospacing="0"/>
        <w:ind w:left="-567"/>
        <w:rPr>
          <w:rFonts w:ascii="Arial" w:hAnsi="Arial" w:cs="Arial"/>
          <w:sz w:val="22"/>
          <w:szCs w:val="22"/>
          <w:u w:val="single"/>
          <w:lang w:val="en-GB"/>
        </w:rPr>
      </w:pPr>
      <w:bookmarkStart w:id="53" w:name="_Toc528771265"/>
      <w:r w:rsidRPr="00FE0AB4">
        <w:rPr>
          <w:rFonts w:ascii="Arial" w:hAnsi="Arial" w:cs="Arial"/>
          <w:sz w:val="22"/>
          <w:szCs w:val="22"/>
          <w:u w:val="single"/>
          <w:lang w:val="en-GB"/>
        </w:rPr>
        <w:t>Health Based Places of Safety</w:t>
      </w:r>
      <w:bookmarkEnd w:id="53"/>
    </w:p>
    <w:p w:rsidR="00021E25" w:rsidRDefault="00983879" w:rsidP="00927B5E">
      <w:pPr>
        <w:spacing w:line="276" w:lineRule="auto"/>
        <w:ind w:left="-567"/>
        <w:jc w:val="both"/>
        <w:rPr>
          <w:rFonts w:ascii="Arial" w:hAnsi="Arial" w:cs="Arial"/>
        </w:rPr>
      </w:pPr>
      <w:r w:rsidRPr="00927B5E">
        <w:rPr>
          <w:rFonts w:ascii="Arial" w:hAnsi="Arial" w:cs="Arial"/>
        </w:rPr>
        <w:t xml:space="preserve">Alongside the development of the </w:t>
      </w:r>
      <w:r w:rsidR="00021E25" w:rsidRPr="00927B5E">
        <w:rPr>
          <w:rFonts w:ascii="Arial" w:hAnsi="Arial" w:cs="Arial"/>
        </w:rPr>
        <w:t>NW London</w:t>
      </w:r>
      <w:r w:rsidRPr="00927B5E">
        <w:rPr>
          <w:rFonts w:ascii="Arial" w:hAnsi="Arial" w:cs="Arial"/>
        </w:rPr>
        <w:t xml:space="preserve"> wide crisis service, there are other opportunities </w:t>
      </w:r>
      <w:r w:rsidR="00E41CED">
        <w:rPr>
          <w:rFonts w:ascii="Arial" w:hAnsi="Arial" w:cs="Arial"/>
        </w:rPr>
        <w:t>to</w:t>
      </w:r>
      <w:r w:rsidRPr="00927B5E">
        <w:rPr>
          <w:rFonts w:ascii="Arial" w:hAnsi="Arial" w:cs="Arial"/>
        </w:rPr>
        <w:t xml:space="preserve"> further enhance the pathway offer. This includes through the </w:t>
      </w:r>
      <w:r w:rsidR="006C0E33" w:rsidRPr="00927B5E">
        <w:rPr>
          <w:rFonts w:ascii="Arial" w:hAnsi="Arial" w:cs="Arial"/>
        </w:rPr>
        <w:t xml:space="preserve">Healthy London Partnership </w:t>
      </w:r>
      <w:r w:rsidR="006C0E33">
        <w:rPr>
          <w:rFonts w:ascii="Arial" w:hAnsi="Arial" w:cs="Arial"/>
        </w:rPr>
        <w:t>(</w:t>
      </w:r>
      <w:r w:rsidRPr="00927B5E">
        <w:rPr>
          <w:rFonts w:ascii="Arial" w:hAnsi="Arial" w:cs="Arial"/>
        </w:rPr>
        <w:t>HLP</w:t>
      </w:r>
      <w:r w:rsidR="006C0E33">
        <w:rPr>
          <w:rFonts w:ascii="Arial" w:hAnsi="Arial" w:cs="Arial"/>
        </w:rPr>
        <w:t xml:space="preserve">) </w:t>
      </w:r>
      <w:r w:rsidRPr="00927B5E">
        <w:rPr>
          <w:rFonts w:ascii="Arial" w:hAnsi="Arial" w:cs="Arial"/>
        </w:rPr>
        <w:t xml:space="preserve">led work on Health Based Places of Safety and opportunities provided through the </w:t>
      </w:r>
      <w:r w:rsidR="00615F89">
        <w:rPr>
          <w:rFonts w:ascii="Arial" w:hAnsi="Arial" w:cs="Arial"/>
        </w:rPr>
        <w:t xml:space="preserve">Mental Health </w:t>
      </w:r>
      <w:r w:rsidRPr="00927B5E">
        <w:rPr>
          <w:rFonts w:ascii="Arial" w:hAnsi="Arial" w:cs="Arial"/>
        </w:rPr>
        <w:t>Crisis Care Concordat</w:t>
      </w:r>
      <w:r w:rsidR="00615F89">
        <w:rPr>
          <w:rFonts w:ascii="Arial" w:hAnsi="Arial" w:cs="Arial"/>
        </w:rPr>
        <w:t xml:space="preserve"> and the</w:t>
      </w:r>
      <w:r w:rsidRPr="00927B5E">
        <w:rPr>
          <w:rFonts w:ascii="Arial" w:hAnsi="Arial" w:cs="Arial"/>
        </w:rPr>
        <w:t xml:space="preserve"> </w:t>
      </w:r>
      <w:r w:rsidRPr="00E10125">
        <w:rPr>
          <w:rFonts w:ascii="Arial" w:hAnsi="Arial" w:cs="Arial"/>
          <w:i/>
        </w:rPr>
        <w:t>Beyond Places of Safety</w:t>
      </w:r>
      <w:r w:rsidRPr="00927B5E">
        <w:rPr>
          <w:rFonts w:ascii="Arial" w:hAnsi="Arial" w:cs="Arial"/>
        </w:rPr>
        <w:t xml:space="preserve"> capital funding programme. NW London is in the process of reviewing its current configuration of sites</w:t>
      </w:r>
      <w:r w:rsidR="005F4983">
        <w:rPr>
          <w:rFonts w:ascii="Arial" w:hAnsi="Arial" w:cs="Arial"/>
        </w:rPr>
        <w:t xml:space="preserve"> with an aspiration</w:t>
      </w:r>
      <w:r w:rsidRPr="00927B5E">
        <w:rPr>
          <w:rFonts w:ascii="Arial" w:hAnsi="Arial" w:cs="Arial"/>
        </w:rPr>
        <w:t xml:space="preserve"> to have </w:t>
      </w:r>
      <w:r w:rsidR="00021E25" w:rsidRPr="00927B5E">
        <w:rPr>
          <w:rFonts w:ascii="Arial" w:hAnsi="Arial" w:cs="Arial"/>
        </w:rPr>
        <w:t xml:space="preserve">a </w:t>
      </w:r>
      <w:r w:rsidRPr="00927B5E">
        <w:rPr>
          <w:rFonts w:ascii="Arial" w:hAnsi="Arial" w:cs="Arial"/>
        </w:rPr>
        <w:t>dedicated site</w:t>
      </w:r>
      <w:r w:rsidR="00021E25" w:rsidRPr="00927B5E">
        <w:rPr>
          <w:rFonts w:ascii="Arial" w:hAnsi="Arial" w:cs="Arial"/>
        </w:rPr>
        <w:t>, St Charles Hospital,</w:t>
      </w:r>
      <w:r w:rsidRPr="00927B5E">
        <w:rPr>
          <w:rFonts w:ascii="Arial" w:hAnsi="Arial" w:cs="Arial"/>
        </w:rPr>
        <w:t xml:space="preserve"> for </w:t>
      </w:r>
      <w:r w:rsidR="00615F89">
        <w:rPr>
          <w:rFonts w:ascii="Arial" w:hAnsi="Arial" w:cs="Arial"/>
        </w:rPr>
        <w:t>CYP</w:t>
      </w:r>
      <w:r w:rsidRPr="00927B5E">
        <w:rPr>
          <w:rFonts w:ascii="Arial" w:hAnsi="Arial" w:cs="Arial"/>
        </w:rPr>
        <w:t xml:space="preserve"> presenting in </w:t>
      </w:r>
      <w:r w:rsidR="00615F89">
        <w:rPr>
          <w:rFonts w:ascii="Arial" w:hAnsi="Arial" w:cs="Arial"/>
        </w:rPr>
        <w:t xml:space="preserve">Section </w:t>
      </w:r>
      <w:r w:rsidRPr="00927B5E">
        <w:rPr>
          <w:rFonts w:ascii="Arial" w:hAnsi="Arial" w:cs="Arial"/>
        </w:rPr>
        <w:t>136 pathways.</w:t>
      </w:r>
    </w:p>
    <w:p w:rsidR="00E562B4" w:rsidRPr="00FE0AB4" w:rsidRDefault="00B765EC" w:rsidP="00FE0AB4">
      <w:pPr>
        <w:pStyle w:val="Heading2"/>
        <w:spacing w:after="120" w:afterAutospacing="0"/>
        <w:ind w:left="-567"/>
        <w:rPr>
          <w:rFonts w:ascii="Arial" w:hAnsi="Arial" w:cs="Arial"/>
          <w:sz w:val="22"/>
          <w:szCs w:val="22"/>
          <w:u w:val="single"/>
          <w:lang w:val="en-GB"/>
        </w:rPr>
      </w:pPr>
      <w:bookmarkStart w:id="54" w:name="_Toc528771266"/>
      <w:r w:rsidRPr="00FE0AB4">
        <w:rPr>
          <w:rFonts w:ascii="Arial" w:hAnsi="Arial" w:cs="Arial"/>
          <w:sz w:val="22"/>
          <w:szCs w:val="22"/>
          <w:u w:val="single"/>
          <w:lang w:val="en-GB"/>
        </w:rPr>
        <w:t>Beyond Places of Safety</w:t>
      </w:r>
      <w:bookmarkEnd w:id="54"/>
    </w:p>
    <w:p w:rsidR="005D439A" w:rsidRPr="00927B5E" w:rsidRDefault="002845BE" w:rsidP="00927B5E">
      <w:pPr>
        <w:spacing w:line="276" w:lineRule="auto"/>
        <w:ind w:left="-567"/>
        <w:jc w:val="both"/>
        <w:rPr>
          <w:rFonts w:ascii="Arial" w:hAnsi="Arial" w:cs="Arial"/>
        </w:rPr>
      </w:pPr>
      <w:r>
        <w:rPr>
          <w:rFonts w:ascii="Arial" w:hAnsi="Arial" w:cs="Arial"/>
        </w:rPr>
        <w:t>CYP</w:t>
      </w:r>
      <w:r w:rsidR="00AB79D9" w:rsidRPr="00927B5E">
        <w:rPr>
          <w:rFonts w:ascii="Arial" w:hAnsi="Arial" w:cs="Arial"/>
        </w:rPr>
        <w:t xml:space="preserve"> in crisis can be spending hours, even days in ED before they are assessed</w:t>
      </w:r>
      <w:r>
        <w:rPr>
          <w:rFonts w:ascii="Arial" w:hAnsi="Arial" w:cs="Arial"/>
        </w:rPr>
        <w:t xml:space="preserve"> and</w:t>
      </w:r>
      <w:r w:rsidR="00AB79D9" w:rsidRPr="00927B5E">
        <w:rPr>
          <w:rFonts w:ascii="Arial" w:hAnsi="Arial" w:cs="Arial"/>
        </w:rPr>
        <w:t xml:space="preserve"> they may then be sent out-of-area for treatment. In order to strengthen the new crisis pathway and enable swift assessment and treatment, CNWL applied for and secured funding from </w:t>
      </w:r>
      <w:r>
        <w:rPr>
          <w:rFonts w:ascii="Arial" w:hAnsi="Arial" w:cs="Arial"/>
        </w:rPr>
        <w:t xml:space="preserve">the </w:t>
      </w:r>
      <w:r w:rsidR="00AB79D9" w:rsidRPr="00927B5E">
        <w:rPr>
          <w:rFonts w:ascii="Arial" w:hAnsi="Arial" w:cs="Arial"/>
        </w:rPr>
        <w:t>Department of Health</w:t>
      </w:r>
      <w:r>
        <w:rPr>
          <w:rFonts w:ascii="Arial" w:hAnsi="Arial" w:cs="Arial"/>
        </w:rPr>
        <w:t>’s</w:t>
      </w:r>
      <w:r w:rsidR="00AB79D9" w:rsidRPr="00927B5E">
        <w:rPr>
          <w:rFonts w:ascii="Arial" w:hAnsi="Arial" w:cs="Arial"/>
        </w:rPr>
        <w:t xml:space="preserve"> </w:t>
      </w:r>
      <w:r w:rsidR="00AB79D9" w:rsidRPr="008424DC">
        <w:rPr>
          <w:rFonts w:ascii="Arial" w:hAnsi="Arial" w:cs="Arial"/>
          <w:i/>
        </w:rPr>
        <w:t>Beyond the Plac</w:t>
      </w:r>
      <w:r w:rsidR="001D4923" w:rsidRPr="008424DC">
        <w:rPr>
          <w:rFonts w:ascii="Arial" w:hAnsi="Arial" w:cs="Arial"/>
          <w:i/>
        </w:rPr>
        <w:t xml:space="preserve">es of Safety </w:t>
      </w:r>
      <w:r w:rsidR="00615F89" w:rsidRPr="00E10125">
        <w:rPr>
          <w:rFonts w:ascii="Arial" w:hAnsi="Arial" w:cs="Arial"/>
        </w:rPr>
        <w:t>capital scheme</w:t>
      </w:r>
      <w:r w:rsidR="00615F89" w:rsidRPr="00927B5E">
        <w:rPr>
          <w:rFonts w:ascii="Arial" w:hAnsi="Arial" w:cs="Arial"/>
        </w:rPr>
        <w:t xml:space="preserve"> </w:t>
      </w:r>
      <w:r w:rsidR="001D4923" w:rsidRPr="00927B5E">
        <w:rPr>
          <w:rFonts w:ascii="Arial" w:hAnsi="Arial" w:cs="Arial"/>
        </w:rPr>
        <w:t xml:space="preserve">to convert an existing asset </w:t>
      </w:r>
      <w:r>
        <w:rPr>
          <w:rFonts w:ascii="Arial" w:hAnsi="Arial" w:cs="Arial"/>
        </w:rPr>
        <w:t>and</w:t>
      </w:r>
      <w:r w:rsidRPr="00927B5E">
        <w:rPr>
          <w:rFonts w:ascii="Arial" w:hAnsi="Arial" w:cs="Arial"/>
        </w:rPr>
        <w:t xml:space="preserve"> </w:t>
      </w:r>
      <w:r w:rsidR="001D4923" w:rsidRPr="00927B5E">
        <w:rPr>
          <w:rFonts w:ascii="Arial" w:hAnsi="Arial" w:cs="Arial"/>
        </w:rPr>
        <w:t xml:space="preserve">develop a facility to provide crisis response service. </w:t>
      </w:r>
      <w:r w:rsidR="00553470" w:rsidRPr="00927B5E">
        <w:rPr>
          <w:rFonts w:ascii="Arial" w:hAnsi="Arial" w:cs="Arial"/>
        </w:rPr>
        <w:t>This new</w:t>
      </w:r>
      <w:r w:rsidR="00AB79D9" w:rsidRPr="00927B5E">
        <w:rPr>
          <w:rFonts w:ascii="Arial" w:hAnsi="Arial" w:cs="Arial"/>
        </w:rPr>
        <w:t xml:space="preserve"> investment aligns to</w:t>
      </w:r>
      <w:r w:rsidR="00553470" w:rsidRPr="00927B5E">
        <w:rPr>
          <w:rFonts w:ascii="Arial" w:hAnsi="Arial" w:cs="Arial"/>
        </w:rPr>
        <w:t xml:space="preserve"> the</w:t>
      </w:r>
      <w:r w:rsidR="00AB79D9" w:rsidRPr="00927B5E">
        <w:rPr>
          <w:rFonts w:ascii="Arial" w:hAnsi="Arial" w:cs="Arial"/>
        </w:rPr>
        <w:t xml:space="preserve"> joint work under </w:t>
      </w:r>
      <w:r w:rsidR="00E836AE">
        <w:rPr>
          <w:rFonts w:ascii="Arial" w:hAnsi="Arial" w:cs="Arial"/>
        </w:rPr>
        <w:t xml:space="preserve">the </w:t>
      </w:r>
      <w:r w:rsidR="00AB79D9" w:rsidRPr="00927B5E">
        <w:rPr>
          <w:rFonts w:ascii="Arial" w:hAnsi="Arial" w:cs="Arial"/>
        </w:rPr>
        <w:t>NM</w:t>
      </w:r>
      <w:r>
        <w:rPr>
          <w:rFonts w:ascii="Arial" w:hAnsi="Arial" w:cs="Arial"/>
        </w:rPr>
        <w:t>o</w:t>
      </w:r>
      <w:r w:rsidR="00AB79D9" w:rsidRPr="00927B5E">
        <w:rPr>
          <w:rFonts w:ascii="Arial" w:hAnsi="Arial" w:cs="Arial"/>
        </w:rPr>
        <w:t>C programme</w:t>
      </w:r>
      <w:r w:rsidR="00E836AE">
        <w:rPr>
          <w:rFonts w:ascii="Arial" w:hAnsi="Arial" w:cs="Arial"/>
        </w:rPr>
        <w:t xml:space="preserve"> and the developing Provider Collaborative</w:t>
      </w:r>
      <w:r w:rsidR="00AB79D9" w:rsidRPr="00927B5E">
        <w:rPr>
          <w:rFonts w:ascii="Arial" w:hAnsi="Arial" w:cs="Arial"/>
        </w:rPr>
        <w:t xml:space="preserve">. </w:t>
      </w:r>
    </w:p>
    <w:p w:rsidR="005D439A" w:rsidRPr="00927B5E" w:rsidRDefault="005D439A" w:rsidP="00927B5E">
      <w:pPr>
        <w:spacing w:line="276" w:lineRule="auto"/>
        <w:ind w:left="-567"/>
        <w:jc w:val="both"/>
        <w:rPr>
          <w:rFonts w:ascii="Arial" w:hAnsi="Arial" w:cs="Arial"/>
        </w:rPr>
      </w:pPr>
    </w:p>
    <w:p w:rsidR="006E14CB" w:rsidRDefault="005D439A" w:rsidP="00927B5E">
      <w:pPr>
        <w:spacing w:line="276" w:lineRule="auto"/>
        <w:ind w:left="-567"/>
        <w:jc w:val="both"/>
        <w:rPr>
          <w:rFonts w:ascii="Arial" w:hAnsi="Arial" w:cs="Arial"/>
        </w:rPr>
      </w:pPr>
      <w:r w:rsidRPr="00927B5E">
        <w:rPr>
          <w:rFonts w:ascii="Arial" w:hAnsi="Arial" w:cs="Arial"/>
        </w:rPr>
        <w:t>The funding support</w:t>
      </w:r>
      <w:r w:rsidR="00E836AE">
        <w:rPr>
          <w:rFonts w:ascii="Arial" w:hAnsi="Arial" w:cs="Arial"/>
        </w:rPr>
        <w:t>s</w:t>
      </w:r>
      <w:r w:rsidRPr="00927B5E">
        <w:rPr>
          <w:rFonts w:ascii="Arial" w:hAnsi="Arial" w:cs="Arial"/>
        </w:rPr>
        <w:t xml:space="preserve"> the development of an age appropriate CAMHS clinical assessment (including crisis care) suite </w:t>
      </w:r>
      <w:r w:rsidR="00E836AE">
        <w:rPr>
          <w:rFonts w:ascii="Arial" w:hAnsi="Arial" w:cs="Arial"/>
        </w:rPr>
        <w:t>to</w:t>
      </w:r>
      <w:r w:rsidRPr="00927B5E">
        <w:rPr>
          <w:rFonts w:ascii="Arial" w:hAnsi="Arial" w:cs="Arial"/>
        </w:rPr>
        <w:t xml:space="preserve"> improve functioning of EDs, Section 136 Suites, reduce the need for Tier 4 admissions and improve patient expe</w:t>
      </w:r>
      <w:r w:rsidR="006F1BB3" w:rsidRPr="00927B5E">
        <w:rPr>
          <w:rFonts w:ascii="Arial" w:hAnsi="Arial" w:cs="Arial"/>
        </w:rPr>
        <w:t>rience and quality of outcomes</w:t>
      </w:r>
      <w:r w:rsidR="00E836AE">
        <w:rPr>
          <w:rFonts w:ascii="Arial" w:hAnsi="Arial" w:cs="Arial"/>
        </w:rPr>
        <w:t xml:space="preserve">. </w:t>
      </w:r>
    </w:p>
    <w:p w:rsidR="00403019" w:rsidRDefault="00403019" w:rsidP="00927B5E">
      <w:pPr>
        <w:spacing w:line="276" w:lineRule="auto"/>
        <w:ind w:left="-567"/>
        <w:jc w:val="both"/>
        <w:rPr>
          <w:rFonts w:ascii="Arial" w:hAnsi="Arial" w:cs="Arial"/>
        </w:rPr>
      </w:pPr>
    </w:p>
    <w:p w:rsidR="006E14CB" w:rsidRPr="00D12F39" w:rsidRDefault="006E14CB" w:rsidP="006E14CB">
      <w:pPr>
        <w:pStyle w:val="ColorfulList-Accent11"/>
        <w:spacing w:after="120" w:line="276" w:lineRule="auto"/>
        <w:ind w:left="-567"/>
        <w:contextualSpacing w:val="0"/>
        <w:jc w:val="both"/>
        <w:rPr>
          <w:rFonts w:ascii="Arial" w:eastAsia="Calibri" w:hAnsi="Arial" w:cs="Arial"/>
          <w:sz w:val="22"/>
          <w:szCs w:val="22"/>
          <w:u w:val="single"/>
          <w:lang w:val="en-GB"/>
        </w:rPr>
      </w:pPr>
      <w:r w:rsidRPr="00D12F39">
        <w:rPr>
          <w:rFonts w:ascii="Arial" w:eastAsia="Calibri" w:hAnsi="Arial" w:cs="Arial"/>
          <w:sz w:val="22"/>
          <w:szCs w:val="22"/>
          <w:u w:val="single"/>
          <w:lang w:val="en-GB"/>
        </w:rPr>
        <w:t xml:space="preserve">Pan-London </w:t>
      </w:r>
      <w:r>
        <w:rPr>
          <w:rFonts w:ascii="Arial" w:eastAsia="Calibri" w:hAnsi="Arial" w:cs="Arial"/>
          <w:sz w:val="22"/>
          <w:szCs w:val="22"/>
          <w:u w:val="single"/>
          <w:lang w:val="en-GB"/>
        </w:rPr>
        <w:t xml:space="preserve">Crisis Pathway </w:t>
      </w:r>
      <w:r w:rsidRPr="00D12F39">
        <w:rPr>
          <w:rFonts w:ascii="Arial" w:eastAsia="Calibri" w:hAnsi="Arial" w:cs="Arial"/>
          <w:sz w:val="22"/>
          <w:szCs w:val="22"/>
          <w:u w:val="single"/>
          <w:lang w:val="en-GB"/>
        </w:rPr>
        <w:t>Peer Review</w:t>
      </w:r>
    </w:p>
    <w:p w:rsidR="006E14CB" w:rsidRPr="00927B5E" w:rsidRDefault="006E14CB" w:rsidP="00927B5E">
      <w:pPr>
        <w:spacing w:line="276" w:lineRule="auto"/>
        <w:ind w:left="-567"/>
        <w:jc w:val="both"/>
        <w:rPr>
          <w:rFonts w:ascii="Arial" w:hAnsi="Arial" w:cs="Arial"/>
        </w:rPr>
      </w:pPr>
      <w:r w:rsidRPr="00927B5E">
        <w:rPr>
          <w:rFonts w:ascii="Arial" w:hAnsi="Arial" w:cs="Arial"/>
        </w:rPr>
        <w:t xml:space="preserve">Following the completion of the baseline self-assessment against the recommendations contained within </w:t>
      </w:r>
      <w:r w:rsidR="006C0E33">
        <w:rPr>
          <w:rFonts w:ascii="Arial" w:hAnsi="Arial" w:cs="Arial"/>
        </w:rPr>
        <w:t>HLP’s</w:t>
      </w:r>
      <w:r w:rsidRPr="00927B5E">
        <w:rPr>
          <w:rFonts w:ascii="Arial" w:hAnsi="Arial" w:cs="Arial"/>
        </w:rPr>
        <w:t xml:space="preserve"> CYP Mental Health Crisis guidance, and </w:t>
      </w:r>
      <w:r w:rsidR="006C0E33">
        <w:rPr>
          <w:rFonts w:ascii="Arial" w:hAnsi="Arial" w:cs="Arial"/>
        </w:rPr>
        <w:t xml:space="preserve">in </w:t>
      </w:r>
      <w:r w:rsidRPr="00927B5E">
        <w:rPr>
          <w:rFonts w:ascii="Arial" w:hAnsi="Arial" w:cs="Arial"/>
        </w:rPr>
        <w:t xml:space="preserve">recognition of the variation </w:t>
      </w:r>
      <w:r w:rsidR="006C0E33">
        <w:rPr>
          <w:rFonts w:ascii="Arial" w:hAnsi="Arial" w:cs="Arial"/>
        </w:rPr>
        <w:t xml:space="preserve">that exists </w:t>
      </w:r>
      <w:r w:rsidRPr="00927B5E">
        <w:rPr>
          <w:rFonts w:ascii="Arial" w:hAnsi="Arial" w:cs="Arial"/>
        </w:rPr>
        <w:t xml:space="preserve">in crisis pathways across London, </w:t>
      </w:r>
      <w:r w:rsidR="006C0E33">
        <w:rPr>
          <w:rFonts w:ascii="Arial" w:hAnsi="Arial" w:cs="Arial"/>
        </w:rPr>
        <w:t>a p</w:t>
      </w:r>
      <w:r w:rsidR="006C0E33" w:rsidRPr="00927B5E">
        <w:rPr>
          <w:rFonts w:ascii="Arial" w:hAnsi="Arial" w:cs="Arial"/>
        </w:rPr>
        <w:t>an</w:t>
      </w:r>
      <w:r w:rsidRPr="00927B5E">
        <w:rPr>
          <w:rFonts w:ascii="Arial" w:hAnsi="Arial" w:cs="Arial"/>
        </w:rPr>
        <w:t xml:space="preserve">-London </w:t>
      </w:r>
      <w:r w:rsidR="006C0E33">
        <w:rPr>
          <w:rFonts w:ascii="Arial" w:hAnsi="Arial" w:cs="Arial"/>
        </w:rPr>
        <w:t>p</w:t>
      </w:r>
      <w:r w:rsidR="006C0E33" w:rsidRPr="00927B5E">
        <w:rPr>
          <w:rFonts w:ascii="Arial" w:hAnsi="Arial" w:cs="Arial"/>
        </w:rPr>
        <w:t xml:space="preserve">eer </w:t>
      </w:r>
      <w:r w:rsidR="006C0E33">
        <w:rPr>
          <w:rFonts w:ascii="Arial" w:hAnsi="Arial" w:cs="Arial"/>
        </w:rPr>
        <w:t>r</w:t>
      </w:r>
      <w:r w:rsidR="006C0E33" w:rsidRPr="00927B5E">
        <w:rPr>
          <w:rFonts w:ascii="Arial" w:hAnsi="Arial" w:cs="Arial"/>
        </w:rPr>
        <w:t xml:space="preserve">eview </w:t>
      </w:r>
      <w:r w:rsidRPr="00927B5E">
        <w:rPr>
          <w:rFonts w:ascii="Arial" w:hAnsi="Arial" w:cs="Arial"/>
        </w:rPr>
        <w:t>was facilitated by HLP</w:t>
      </w:r>
      <w:r w:rsidR="006C0E33">
        <w:rPr>
          <w:rFonts w:ascii="Arial" w:hAnsi="Arial" w:cs="Arial"/>
        </w:rPr>
        <w:t>. The aim was to</w:t>
      </w:r>
      <w:r w:rsidRPr="00927B5E">
        <w:rPr>
          <w:rFonts w:ascii="Arial" w:hAnsi="Arial" w:cs="Arial"/>
        </w:rPr>
        <w:t xml:space="preserve"> share </w:t>
      </w:r>
      <w:r w:rsidR="00615F89">
        <w:rPr>
          <w:rFonts w:ascii="Arial" w:hAnsi="Arial" w:cs="Arial"/>
        </w:rPr>
        <w:t xml:space="preserve">best </w:t>
      </w:r>
      <w:r w:rsidRPr="00927B5E">
        <w:rPr>
          <w:rFonts w:ascii="Arial" w:hAnsi="Arial" w:cs="Arial"/>
        </w:rPr>
        <w:t xml:space="preserve">practice across the system and test </w:t>
      </w:r>
      <w:r w:rsidR="00615F89">
        <w:rPr>
          <w:rFonts w:ascii="Arial" w:hAnsi="Arial" w:cs="Arial"/>
        </w:rPr>
        <w:t xml:space="preserve">the </w:t>
      </w:r>
      <w:r w:rsidRPr="00927B5E">
        <w:rPr>
          <w:rFonts w:ascii="Arial" w:hAnsi="Arial" w:cs="Arial"/>
        </w:rPr>
        <w:t>effectiveness of existing models with a view to provide feedback to improve pathways and services.</w:t>
      </w:r>
    </w:p>
    <w:p w:rsidR="006E14CB" w:rsidRPr="00927B5E" w:rsidRDefault="006E14CB" w:rsidP="00927B5E">
      <w:pPr>
        <w:spacing w:line="276" w:lineRule="auto"/>
        <w:ind w:left="-567"/>
        <w:jc w:val="both"/>
        <w:rPr>
          <w:rFonts w:ascii="Arial" w:hAnsi="Arial" w:cs="Arial"/>
        </w:rPr>
      </w:pPr>
    </w:p>
    <w:p w:rsidR="00FE0AB4" w:rsidRPr="00927B5E" w:rsidRDefault="006E14CB" w:rsidP="00927B5E">
      <w:pPr>
        <w:spacing w:line="276" w:lineRule="auto"/>
        <w:ind w:left="-567"/>
        <w:jc w:val="both"/>
        <w:rPr>
          <w:rFonts w:ascii="Arial" w:hAnsi="Arial" w:cs="Arial"/>
        </w:rPr>
      </w:pPr>
      <w:r w:rsidRPr="00927B5E">
        <w:rPr>
          <w:rFonts w:ascii="Arial" w:hAnsi="Arial" w:cs="Arial"/>
        </w:rPr>
        <w:t xml:space="preserve">Both NW London Trusts took part in the review, presenting demand for services and their delivery models. Feedback from the panel outlined areas of strength and good practice, whilst providing constructive feedback for improvements. These included effective working with social care </w:t>
      </w:r>
      <w:r w:rsidR="006C0E33">
        <w:rPr>
          <w:rFonts w:ascii="Arial" w:hAnsi="Arial" w:cs="Arial"/>
        </w:rPr>
        <w:t>(</w:t>
      </w:r>
      <w:r w:rsidRPr="00927B5E">
        <w:rPr>
          <w:rFonts w:ascii="Arial" w:hAnsi="Arial" w:cs="Arial"/>
        </w:rPr>
        <w:t>particularly in relation to joint roles</w:t>
      </w:r>
      <w:r w:rsidR="006C0E33">
        <w:rPr>
          <w:rFonts w:ascii="Arial" w:hAnsi="Arial" w:cs="Arial"/>
        </w:rPr>
        <w:t>)</w:t>
      </w:r>
      <w:r w:rsidRPr="00927B5E">
        <w:rPr>
          <w:rFonts w:ascii="Arial" w:hAnsi="Arial" w:cs="Arial"/>
        </w:rPr>
        <w:t xml:space="preserve"> and the further investment opportunity provided by the </w:t>
      </w:r>
      <w:r w:rsidR="006C0E33">
        <w:rPr>
          <w:rFonts w:ascii="Arial" w:hAnsi="Arial" w:cs="Arial"/>
        </w:rPr>
        <w:t>NMoC</w:t>
      </w:r>
      <w:r w:rsidRPr="00927B5E">
        <w:rPr>
          <w:rFonts w:ascii="Arial" w:hAnsi="Arial" w:cs="Arial"/>
        </w:rPr>
        <w:t xml:space="preserve"> to improve pathways across whole of NW London as well as the need to develop joint standard operating procedures and better interfaces with paediatric acute hospitals.</w:t>
      </w:r>
    </w:p>
    <w:p w:rsidR="00FE0AB4" w:rsidRDefault="00FE0AB4" w:rsidP="00FE0AB4">
      <w:pPr>
        <w:pStyle w:val="Default"/>
        <w:ind w:left="-567"/>
        <w:jc w:val="both"/>
        <w:rPr>
          <w:sz w:val="22"/>
          <w:szCs w:val="22"/>
        </w:rPr>
      </w:pPr>
    </w:p>
    <w:p w:rsidR="00F91441" w:rsidRDefault="00F91441" w:rsidP="00FE0AB4">
      <w:pPr>
        <w:pStyle w:val="Default"/>
        <w:ind w:left="-567"/>
        <w:jc w:val="both"/>
        <w:rPr>
          <w:b/>
          <w:sz w:val="22"/>
          <w:szCs w:val="22"/>
          <w:u w:val="single"/>
        </w:rPr>
      </w:pPr>
      <w:r w:rsidRPr="001475CA">
        <w:rPr>
          <w:b/>
          <w:sz w:val="22"/>
          <w:szCs w:val="22"/>
          <w:u w:val="single"/>
        </w:rPr>
        <w:t>Collaborative Commissioning</w:t>
      </w:r>
      <w:r w:rsidR="006C0E33">
        <w:rPr>
          <w:b/>
          <w:sz w:val="22"/>
          <w:szCs w:val="22"/>
          <w:u w:val="single"/>
        </w:rPr>
        <w:t xml:space="preserve"> –</w:t>
      </w:r>
      <w:r w:rsidR="0031777C">
        <w:rPr>
          <w:b/>
          <w:sz w:val="22"/>
          <w:szCs w:val="22"/>
          <w:u w:val="single"/>
        </w:rPr>
        <w:t xml:space="preserve"> Forensic CAMH</w:t>
      </w:r>
      <w:r w:rsidR="006C0E33">
        <w:rPr>
          <w:b/>
          <w:sz w:val="22"/>
          <w:szCs w:val="22"/>
          <w:u w:val="single"/>
        </w:rPr>
        <w:t>S</w:t>
      </w:r>
    </w:p>
    <w:p w:rsidR="006C0E33" w:rsidRPr="00FE0AB4" w:rsidRDefault="006C0E33" w:rsidP="00FE0AB4">
      <w:pPr>
        <w:pStyle w:val="Default"/>
        <w:ind w:left="-567"/>
        <w:jc w:val="both"/>
        <w:rPr>
          <w:rFonts w:eastAsia="HGSMinchoE" w:cs="Times New Roman"/>
          <w:bCs/>
          <w:color w:val="auto"/>
          <w:sz w:val="22"/>
          <w:szCs w:val="22"/>
        </w:rPr>
      </w:pPr>
    </w:p>
    <w:p w:rsidR="00D50DC7" w:rsidRDefault="009A1F90" w:rsidP="00D50DC7">
      <w:pPr>
        <w:spacing w:line="276" w:lineRule="auto"/>
        <w:ind w:left="-567"/>
        <w:jc w:val="both"/>
        <w:rPr>
          <w:rFonts w:ascii="Arial" w:hAnsi="Arial" w:cs="Arial"/>
        </w:rPr>
      </w:pPr>
      <w:r>
        <w:rPr>
          <w:rFonts w:ascii="Arial" w:hAnsi="Arial" w:cs="Arial"/>
        </w:rPr>
        <w:t xml:space="preserve">NHS England </w:t>
      </w:r>
      <w:r w:rsidR="00D50DC7">
        <w:rPr>
          <w:rFonts w:ascii="Arial" w:hAnsi="Arial" w:cs="Arial"/>
        </w:rPr>
        <w:t xml:space="preserve">Specialised Commissioning </w:t>
      </w:r>
      <w:r w:rsidR="006C0E33">
        <w:rPr>
          <w:rFonts w:ascii="Arial" w:hAnsi="Arial" w:cs="Arial"/>
        </w:rPr>
        <w:t xml:space="preserve">commissions </w:t>
      </w:r>
      <w:r w:rsidR="00D50DC7">
        <w:rPr>
          <w:rFonts w:ascii="Arial" w:hAnsi="Arial" w:cs="Arial"/>
        </w:rPr>
        <w:t>a</w:t>
      </w:r>
      <w:r w:rsidR="00F91441" w:rsidRPr="008A2F00">
        <w:rPr>
          <w:rFonts w:ascii="Arial" w:hAnsi="Arial" w:cs="Arial"/>
        </w:rPr>
        <w:t xml:space="preserve"> specialist child and adolescent mental health service </w:t>
      </w:r>
      <w:r w:rsidR="00D50DC7" w:rsidRPr="008A2F00">
        <w:rPr>
          <w:rFonts w:ascii="Arial" w:hAnsi="Arial" w:cs="Arial"/>
        </w:rPr>
        <w:t>(forensic community CAMHS)</w:t>
      </w:r>
      <w:r w:rsidR="00D50DC7">
        <w:rPr>
          <w:rFonts w:ascii="Arial" w:hAnsi="Arial" w:cs="Arial"/>
        </w:rPr>
        <w:t xml:space="preserve"> </w:t>
      </w:r>
      <w:r w:rsidR="00F91441" w:rsidRPr="008A2F00">
        <w:rPr>
          <w:rFonts w:ascii="Arial" w:hAnsi="Arial" w:cs="Arial"/>
        </w:rPr>
        <w:t>for high risk young people with</w:t>
      </w:r>
      <w:r w:rsidR="00F91441">
        <w:rPr>
          <w:rFonts w:ascii="Arial" w:hAnsi="Arial" w:cs="Arial"/>
        </w:rPr>
        <w:t xml:space="preserve"> complex needs</w:t>
      </w:r>
      <w:r w:rsidR="00F91441" w:rsidRPr="008A2F00">
        <w:rPr>
          <w:rFonts w:ascii="Arial" w:hAnsi="Arial" w:cs="Arial"/>
        </w:rPr>
        <w:t>.</w:t>
      </w:r>
      <w:r w:rsidR="00F91441">
        <w:rPr>
          <w:rFonts w:ascii="Arial" w:hAnsi="Arial" w:cs="Arial"/>
        </w:rPr>
        <w:t xml:space="preserve"> </w:t>
      </w:r>
      <w:r w:rsidR="00D50DC7">
        <w:rPr>
          <w:rFonts w:ascii="Arial" w:hAnsi="Arial" w:cs="Arial"/>
        </w:rPr>
        <w:t xml:space="preserve">The new service </w:t>
      </w:r>
      <w:r w:rsidR="00F91441" w:rsidRPr="008A2F00">
        <w:rPr>
          <w:rFonts w:ascii="Arial" w:hAnsi="Arial" w:cs="Arial"/>
        </w:rPr>
        <w:t>supplement</w:t>
      </w:r>
      <w:r w:rsidR="00D50DC7">
        <w:rPr>
          <w:rFonts w:ascii="Arial" w:hAnsi="Arial" w:cs="Arial"/>
        </w:rPr>
        <w:t>s the</w:t>
      </w:r>
      <w:r w:rsidR="00F91441" w:rsidRPr="008A2F00">
        <w:rPr>
          <w:rFonts w:ascii="Arial" w:hAnsi="Arial" w:cs="Arial"/>
        </w:rPr>
        <w:t xml:space="preserve"> existing local a</w:t>
      </w:r>
      <w:r w:rsidR="00F91441">
        <w:rPr>
          <w:rFonts w:ascii="Arial" w:hAnsi="Arial" w:cs="Arial"/>
        </w:rPr>
        <w:t>nd other cross-agency provision, offering</w:t>
      </w:r>
      <w:r w:rsidR="00F91441" w:rsidRPr="008A2F00">
        <w:rPr>
          <w:rFonts w:ascii="Arial" w:hAnsi="Arial" w:cs="Arial"/>
        </w:rPr>
        <w:t xml:space="preserve"> consultation and advice, and in so</w:t>
      </w:r>
      <w:r w:rsidR="00D50DC7">
        <w:rPr>
          <w:rFonts w:ascii="Arial" w:hAnsi="Arial" w:cs="Arial"/>
        </w:rPr>
        <w:t xml:space="preserve">me cases, specialist assessment improving pathways between local services and reducing out of area placements and reliance on admission to secure care. The service is targeted </w:t>
      </w:r>
      <w:r w:rsidR="006C0E33">
        <w:rPr>
          <w:rFonts w:ascii="Arial" w:hAnsi="Arial" w:cs="Arial"/>
        </w:rPr>
        <w:t>at CYP</w:t>
      </w:r>
      <w:r w:rsidR="00D50DC7">
        <w:rPr>
          <w:rFonts w:ascii="Arial" w:hAnsi="Arial" w:cs="Arial"/>
        </w:rPr>
        <w:t xml:space="preserve"> with complex, high risk behaviour, or young people in the youth justice system who have mental health difficulties. </w:t>
      </w:r>
    </w:p>
    <w:p w:rsidR="00D50DC7" w:rsidRDefault="00D50DC7" w:rsidP="00D50DC7">
      <w:pPr>
        <w:spacing w:line="276" w:lineRule="auto"/>
        <w:ind w:left="-567"/>
        <w:jc w:val="both"/>
        <w:rPr>
          <w:rFonts w:ascii="Arial" w:hAnsi="Arial" w:cs="Arial"/>
        </w:rPr>
      </w:pPr>
    </w:p>
    <w:p w:rsidR="009A1F90" w:rsidRDefault="009A1F90" w:rsidP="00D50DC7">
      <w:pPr>
        <w:spacing w:line="276" w:lineRule="auto"/>
        <w:ind w:left="-567"/>
        <w:jc w:val="both"/>
        <w:rPr>
          <w:rFonts w:ascii="Arial" w:hAnsi="Arial" w:cs="Arial"/>
        </w:rPr>
      </w:pPr>
      <w:r>
        <w:rPr>
          <w:rFonts w:ascii="Arial" w:hAnsi="Arial" w:cs="Arial"/>
        </w:rPr>
        <w:t>Our local</w:t>
      </w:r>
      <w:r w:rsidR="002F373F">
        <w:rPr>
          <w:rFonts w:ascii="Arial" w:hAnsi="Arial" w:cs="Arial"/>
        </w:rPr>
        <w:t xml:space="preserve"> pathways</w:t>
      </w:r>
      <w:r>
        <w:rPr>
          <w:rFonts w:ascii="Arial" w:hAnsi="Arial" w:cs="Arial"/>
        </w:rPr>
        <w:t xml:space="preserve"> have been reviewed to ensure multi-agency </w:t>
      </w:r>
      <w:r w:rsidR="002F373F">
        <w:rPr>
          <w:rFonts w:ascii="Arial" w:hAnsi="Arial" w:cs="Arial"/>
        </w:rPr>
        <w:t xml:space="preserve">referral and joint </w:t>
      </w:r>
      <w:r>
        <w:rPr>
          <w:rFonts w:ascii="Arial" w:hAnsi="Arial" w:cs="Arial"/>
        </w:rPr>
        <w:t xml:space="preserve">working arrangements are in place </w:t>
      </w:r>
      <w:r w:rsidR="002F373F">
        <w:rPr>
          <w:rFonts w:ascii="Arial" w:hAnsi="Arial" w:cs="Arial"/>
        </w:rPr>
        <w:t>to deliver respons</w:t>
      </w:r>
      <w:r w:rsidR="00615F89">
        <w:rPr>
          <w:rFonts w:ascii="Arial" w:hAnsi="Arial" w:cs="Arial"/>
        </w:rPr>
        <w:t>ive,</w:t>
      </w:r>
      <w:r w:rsidR="002F373F">
        <w:rPr>
          <w:rFonts w:ascii="Arial" w:hAnsi="Arial" w:cs="Arial"/>
        </w:rPr>
        <w:t xml:space="preserve"> child-centred care in high risk ca</w:t>
      </w:r>
      <w:r w:rsidR="0031777C">
        <w:rPr>
          <w:rFonts w:ascii="Arial" w:hAnsi="Arial" w:cs="Arial"/>
        </w:rPr>
        <w:t>s</w:t>
      </w:r>
      <w:r w:rsidR="002F373F">
        <w:rPr>
          <w:rFonts w:ascii="Arial" w:hAnsi="Arial" w:cs="Arial"/>
        </w:rPr>
        <w:t>e</w:t>
      </w:r>
      <w:r w:rsidR="0031777C">
        <w:rPr>
          <w:rFonts w:ascii="Arial" w:hAnsi="Arial" w:cs="Arial"/>
        </w:rPr>
        <w:t>s</w:t>
      </w:r>
      <w:r w:rsidR="002F373F">
        <w:rPr>
          <w:rFonts w:ascii="Arial" w:hAnsi="Arial" w:cs="Arial"/>
        </w:rPr>
        <w:t xml:space="preserve"> through effective care planning and specialist risk assessments. </w:t>
      </w:r>
    </w:p>
    <w:p w:rsidR="00D268DE" w:rsidRDefault="00D268DE" w:rsidP="00D50DC7">
      <w:pPr>
        <w:spacing w:line="276" w:lineRule="auto"/>
        <w:ind w:left="-567"/>
        <w:jc w:val="both"/>
        <w:rPr>
          <w:rFonts w:ascii="Arial" w:hAnsi="Arial" w:cs="Arial"/>
        </w:rPr>
      </w:pPr>
    </w:p>
    <w:p w:rsidR="00DA22C6" w:rsidRDefault="00956E15">
      <w:pPr>
        <w:spacing w:after="120"/>
        <w:ind w:left="-567"/>
        <w:jc w:val="both"/>
        <w:rPr>
          <w:rFonts w:ascii="Arial" w:eastAsia="Calibri" w:hAnsi="Arial" w:cs="Arial"/>
          <w:b/>
        </w:rPr>
      </w:pPr>
      <w:r w:rsidRPr="00C726EF">
        <w:rPr>
          <w:rFonts w:ascii="Arial" w:eastAsia="Calibri" w:hAnsi="Arial" w:cs="Arial"/>
          <w:b/>
        </w:rPr>
        <w:t>5.</w:t>
      </w:r>
      <w:r w:rsidR="0031777C">
        <w:rPr>
          <w:rFonts w:ascii="Arial" w:eastAsia="Calibri" w:hAnsi="Arial" w:cs="Arial"/>
          <w:b/>
        </w:rPr>
        <w:t>5</w:t>
      </w:r>
      <w:r w:rsidRPr="00C726EF">
        <w:rPr>
          <w:rFonts w:ascii="Arial" w:eastAsia="Calibri" w:hAnsi="Arial" w:cs="Arial"/>
          <w:b/>
        </w:rPr>
        <w:t xml:space="preserve">.3 Next Steps </w:t>
      </w:r>
    </w:p>
    <w:p w:rsidR="00616E05" w:rsidRPr="008424DC" w:rsidRDefault="00DA22C6" w:rsidP="008424DC">
      <w:pPr>
        <w:numPr>
          <w:ilvl w:val="0"/>
          <w:numId w:val="9"/>
        </w:numPr>
        <w:spacing w:line="276" w:lineRule="auto"/>
        <w:jc w:val="both"/>
        <w:rPr>
          <w:rFonts w:ascii="Arial" w:hAnsi="Arial" w:cs="Arial"/>
        </w:rPr>
      </w:pPr>
      <w:r w:rsidRPr="008424DC">
        <w:rPr>
          <w:rFonts w:ascii="Arial" w:hAnsi="Arial" w:cs="Arial"/>
        </w:rPr>
        <w:t>R</w:t>
      </w:r>
      <w:r w:rsidR="00616E05" w:rsidRPr="008424DC">
        <w:rPr>
          <w:rFonts w:ascii="Arial" w:hAnsi="Arial" w:cs="Arial"/>
        </w:rPr>
        <w:t>eview criteria and ensure availability of data to determine effectiveness of the service to inform future commissioning intentions</w:t>
      </w:r>
      <w:r w:rsidR="006C0E33">
        <w:rPr>
          <w:rFonts w:ascii="Arial" w:hAnsi="Arial" w:cs="Arial"/>
        </w:rPr>
        <w:t>.</w:t>
      </w:r>
    </w:p>
    <w:p w:rsidR="00DE1B26" w:rsidRPr="008424DC" w:rsidRDefault="006C0E33" w:rsidP="008424DC">
      <w:pPr>
        <w:numPr>
          <w:ilvl w:val="0"/>
          <w:numId w:val="9"/>
        </w:numPr>
        <w:spacing w:line="276" w:lineRule="auto"/>
        <w:jc w:val="both"/>
        <w:rPr>
          <w:rFonts w:ascii="Arial" w:hAnsi="Arial" w:cs="Arial"/>
        </w:rPr>
      </w:pPr>
      <w:r>
        <w:rPr>
          <w:rFonts w:ascii="Arial" w:hAnsi="Arial" w:cs="Arial"/>
        </w:rPr>
        <w:t>R</w:t>
      </w:r>
      <w:r w:rsidR="00DE1B26" w:rsidRPr="008424DC">
        <w:rPr>
          <w:rFonts w:ascii="Arial" w:hAnsi="Arial" w:cs="Arial"/>
        </w:rPr>
        <w:t>eview pathways and interfaces between commissioned service</w:t>
      </w:r>
      <w:r w:rsidR="00887799" w:rsidRPr="008424DC">
        <w:rPr>
          <w:rFonts w:ascii="Arial" w:hAnsi="Arial" w:cs="Arial"/>
        </w:rPr>
        <w:t>s and emerging projects</w:t>
      </w:r>
      <w:r w:rsidR="009D06B7" w:rsidRPr="008424DC">
        <w:rPr>
          <w:rFonts w:ascii="Arial" w:hAnsi="Arial" w:cs="Arial"/>
        </w:rPr>
        <w:t>/services</w:t>
      </w:r>
      <w:r w:rsidR="00887799" w:rsidRPr="008424DC">
        <w:rPr>
          <w:rFonts w:ascii="Arial" w:hAnsi="Arial" w:cs="Arial"/>
        </w:rPr>
        <w:t xml:space="preserve"> </w:t>
      </w:r>
      <w:r w:rsidR="00DE1B26" w:rsidRPr="008424DC">
        <w:rPr>
          <w:rFonts w:ascii="Arial" w:hAnsi="Arial" w:cs="Arial"/>
        </w:rPr>
        <w:t>to ensure they are coherent and integrated minimis</w:t>
      </w:r>
      <w:r w:rsidR="00193894" w:rsidRPr="008424DC">
        <w:rPr>
          <w:rFonts w:ascii="Arial" w:hAnsi="Arial" w:cs="Arial"/>
        </w:rPr>
        <w:t xml:space="preserve">ing </w:t>
      </w:r>
      <w:r w:rsidR="00DE1B26" w:rsidRPr="008424DC">
        <w:rPr>
          <w:rFonts w:ascii="Arial" w:hAnsi="Arial" w:cs="Arial"/>
        </w:rPr>
        <w:t>duplication</w:t>
      </w:r>
      <w:r w:rsidR="00193894" w:rsidRPr="008424DC">
        <w:rPr>
          <w:rFonts w:ascii="Arial" w:hAnsi="Arial" w:cs="Arial"/>
        </w:rPr>
        <w:t>/overlap</w:t>
      </w:r>
      <w:r w:rsidR="00DE1B26" w:rsidRPr="008424DC">
        <w:rPr>
          <w:rFonts w:ascii="Arial" w:hAnsi="Arial" w:cs="Arial"/>
        </w:rPr>
        <w:t xml:space="preserve"> and </w:t>
      </w:r>
      <w:r w:rsidR="00193894" w:rsidRPr="008424DC">
        <w:rPr>
          <w:rFonts w:ascii="Arial" w:hAnsi="Arial" w:cs="Arial"/>
        </w:rPr>
        <w:t>optimising</w:t>
      </w:r>
      <w:r w:rsidR="00DE1B26" w:rsidRPr="008424DC">
        <w:rPr>
          <w:rFonts w:ascii="Arial" w:hAnsi="Arial" w:cs="Arial"/>
        </w:rPr>
        <w:t xml:space="preserve"> resources to improve outcomes and experiences of children, young people and their families</w:t>
      </w:r>
      <w:r>
        <w:rPr>
          <w:rFonts w:ascii="Arial" w:hAnsi="Arial" w:cs="Arial"/>
        </w:rPr>
        <w:t>.</w:t>
      </w:r>
    </w:p>
    <w:p w:rsidR="00C904D9" w:rsidRPr="008424DC" w:rsidRDefault="006C0E33" w:rsidP="008424DC">
      <w:pPr>
        <w:numPr>
          <w:ilvl w:val="0"/>
          <w:numId w:val="9"/>
        </w:numPr>
        <w:spacing w:line="276" w:lineRule="auto"/>
        <w:jc w:val="both"/>
        <w:rPr>
          <w:rFonts w:ascii="Arial" w:hAnsi="Arial" w:cs="Arial"/>
        </w:rPr>
      </w:pPr>
      <w:r>
        <w:rPr>
          <w:rFonts w:ascii="Arial" w:hAnsi="Arial" w:cs="Arial"/>
        </w:rPr>
        <w:t>E</w:t>
      </w:r>
      <w:r w:rsidR="00956E15" w:rsidRPr="008424DC">
        <w:rPr>
          <w:rFonts w:ascii="Arial" w:hAnsi="Arial" w:cs="Arial"/>
        </w:rPr>
        <w:t xml:space="preserve">nsure that the recommendations from </w:t>
      </w:r>
      <w:r>
        <w:rPr>
          <w:rFonts w:ascii="Arial" w:hAnsi="Arial" w:cs="Arial"/>
        </w:rPr>
        <w:t>HLP’s peer review</w:t>
      </w:r>
      <w:r w:rsidR="00956E15" w:rsidRPr="008424DC">
        <w:rPr>
          <w:rFonts w:ascii="Arial" w:hAnsi="Arial" w:cs="Arial"/>
        </w:rPr>
        <w:t xml:space="preserve"> are progressed within each </w:t>
      </w:r>
      <w:r>
        <w:rPr>
          <w:rFonts w:ascii="Arial" w:hAnsi="Arial" w:cs="Arial"/>
        </w:rPr>
        <w:t>s</w:t>
      </w:r>
      <w:r w:rsidRPr="008424DC">
        <w:rPr>
          <w:rFonts w:ascii="Arial" w:hAnsi="Arial" w:cs="Arial"/>
        </w:rPr>
        <w:t xml:space="preserve">ervice </w:t>
      </w:r>
      <w:r w:rsidR="00956E15" w:rsidRPr="008424DC">
        <w:rPr>
          <w:rFonts w:ascii="Arial" w:hAnsi="Arial" w:cs="Arial"/>
        </w:rPr>
        <w:t>area</w:t>
      </w:r>
      <w:r>
        <w:rPr>
          <w:rFonts w:ascii="Arial" w:hAnsi="Arial" w:cs="Arial"/>
        </w:rPr>
        <w:t>.</w:t>
      </w:r>
    </w:p>
    <w:p w:rsidR="006B111B" w:rsidRPr="008424DC" w:rsidRDefault="006C0E33" w:rsidP="008424DC">
      <w:pPr>
        <w:numPr>
          <w:ilvl w:val="0"/>
          <w:numId w:val="9"/>
        </w:numPr>
        <w:spacing w:line="276" w:lineRule="auto"/>
        <w:jc w:val="both"/>
        <w:rPr>
          <w:rFonts w:ascii="Arial" w:hAnsi="Arial" w:cs="Arial"/>
        </w:rPr>
      </w:pPr>
      <w:r>
        <w:rPr>
          <w:rFonts w:ascii="Arial" w:hAnsi="Arial" w:cs="Arial"/>
        </w:rPr>
        <w:t>C</w:t>
      </w:r>
      <w:r w:rsidR="006B111B" w:rsidRPr="008424DC">
        <w:rPr>
          <w:rFonts w:ascii="Arial" w:hAnsi="Arial" w:cs="Arial"/>
        </w:rPr>
        <w:t>ontinue</w:t>
      </w:r>
      <w:r w:rsidR="00C06536" w:rsidRPr="008424DC">
        <w:rPr>
          <w:rFonts w:ascii="Arial" w:hAnsi="Arial" w:cs="Arial"/>
        </w:rPr>
        <w:t xml:space="preserve"> to develop our integrated crisis pathway in relation to the Mental Health Compact</w:t>
      </w:r>
      <w:r w:rsidR="00C06536" w:rsidRPr="005C5E23">
        <w:rPr>
          <w:rFonts w:ascii="Arial" w:hAnsi="Arial" w:cs="Arial"/>
        </w:rPr>
        <w:t xml:space="preserve"> (</w:t>
      </w:r>
      <w:r w:rsidR="00C06536" w:rsidRPr="008424DC">
        <w:rPr>
          <w:rFonts w:ascii="Arial" w:hAnsi="Arial" w:cs="Arial"/>
        </w:rPr>
        <w:t>inc</w:t>
      </w:r>
      <w:r>
        <w:rPr>
          <w:rFonts w:ascii="Arial" w:hAnsi="Arial" w:cs="Arial"/>
        </w:rPr>
        <w:t>luding</w:t>
      </w:r>
      <w:r w:rsidR="00C06536" w:rsidRPr="008424DC">
        <w:rPr>
          <w:rFonts w:ascii="Arial" w:hAnsi="Arial" w:cs="Arial"/>
        </w:rPr>
        <w:t xml:space="preserve"> </w:t>
      </w:r>
      <w:r>
        <w:rPr>
          <w:rFonts w:ascii="Arial" w:hAnsi="Arial" w:cs="Arial"/>
        </w:rPr>
        <w:t xml:space="preserve">Section </w:t>
      </w:r>
      <w:r w:rsidR="00C06536" w:rsidRPr="008424DC">
        <w:rPr>
          <w:rFonts w:ascii="Arial" w:hAnsi="Arial" w:cs="Arial"/>
        </w:rPr>
        <w:t xml:space="preserve">136) guidance </w:t>
      </w:r>
      <w:r w:rsidR="00C904D9" w:rsidRPr="008424DC">
        <w:rPr>
          <w:rFonts w:ascii="Arial" w:hAnsi="Arial" w:cs="Arial"/>
        </w:rPr>
        <w:t xml:space="preserve">to ensure roles and responsibilities are clear, so that </w:t>
      </w:r>
      <w:r>
        <w:rPr>
          <w:rFonts w:ascii="Arial" w:hAnsi="Arial" w:cs="Arial"/>
        </w:rPr>
        <w:t>CYP</w:t>
      </w:r>
      <w:r w:rsidR="00C904D9" w:rsidRPr="008424DC">
        <w:rPr>
          <w:rFonts w:ascii="Arial" w:hAnsi="Arial" w:cs="Arial"/>
        </w:rPr>
        <w:t xml:space="preserve"> get timely access to inpatient care when they need it.</w:t>
      </w:r>
    </w:p>
    <w:p w:rsidR="006B111B" w:rsidRDefault="006C0E33" w:rsidP="008424DC">
      <w:pPr>
        <w:numPr>
          <w:ilvl w:val="0"/>
          <w:numId w:val="9"/>
        </w:numPr>
        <w:spacing w:line="276" w:lineRule="auto"/>
        <w:jc w:val="both"/>
        <w:rPr>
          <w:rFonts w:ascii="Arial" w:hAnsi="Arial" w:cs="Arial"/>
        </w:rPr>
      </w:pPr>
      <w:r>
        <w:rPr>
          <w:rFonts w:ascii="Arial" w:hAnsi="Arial" w:cs="Arial"/>
        </w:rPr>
        <w:t>R</w:t>
      </w:r>
      <w:r w:rsidR="006B111B" w:rsidRPr="008424DC">
        <w:rPr>
          <w:rFonts w:ascii="Arial" w:hAnsi="Arial" w:cs="Arial"/>
        </w:rPr>
        <w:t xml:space="preserve">eview variation in access and develop a standardised crisis pathway for 16-17 year olds to ensure consistency of service offer across NW London. </w:t>
      </w:r>
    </w:p>
    <w:p w:rsidR="006C0E33" w:rsidRPr="008424DC" w:rsidRDefault="006C0E33" w:rsidP="008424DC">
      <w:pPr>
        <w:numPr>
          <w:ilvl w:val="0"/>
          <w:numId w:val="9"/>
        </w:numPr>
        <w:spacing w:line="276" w:lineRule="auto"/>
        <w:jc w:val="both"/>
        <w:rPr>
          <w:rFonts w:ascii="Arial" w:hAnsi="Arial" w:cs="Arial"/>
        </w:rPr>
      </w:pPr>
      <w:r>
        <w:rPr>
          <w:rFonts w:ascii="Arial" w:hAnsi="Arial" w:cs="Arial"/>
        </w:rPr>
        <w:t xml:space="preserve">Support the transition of the NMoC programme to a steady state Provider Collaborative, and work with partners to ensure that they needs of CYP with learning disabilities and/or autism who require inpatient care are met within the Collaborative. </w:t>
      </w:r>
    </w:p>
    <w:p w:rsidR="006B111B" w:rsidRPr="006B111B" w:rsidRDefault="006B111B" w:rsidP="005C5E23">
      <w:pPr>
        <w:pStyle w:val="ColorfulList-Accent11"/>
        <w:spacing w:after="120" w:line="276" w:lineRule="auto"/>
        <w:ind w:left="284"/>
        <w:contextualSpacing w:val="0"/>
        <w:jc w:val="both"/>
        <w:rPr>
          <w:rFonts w:ascii="Arial" w:eastAsia="Calibri" w:hAnsi="Arial" w:cs="Arial"/>
          <w:sz w:val="22"/>
          <w:szCs w:val="22"/>
          <w:lang w:val="en-GB"/>
        </w:rPr>
      </w:pPr>
    </w:p>
    <w:p w:rsidR="006B111B" w:rsidRDefault="006B111B" w:rsidP="005C5E23">
      <w:pPr>
        <w:pStyle w:val="ColorfulList-Accent11"/>
        <w:spacing w:after="120" w:line="276" w:lineRule="auto"/>
        <w:ind w:left="284"/>
        <w:contextualSpacing w:val="0"/>
        <w:jc w:val="both"/>
        <w:rPr>
          <w:rFonts w:ascii="Arial" w:eastAsia="Calibri" w:hAnsi="Arial" w:cs="Arial"/>
          <w:sz w:val="22"/>
          <w:szCs w:val="22"/>
          <w:lang w:val="en-GB"/>
        </w:rPr>
      </w:pPr>
    </w:p>
    <w:p w:rsidR="00C06536" w:rsidRDefault="00C06536" w:rsidP="005C5E23">
      <w:pPr>
        <w:pStyle w:val="ColorfulList-Accent11"/>
        <w:spacing w:after="120" w:line="276" w:lineRule="auto"/>
        <w:ind w:left="284"/>
        <w:contextualSpacing w:val="0"/>
        <w:jc w:val="both"/>
        <w:rPr>
          <w:rFonts w:ascii="Arial" w:eastAsia="Calibri" w:hAnsi="Arial" w:cs="Arial"/>
          <w:sz w:val="22"/>
          <w:szCs w:val="22"/>
          <w:lang w:val="en-GB"/>
        </w:rPr>
      </w:pPr>
    </w:p>
    <w:p w:rsidR="00DA22C6" w:rsidRDefault="00DA22C6" w:rsidP="005C5E23">
      <w:pPr>
        <w:pStyle w:val="ColorfulList-Accent11"/>
        <w:spacing w:after="120" w:line="276" w:lineRule="auto"/>
        <w:contextualSpacing w:val="0"/>
        <w:jc w:val="both"/>
        <w:rPr>
          <w:rFonts w:ascii="Arial" w:eastAsia="Calibri" w:hAnsi="Arial" w:cs="Arial"/>
          <w:sz w:val="22"/>
          <w:szCs w:val="22"/>
          <w:lang w:val="en-GB"/>
        </w:rPr>
      </w:pPr>
    </w:p>
    <w:p w:rsidR="00DA22C6" w:rsidRDefault="00DA22C6" w:rsidP="005C5E23">
      <w:pPr>
        <w:pStyle w:val="ColorfulList-Accent11"/>
        <w:spacing w:after="120" w:line="276" w:lineRule="auto"/>
        <w:contextualSpacing w:val="0"/>
        <w:jc w:val="both"/>
        <w:rPr>
          <w:rFonts w:ascii="Arial" w:eastAsia="Calibri" w:hAnsi="Arial" w:cs="Arial"/>
          <w:sz w:val="22"/>
          <w:szCs w:val="22"/>
          <w:lang w:val="en-GB"/>
        </w:rPr>
      </w:pPr>
    </w:p>
    <w:p w:rsidR="00440BC4" w:rsidRPr="00EF1A48" w:rsidRDefault="00C31E85" w:rsidP="00EF1A48">
      <w:pPr>
        <w:pStyle w:val="Heading1"/>
        <w:spacing w:before="0" w:after="120"/>
        <w:ind w:left="-567"/>
        <w:rPr>
          <w:rFonts w:ascii="Arial" w:hAnsi="Arial" w:cs="Arial"/>
          <w:sz w:val="22"/>
          <w:szCs w:val="24"/>
        </w:rPr>
      </w:pPr>
      <w:bookmarkStart w:id="55" w:name="_Toc528771267"/>
      <w:r>
        <w:rPr>
          <w:rFonts w:ascii="Arial" w:hAnsi="Arial" w:cs="Arial"/>
          <w:sz w:val="22"/>
          <w:szCs w:val="24"/>
          <w:lang w:val="en-GB"/>
        </w:rPr>
        <w:br w:type="page"/>
      </w:r>
      <w:r w:rsidR="00440BC4" w:rsidRPr="00EF1A48">
        <w:rPr>
          <w:rFonts w:ascii="Arial" w:hAnsi="Arial" w:cs="Arial"/>
          <w:sz w:val="22"/>
          <w:szCs w:val="24"/>
        </w:rPr>
        <w:t>6. Enablers</w:t>
      </w:r>
      <w:bookmarkEnd w:id="55"/>
    </w:p>
    <w:tbl>
      <w:tblPr>
        <w:tblW w:w="8364"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7D31"/>
        <w:tblLayout w:type="fixed"/>
        <w:tblLook w:val="04A0" w:firstRow="1" w:lastRow="0" w:firstColumn="1" w:lastColumn="0" w:noHBand="0" w:noVBand="1"/>
      </w:tblPr>
      <w:tblGrid>
        <w:gridCol w:w="8364"/>
      </w:tblGrid>
      <w:tr w:rsidR="00440BC4" w:rsidRPr="00440BC4" w:rsidTr="004A60C4">
        <w:tc>
          <w:tcPr>
            <w:tcW w:w="8364" w:type="dxa"/>
            <w:shd w:val="clear" w:color="auto" w:fill="ED7D31"/>
          </w:tcPr>
          <w:p w:rsidR="00440BC4" w:rsidRPr="009E399D" w:rsidRDefault="00440BC4" w:rsidP="006841C2">
            <w:pPr>
              <w:pStyle w:val="Heading2"/>
              <w:spacing w:before="120" w:beforeAutospacing="0" w:after="120" w:afterAutospacing="0"/>
              <w:rPr>
                <w:rFonts w:ascii="Arial" w:hAnsi="Arial" w:cs="Arial"/>
                <w:sz w:val="22"/>
                <w:szCs w:val="22"/>
                <w:lang w:val="en-GB"/>
              </w:rPr>
            </w:pPr>
            <w:bookmarkStart w:id="56" w:name="_Toc528771268"/>
            <w:r w:rsidRPr="00E10125">
              <w:rPr>
                <w:rFonts w:ascii="Arial" w:hAnsi="Arial" w:cs="Arial"/>
                <w:color w:val="FFFFFF" w:themeColor="background1"/>
                <w:sz w:val="22"/>
                <w:szCs w:val="22"/>
                <w:lang w:val="en-GB"/>
              </w:rPr>
              <w:t>6.1 Enabler One: Co-production</w:t>
            </w:r>
            <w:bookmarkEnd w:id="56"/>
            <w:r w:rsidRPr="00E10125">
              <w:rPr>
                <w:rFonts w:ascii="Arial" w:hAnsi="Arial" w:cs="Arial"/>
                <w:color w:val="FFFFFF" w:themeColor="background1"/>
                <w:sz w:val="22"/>
                <w:szCs w:val="22"/>
                <w:lang w:val="en-GB"/>
              </w:rPr>
              <w:t xml:space="preserve">  </w:t>
            </w:r>
          </w:p>
        </w:tc>
      </w:tr>
    </w:tbl>
    <w:p w:rsidR="005D29C6" w:rsidRDefault="005D29C6" w:rsidP="004A60C4">
      <w:pPr>
        <w:ind w:left="-567"/>
        <w:rPr>
          <w:rFonts w:ascii="Arial" w:hAnsi="Arial" w:cs="Arial"/>
          <w:b/>
        </w:rPr>
      </w:pPr>
    </w:p>
    <w:p w:rsidR="00440BC4" w:rsidRPr="004A60C4" w:rsidRDefault="00440BC4" w:rsidP="005D29C6">
      <w:pPr>
        <w:spacing w:after="120"/>
        <w:ind w:left="-567"/>
        <w:rPr>
          <w:rFonts w:ascii="Arial" w:hAnsi="Arial" w:cs="Arial"/>
          <w:b/>
        </w:rPr>
      </w:pPr>
      <w:r w:rsidRPr="004A60C4">
        <w:rPr>
          <w:rFonts w:ascii="Arial" w:hAnsi="Arial" w:cs="Arial"/>
          <w:b/>
        </w:rPr>
        <w:t>6.1.1 Our Ambition</w:t>
      </w:r>
    </w:p>
    <w:p w:rsidR="00440BC4" w:rsidRDefault="00440BC4" w:rsidP="004A60C4">
      <w:pPr>
        <w:spacing w:line="276" w:lineRule="auto"/>
        <w:ind w:left="-567"/>
        <w:jc w:val="both"/>
        <w:rPr>
          <w:rFonts w:ascii="Arial" w:hAnsi="Arial" w:cs="Arial"/>
        </w:rPr>
      </w:pPr>
      <w:r w:rsidRPr="00A135B8">
        <w:rPr>
          <w:rFonts w:ascii="Arial" w:hAnsi="Arial" w:cs="Arial"/>
        </w:rPr>
        <w:t>Our ambition</w:t>
      </w:r>
      <w:r>
        <w:rPr>
          <w:rFonts w:ascii="Arial" w:hAnsi="Arial" w:cs="Arial"/>
        </w:rPr>
        <w:t xml:space="preserve"> is to embed co-production throughout our programme,</w:t>
      </w:r>
      <w:r w:rsidRPr="00A135B8">
        <w:rPr>
          <w:rFonts w:ascii="Arial" w:hAnsi="Arial" w:cs="Arial"/>
        </w:rPr>
        <w:t xml:space="preserve"> develop</w:t>
      </w:r>
      <w:r>
        <w:rPr>
          <w:rFonts w:ascii="Arial" w:hAnsi="Arial" w:cs="Arial"/>
        </w:rPr>
        <w:t xml:space="preserve">ing our pathways, services and new ways of working in partnership with our </w:t>
      </w:r>
      <w:r w:rsidR="007A5E78">
        <w:rPr>
          <w:rFonts w:ascii="Arial" w:hAnsi="Arial" w:cs="Arial"/>
        </w:rPr>
        <w:t>CYP</w:t>
      </w:r>
      <w:r>
        <w:rPr>
          <w:rFonts w:ascii="Arial" w:hAnsi="Arial" w:cs="Arial"/>
        </w:rPr>
        <w:t>, parents and carers.</w:t>
      </w:r>
    </w:p>
    <w:p w:rsidR="00440BC4" w:rsidRDefault="00440BC4" w:rsidP="004A60C4">
      <w:pPr>
        <w:spacing w:line="276" w:lineRule="auto"/>
        <w:ind w:left="-567"/>
        <w:jc w:val="both"/>
        <w:rPr>
          <w:rFonts w:ascii="Arial" w:hAnsi="Arial" w:cs="Arial"/>
        </w:rPr>
      </w:pPr>
    </w:p>
    <w:p w:rsidR="00440BC4" w:rsidRPr="004A60C4" w:rsidRDefault="00440BC4" w:rsidP="005D29C6">
      <w:pPr>
        <w:spacing w:after="120"/>
        <w:ind w:left="-567"/>
        <w:rPr>
          <w:rFonts w:ascii="Arial" w:hAnsi="Arial" w:cs="Arial"/>
          <w:b/>
        </w:rPr>
      </w:pPr>
      <w:r w:rsidRPr="004A60C4">
        <w:rPr>
          <w:rFonts w:ascii="Arial" w:hAnsi="Arial" w:cs="Arial"/>
          <w:b/>
        </w:rPr>
        <w:t>6.1.2 Our Progress</w:t>
      </w:r>
    </w:p>
    <w:p w:rsidR="00440BC4" w:rsidRDefault="00440BC4" w:rsidP="004A60C4">
      <w:pPr>
        <w:spacing w:line="276" w:lineRule="auto"/>
        <w:ind w:left="-567"/>
        <w:jc w:val="both"/>
        <w:rPr>
          <w:rFonts w:ascii="Arial" w:hAnsi="Arial" w:cs="Arial"/>
        </w:rPr>
      </w:pPr>
      <w:r>
        <w:rPr>
          <w:rFonts w:ascii="Arial" w:hAnsi="Arial" w:cs="Arial"/>
        </w:rPr>
        <w:t xml:space="preserve">Co-production within the NW London Like Minded Programme is delivered in partnership with our </w:t>
      </w:r>
      <w:r w:rsidR="007A5E78">
        <w:rPr>
          <w:rFonts w:ascii="Arial" w:hAnsi="Arial" w:cs="Arial"/>
        </w:rPr>
        <w:t>expert by experience group,</w:t>
      </w:r>
      <w:r>
        <w:rPr>
          <w:rFonts w:ascii="Arial" w:hAnsi="Arial" w:cs="Arial"/>
        </w:rPr>
        <w:t xml:space="preserve"> the Making a Difference (MAD) Alliance</w:t>
      </w:r>
      <w:r w:rsidR="00FB426C">
        <w:rPr>
          <w:rFonts w:ascii="Arial" w:hAnsi="Arial" w:cs="Arial"/>
        </w:rPr>
        <w:t xml:space="preserve">. </w:t>
      </w:r>
      <w:r>
        <w:rPr>
          <w:rFonts w:ascii="Arial" w:hAnsi="Arial" w:cs="Arial"/>
        </w:rPr>
        <w:t xml:space="preserve">Rethink </w:t>
      </w:r>
      <w:r w:rsidR="00FB426C">
        <w:rPr>
          <w:rFonts w:ascii="Arial" w:hAnsi="Arial" w:cs="Arial"/>
        </w:rPr>
        <w:t>Mental Illness</w:t>
      </w:r>
      <w:r w:rsidR="00FB426C" w:rsidRPr="00BA1D80">
        <w:rPr>
          <w:rFonts w:ascii="Arial" w:hAnsi="Arial" w:cs="Arial"/>
        </w:rPr>
        <w:t xml:space="preserve"> </w:t>
      </w:r>
      <w:r w:rsidRPr="00BA1D80">
        <w:rPr>
          <w:rFonts w:ascii="Arial" w:hAnsi="Arial" w:cs="Arial"/>
        </w:rPr>
        <w:t>support</w:t>
      </w:r>
      <w:r>
        <w:rPr>
          <w:rFonts w:ascii="Arial" w:hAnsi="Arial" w:cs="Arial"/>
        </w:rPr>
        <w:t xml:space="preserve"> the</w:t>
      </w:r>
      <w:r w:rsidRPr="00BA1D80">
        <w:rPr>
          <w:rFonts w:ascii="Arial" w:hAnsi="Arial" w:cs="Arial"/>
        </w:rPr>
        <w:t xml:space="preserve"> MAD Alliance in their strategic role </w:t>
      </w:r>
      <w:r>
        <w:rPr>
          <w:rFonts w:ascii="Arial" w:hAnsi="Arial" w:cs="Arial"/>
        </w:rPr>
        <w:t>through coaching and training as well as increasing</w:t>
      </w:r>
      <w:r w:rsidRPr="00BA1D80">
        <w:rPr>
          <w:rFonts w:ascii="Arial" w:hAnsi="Arial" w:cs="Arial"/>
        </w:rPr>
        <w:t xml:space="preserve"> the capacity of MAD Alliance as</w:t>
      </w:r>
      <w:r>
        <w:rPr>
          <w:rFonts w:ascii="Arial" w:hAnsi="Arial" w:cs="Arial"/>
        </w:rPr>
        <w:t xml:space="preserve"> a service user/carer network to </w:t>
      </w:r>
      <w:r w:rsidRPr="00BA1D80">
        <w:rPr>
          <w:rFonts w:ascii="Arial" w:hAnsi="Arial" w:cs="Arial"/>
        </w:rPr>
        <w:t xml:space="preserve">co-produce key </w:t>
      </w:r>
      <w:r>
        <w:rPr>
          <w:rFonts w:ascii="Arial" w:hAnsi="Arial" w:cs="Arial"/>
        </w:rPr>
        <w:t xml:space="preserve">recommendations across the whole </w:t>
      </w:r>
      <w:r w:rsidRPr="00BA1D80">
        <w:rPr>
          <w:rFonts w:ascii="Arial" w:hAnsi="Arial" w:cs="Arial"/>
        </w:rPr>
        <w:t xml:space="preserve">Like Minded </w:t>
      </w:r>
      <w:r w:rsidR="00FB426C">
        <w:rPr>
          <w:rFonts w:ascii="Arial" w:hAnsi="Arial" w:cs="Arial"/>
        </w:rPr>
        <w:t>P</w:t>
      </w:r>
      <w:r w:rsidRPr="00BA1D80">
        <w:rPr>
          <w:rFonts w:ascii="Arial" w:hAnsi="Arial" w:cs="Arial"/>
        </w:rPr>
        <w:t xml:space="preserve">rogramme. </w:t>
      </w:r>
    </w:p>
    <w:p w:rsidR="00440BC4" w:rsidRDefault="00440BC4" w:rsidP="00440BC4">
      <w:pPr>
        <w:spacing w:line="276" w:lineRule="auto"/>
        <w:jc w:val="both"/>
        <w:rPr>
          <w:rFonts w:ascii="Arial" w:hAnsi="Arial" w:cs="Arial"/>
        </w:rPr>
      </w:pPr>
    </w:p>
    <w:p w:rsidR="00440BC4" w:rsidRDefault="00440BC4" w:rsidP="004A60C4">
      <w:pPr>
        <w:spacing w:line="276" w:lineRule="auto"/>
        <w:ind w:left="-567"/>
        <w:jc w:val="both"/>
        <w:rPr>
          <w:rFonts w:ascii="Arial" w:hAnsi="Arial" w:cs="Arial"/>
        </w:rPr>
      </w:pPr>
      <w:r w:rsidRPr="00BA1D80">
        <w:rPr>
          <w:rFonts w:ascii="Arial" w:hAnsi="Arial" w:cs="Arial"/>
        </w:rPr>
        <w:t>Existing Rethink commu</w:t>
      </w:r>
      <w:r>
        <w:rPr>
          <w:rFonts w:ascii="Arial" w:hAnsi="Arial" w:cs="Arial"/>
        </w:rPr>
        <w:t>nity engagement channels are</w:t>
      </w:r>
      <w:r w:rsidRPr="00BA1D80">
        <w:rPr>
          <w:rFonts w:ascii="Arial" w:hAnsi="Arial" w:cs="Arial"/>
        </w:rPr>
        <w:t xml:space="preserve"> used, and new ones developed</w:t>
      </w:r>
      <w:r w:rsidR="00A54CCF">
        <w:rPr>
          <w:rFonts w:ascii="Arial" w:hAnsi="Arial" w:cs="Arial"/>
        </w:rPr>
        <w:t xml:space="preserve">. These have been used in the past </w:t>
      </w:r>
      <w:r w:rsidRPr="00BA1D80">
        <w:rPr>
          <w:rFonts w:ascii="Arial" w:hAnsi="Arial" w:cs="Arial"/>
        </w:rPr>
        <w:t>to run campaigns to collect insights from a diverse and repre</w:t>
      </w:r>
      <w:r>
        <w:rPr>
          <w:rFonts w:ascii="Arial" w:hAnsi="Arial" w:cs="Arial"/>
        </w:rPr>
        <w:t xml:space="preserve">sentative range of </w:t>
      </w:r>
      <w:r w:rsidR="00A54CCF">
        <w:rPr>
          <w:rFonts w:ascii="Arial" w:hAnsi="Arial" w:cs="Arial"/>
        </w:rPr>
        <w:t>CYP</w:t>
      </w:r>
      <w:r w:rsidR="00FB426C">
        <w:rPr>
          <w:rFonts w:ascii="Arial" w:hAnsi="Arial" w:cs="Arial"/>
        </w:rPr>
        <w:t xml:space="preserve">, </w:t>
      </w:r>
      <w:r>
        <w:rPr>
          <w:rFonts w:ascii="Arial" w:hAnsi="Arial" w:cs="Arial"/>
        </w:rPr>
        <w:t>parents and carers</w:t>
      </w:r>
      <w:r w:rsidRPr="00BA1D80">
        <w:rPr>
          <w:rFonts w:ascii="Arial" w:hAnsi="Arial" w:cs="Arial"/>
        </w:rPr>
        <w:t xml:space="preserve"> </w:t>
      </w:r>
      <w:r w:rsidR="00FB426C">
        <w:rPr>
          <w:rFonts w:ascii="Arial" w:hAnsi="Arial" w:cs="Arial"/>
        </w:rPr>
        <w:t xml:space="preserve">to support </w:t>
      </w:r>
      <w:r>
        <w:rPr>
          <w:rFonts w:ascii="Arial" w:hAnsi="Arial" w:cs="Arial"/>
        </w:rPr>
        <w:t xml:space="preserve">co-production </w:t>
      </w:r>
      <w:r w:rsidR="00FB426C">
        <w:rPr>
          <w:rFonts w:ascii="Arial" w:hAnsi="Arial" w:cs="Arial"/>
        </w:rPr>
        <w:t xml:space="preserve">of </w:t>
      </w:r>
      <w:r>
        <w:rPr>
          <w:rFonts w:ascii="Arial" w:hAnsi="Arial" w:cs="Arial"/>
        </w:rPr>
        <w:t>task and finish project</w:t>
      </w:r>
      <w:r w:rsidR="00FB426C">
        <w:rPr>
          <w:rFonts w:ascii="Arial" w:hAnsi="Arial" w:cs="Arial"/>
        </w:rPr>
        <w:t>s</w:t>
      </w:r>
      <w:r>
        <w:rPr>
          <w:rFonts w:ascii="Arial" w:hAnsi="Arial" w:cs="Arial"/>
        </w:rPr>
        <w:t xml:space="preserve">. </w:t>
      </w:r>
    </w:p>
    <w:p w:rsidR="00440BC4" w:rsidRDefault="00440BC4" w:rsidP="004A60C4">
      <w:pPr>
        <w:spacing w:line="276" w:lineRule="auto"/>
        <w:ind w:left="-567"/>
        <w:jc w:val="both"/>
        <w:rPr>
          <w:rFonts w:ascii="Arial" w:hAnsi="Arial" w:cs="Arial"/>
        </w:rPr>
      </w:pPr>
    </w:p>
    <w:p w:rsidR="000445D2" w:rsidRDefault="00A561CA" w:rsidP="000445D2">
      <w:pPr>
        <w:spacing w:line="276" w:lineRule="auto"/>
        <w:ind w:left="-567"/>
        <w:jc w:val="both"/>
        <w:rPr>
          <w:rFonts w:ascii="Arial" w:hAnsi="Arial" w:cs="Arial"/>
        </w:rPr>
      </w:pPr>
      <w:r>
        <w:rPr>
          <w:rFonts w:ascii="Arial" w:hAnsi="Arial" w:cs="Arial"/>
        </w:rPr>
        <w:t xml:space="preserve">In 2018/19, we </w:t>
      </w:r>
      <w:r w:rsidR="00FB426C">
        <w:rPr>
          <w:rFonts w:ascii="Arial" w:hAnsi="Arial" w:cs="Arial"/>
        </w:rPr>
        <w:t>partnered</w:t>
      </w:r>
      <w:r w:rsidR="00E511A4">
        <w:rPr>
          <w:rFonts w:ascii="Arial" w:hAnsi="Arial" w:cs="Arial"/>
        </w:rPr>
        <w:t xml:space="preserve"> with Young Minds to </w:t>
      </w:r>
      <w:r w:rsidR="00FB426C">
        <w:rPr>
          <w:rFonts w:ascii="Arial" w:hAnsi="Arial" w:cs="Arial"/>
        </w:rPr>
        <w:t xml:space="preserve">support </w:t>
      </w:r>
      <w:r w:rsidR="00E511A4">
        <w:rPr>
          <w:rFonts w:ascii="Arial" w:hAnsi="Arial" w:cs="Arial"/>
        </w:rPr>
        <w:t>our work to improve the experience of transition from CAMHS to adult services</w:t>
      </w:r>
      <w:r w:rsidR="00A54CCF">
        <w:rPr>
          <w:rFonts w:ascii="Arial" w:hAnsi="Arial" w:cs="Arial"/>
        </w:rPr>
        <w:t>. Young Minds</w:t>
      </w:r>
      <w:r w:rsidR="00E511A4">
        <w:rPr>
          <w:rFonts w:ascii="Arial" w:hAnsi="Arial" w:cs="Arial"/>
        </w:rPr>
        <w:t xml:space="preserve"> </w:t>
      </w:r>
      <w:r w:rsidR="00A54CCF">
        <w:rPr>
          <w:rFonts w:ascii="Arial" w:hAnsi="Arial" w:cs="Arial"/>
        </w:rPr>
        <w:t>gathered</w:t>
      </w:r>
      <w:r w:rsidR="00E511A4">
        <w:rPr>
          <w:rFonts w:ascii="Arial" w:hAnsi="Arial" w:cs="Arial"/>
        </w:rPr>
        <w:t xml:space="preserve"> insights from</w:t>
      </w:r>
      <w:r w:rsidR="00E511A4" w:rsidRPr="00E511A4">
        <w:rPr>
          <w:rFonts w:ascii="Arial" w:hAnsi="Arial" w:cs="Arial"/>
        </w:rPr>
        <w:t xml:space="preserve"> professionals, young people and parents/carers in </w:t>
      </w:r>
      <w:r w:rsidR="00FB426C">
        <w:rPr>
          <w:rFonts w:ascii="Arial" w:hAnsi="Arial" w:cs="Arial"/>
        </w:rPr>
        <w:t>NW</w:t>
      </w:r>
      <w:r w:rsidR="00E511A4" w:rsidRPr="00E511A4">
        <w:rPr>
          <w:rFonts w:ascii="Arial" w:hAnsi="Arial" w:cs="Arial"/>
        </w:rPr>
        <w:t xml:space="preserve"> London</w:t>
      </w:r>
      <w:r w:rsidR="00F401BB">
        <w:rPr>
          <w:rFonts w:ascii="Arial" w:hAnsi="Arial" w:cs="Arial"/>
        </w:rPr>
        <w:t>.</w:t>
      </w:r>
      <w:r w:rsidR="000445D2">
        <w:rPr>
          <w:rFonts w:ascii="Arial" w:hAnsi="Arial" w:cs="Arial"/>
        </w:rPr>
        <w:t xml:space="preserve"> This included a series </w:t>
      </w:r>
      <w:r w:rsidR="00A54CCF">
        <w:rPr>
          <w:rFonts w:ascii="Arial" w:hAnsi="Arial" w:cs="Arial"/>
        </w:rPr>
        <w:t>of ‘</w:t>
      </w:r>
      <w:r w:rsidR="000445D2">
        <w:rPr>
          <w:rFonts w:ascii="Arial" w:hAnsi="Arial" w:cs="Arial"/>
        </w:rPr>
        <w:t>Communities of Practice</w:t>
      </w:r>
      <w:r w:rsidR="00A54CCF">
        <w:rPr>
          <w:rFonts w:ascii="Arial" w:hAnsi="Arial" w:cs="Arial"/>
        </w:rPr>
        <w:t>’</w:t>
      </w:r>
      <w:r w:rsidR="000445D2">
        <w:rPr>
          <w:rFonts w:ascii="Arial" w:hAnsi="Arial" w:cs="Arial"/>
        </w:rPr>
        <w:t xml:space="preserve"> workshops with representatives from CAMHS, adult mental health teams, education and GPs to:</w:t>
      </w:r>
    </w:p>
    <w:p w:rsidR="000445D2" w:rsidRDefault="000445D2" w:rsidP="000445D2">
      <w:pPr>
        <w:spacing w:line="276" w:lineRule="auto"/>
        <w:ind w:left="-567"/>
        <w:jc w:val="both"/>
        <w:rPr>
          <w:rFonts w:ascii="Arial" w:hAnsi="Arial" w:cs="Arial"/>
        </w:rPr>
      </w:pPr>
    </w:p>
    <w:p w:rsidR="000445D2" w:rsidRPr="000445D2" w:rsidRDefault="000445D2" w:rsidP="000445D2">
      <w:pPr>
        <w:numPr>
          <w:ilvl w:val="0"/>
          <w:numId w:val="14"/>
        </w:numPr>
        <w:spacing w:line="276" w:lineRule="auto"/>
        <w:jc w:val="both"/>
        <w:rPr>
          <w:rFonts w:ascii="Arial" w:hAnsi="Arial" w:cs="Arial"/>
        </w:rPr>
      </w:pPr>
      <w:r w:rsidRPr="000445D2">
        <w:rPr>
          <w:rFonts w:ascii="Arial" w:hAnsi="Arial" w:cs="Arial"/>
        </w:rPr>
        <w:t>Build relationships across services</w:t>
      </w:r>
      <w:r w:rsidR="00A54CCF">
        <w:rPr>
          <w:rFonts w:ascii="Arial" w:hAnsi="Arial" w:cs="Arial"/>
        </w:rPr>
        <w:t>;</w:t>
      </w:r>
    </w:p>
    <w:p w:rsidR="000445D2" w:rsidRPr="000445D2" w:rsidRDefault="000445D2" w:rsidP="000445D2">
      <w:pPr>
        <w:numPr>
          <w:ilvl w:val="0"/>
          <w:numId w:val="14"/>
        </w:numPr>
        <w:spacing w:line="276" w:lineRule="auto"/>
        <w:jc w:val="both"/>
        <w:rPr>
          <w:rFonts w:ascii="Arial" w:hAnsi="Arial" w:cs="Arial"/>
        </w:rPr>
      </w:pPr>
      <w:r w:rsidRPr="000445D2">
        <w:rPr>
          <w:rFonts w:ascii="Arial" w:hAnsi="Arial" w:cs="Arial"/>
        </w:rPr>
        <w:t>Co-produce service principles for 16-24 year olds, ex</w:t>
      </w:r>
      <w:r>
        <w:rPr>
          <w:rFonts w:ascii="Arial" w:hAnsi="Arial" w:cs="Arial"/>
        </w:rPr>
        <w:t>plor</w:t>
      </w:r>
      <w:r w:rsidR="00A54CCF">
        <w:rPr>
          <w:rFonts w:ascii="Arial" w:hAnsi="Arial" w:cs="Arial"/>
        </w:rPr>
        <w:t>ing</w:t>
      </w:r>
      <w:r>
        <w:rPr>
          <w:rFonts w:ascii="Arial" w:hAnsi="Arial" w:cs="Arial"/>
        </w:rPr>
        <w:t xml:space="preserve"> how the principles can be </w:t>
      </w:r>
      <w:r w:rsidRPr="000445D2">
        <w:rPr>
          <w:rFonts w:ascii="Arial" w:hAnsi="Arial" w:cs="Arial"/>
        </w:rPr>
        <w:t>applied in each setting and identify the training and support needs to make this happen</w:t>
      </w:r>
      <w:r w:rsidR="00A54CCF">
        <w:rPr>
          <w:rFonts w:ascii="Arial" w:hAnsi="Arial" w:cs="Arial"/>
        </w:rPr>
        <w:t>;</w:t>
      </w:r>
      <w:r w:rsidR="00B01F38">
        <w:rPr>
          <w:rFonts w:ascii="Arial" w:hAnsi="Arial" w:cs="Arial"/>
        </w:rPr>
        <w:t xml:space="preserve"> and</w:t>
      </w:r>
    </w:p>
    <w:p w:rsidR="000445D2" w:rsidRDefault="000445D2" w:rsidP="005C5E23">
      <w:pPr>
        <w:numPr>
          <w:ilvl w:val="0"/>
          <w:numId w:val="14"/>
        </w:numPr>
        <w:spacing w:line="276" w:lineRule="auto"/>
        <w:jc w:val="both"/>
        <w:rPr>
          <w:rFonts w:ascii="Arial" w:hAnsi="Arial" w:cs="Arial"/>
        </w:rPr>
      </w:pPr>
      <w:r w:rsidRPr="000445D2">
        <w:rPr>
          <w:rFonts w:ascii="Arial" w:hAnsi="Arial" w:cs="Arial"/>
        </w:rPr>
        <w:t>Design and delivery of training sessions for education, GPs and adult services.</w:t>
      </w:r>
    </w:p>
    <w:p w:rsidR="000445D2" w:rsidRDefault="000445D2" w:rsidP="000445D2">
      <w:pPr>
        <w:spacing w:line="276" w:lineRule="auto"/>
        <w:ind w:left="-567"/>
        <w:jc w:val="both"/>
        <w:rPr>
          <w:rFonts w:ascii="Arial" w:hAnsi="Arial" w:cs="Arial"/>
        </w:rPr>
      </w:pPr>
    </w:p>
    <w:p w:rsidR="00A561CA" w:rsidRDefault="000445D2" w:rsidP="008424DC">
      <w:pPr>
        <w:spacing w:line="276" w:lineRule="auto"/>
        <w:ind w:left="-567"/>
        <w:jc w:val="both"/>
        <w:rPr>
          <w:rFonts w:ascii="Arial" w:hAnsi="Arial" w:cs="Arial"/>
        </w:rPr>
      </w:pPr>
      <w:r w:rsidRPr="000445D2">
        <w:rPr>
          <w:rFonts w:ascii="Arial" w:hAnsi="Arial" w:cs="Arial"/>
        </w:rPr>
        <w:t xml:space="preserve">In addition to the engagement </w:t>
      </w:r>
      <w:r w:rsidR="00A54CCF">
        <w:rPr>
          <w:rFonts w:ascii="Arial" w:hAnsi="Arial" w:cs="Arial"/>
        </w:rPr>
        <w:t xml:space="preserve">at </w:t>
      </w:r>
      <w:r w:rsidRPr="000445D2">
        <w:rPr>
          <w:rFonts w:ascii="Arial" w:hAnsi="Arial" w:cs="Arial"/>
        </w:rPr>
        <w:t>NW London</w:t>
      </w:r>
      <w:r w:rsidR="00A54CCF">
        <w:rPr>
          <w:rFonts w:ascii="Arial" w:hAnsi="Arial" w:cs="Arial"/>
        </w:rPr>
        <w:t>-level</w:t>
      </w:r>
      <w:r w:rsidRPr="000445D2">
        <w:rPr>
          <w:rFonts w:ascii="Arial" w:hAnsi="Arial" w:cs="Arial"/>
        </w:rPr>
        <w:t xml:space="preserve">, each CCG has local engagement forums enabling to reach our local </w:t>
      </w:r>
      <w:r w:rsidR="00A54CCF">
        <w:rPr>
          <w:rFonts w:ascii="Arial" w:hAnsi="Arial" w:cs="Arial"/>
        </w:rPr>
        <w:t>CYP</w:t>
      </w:r>
      <w:r w:rsidRPr="000445D2">
        <w:rPr>
          <w:rFonts w:ascii="Arial" w:hAnsi="Arial" w:cs="Arial"/>
        </w:rPr>
        <w:t>, families and communities to support the implementation of local transformation plans.</w:t>
      </w:r>
      <w:r w:rsidR="00A54CCF">
        <w:rPr>
          <w:rFonts w:ascii="Arial" w:hAnsi="Arial" w:cs="Arial"/>
        </w:rPr>
        <w:t xml:space="preserve"> </w:t>
      </w:r>
    </w:p>
    <w:p w:rsidR="00F401BB" w:rsidRDefault="00F401BB" w:rsidP="00440BC4">
      <w:pPr>
        <w:spacing w:line="276" w:lineRule="auto"/>
        <w:jc w:val="both"/>
        <w:rPr>
          <w:rFonts w:ascii="Arial" w:hAnsi="Arial" w:cs="Arial"/>
          <w:b/>
          <w:color w:val="0070C0"/>
        </w:rPr>
      </w:pPr>
    </w:p>
    <w:p w:rsidR="00440BC4" w:rsidRPr="004A60C4" w:rsidRDefault="00440BC4" w:rsidP="005D29C6">
      <w:pPr>
        <w:spacing w:after="120"/>
        <w:ind w:left="-567"/>
        <w:rPr>
          <w:rFonts w:ascii="Arial" w:hAnsi="Arial" w:cs="Arial"/>
          <w:b/>
        </w:rPr>
      </w:pPr>
      <w:r w:rsidRPr="004A60C4">
        <w:rPr>
          <w:rFonts w:ascii="Arial" w:hAnsi="Arial" w:cs="Arial"/>
          <w:b/>
        </w:rPr>
        <w:t>6.1.3 Next Steps</w:t>
      </w:r>
    </w:p>
    <w:p w:rsidR="00440BC4" w:rsidRPr="008424DC" w:rsidRDefault="00440BC4" w:rsidP="008424DC">
      <w:pPr>
        <w:numPr>
          <w:ilvl w:val="0"/>
          <w:numId w:val="14"/>
        </w:numPr>
        <w:spacing w:line="276" w:lineRule="auto"/>
        <w:jc w:val="both"/>
        <w:rPr>
          <w:rFonts w:ascii="Arial" w:hAnsi="Arial" w:cs="Arial"/>
        </w:rPr>
      </w:pPr>
      <w:r w:rsidRPr="008424DC">
        <w:rPr>
          <w:rFonts w:ascii="Arial" w:hAnsi="Arial" w:cs="Arial"/>
        </w:rPr>
        <w:t xml:space="preserve">Continue to build on our existing co-production structures </w:t>
      </w:r>
      <w:r w:rsidR="00A54CCF">
        <w:rPr>
          <w:rFonts w:ascii="Arial" w:hAnsi="Arial" w:cs="Arial"/>
        </w:rPr>
        <w:t xml:space="preserve">and develop these further to ensure that local stakeholders have the opportunity to input into the implementation of NHS Long Term Plan for CYP. </w:t>
      </w:r>
    </w:p>
    <w:p w:rsidR="004A60C4" w:rsidRDefault="00440BC4" w:rsidP="008424DC">
      <w:pPr>
        <w:numPr>
          <w:ilvl w:val="0"/>
          <w:numId w:val="14"/>
        </w:numPr>
        <w:spacing w:line="276" w:lineRule="auto"/>
        <w:jc w:val="both"/>
        <w:rPr>
          <w:rFonts w:ascii="Arial" w:hAnsi="Arial" w:cs="Arial"/>
        </w:rPr>
      </w:pPr>
      <w:r w:rsidRPr="008424DC">
        <w:rPr>
          <w:rFonts w:ascii="Arial" w:hAnsi="Arial" w:cs="Arial"/>
        </w:rPr>
        <w:t>Establish ways to engage the wider community in our early intervention and prevention plans</w:t>
      </w:r>
      <w:r w:rsidR="00A54CCF">
        <w:rPr>
          <w:rFonts w:ascii="Arial" w:hAnsi="Arial" w:cs="Arial"/>
        </w:rPr>
        <w:t>, and identify channels to ensure we are reaching and understanding the perspective of those CYP from the most vulnerable groups.</w:t>
      </w:r>
    </w:p>
    <w:p w:rsidR="00A54CCF" w:rsidRDefault="00A54CCF" w:rsidP="008424DC">
      <w:pPr>
        <w:spacing w:line="276" w:lineRule="auto"/>
        <w:ind w:left="153"/>
        <w:jc w:val="both"/>
        <w:rPr>
          <w:rFonts w:ascii="Arial" w:hAnsi="Arial" w:cs="Arial"/>
        </w:rPr>
      </w:pPr>
    </w:p>
    <w:p w:rsidR="00A02DD3" w:rsidRPr="008424DC" w:rsidRDefault="00A02DD3" w:rsidP="008424DC">
      <w:pPr>
        <w:spacing w:line="276" w:lineRule="auto"/>
        <w:ind w:left="153"/>
        <w:jc w:val="both"/>
        <w:rPr>
          <w:rFonts w:ascii="Arial" w:hAnsi="Arial" w:cs="Arial"/>
        </w:rPr>
      </w:pPr>
    </w:p>
    <w:tbl>
      <w:tblPr>
        <w:tblW w:w="90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4A0" w:firstRow="1" w:lastRow="0" w:firstColumn="1" w:lastColumn="0" w:noHBand="0" w:noVBand="1"/>
      </w:tblPr>
      <w:tblGrid>
        <w:gridCol w:w="9067"/>
      </w:tblGrid>
      <w:tr w:rsidR="00440BC4" w:rsidRPr="00BF2D08" w:rsidTr="004A60C4">
        <w:tc>
          <w:tcPr>
            <w:tcW w:w="9067" w:type="dxa"/>
            <w:shd w:val="clear" w:color="auto" w:fill="ED7D31"/>
          </w:tcPr>
          <w:p w:rsidR="00440BC4" w:rsidRPr="009E399D" w:rsidRDefault="00E7656F" w:rsidP="006841C2">
            <w:pPr>
              <w:pStyle w:val="Heading2"/>
              <w:spacing w:before="120" w:beforeAutospacing="0" w:after="120" w:afterAutospacing="0"/>
              <w:rPr>
                <w:rFonts w:ascii="Arial" w:hAnsi="Arial" w:cs="Arial"/>
                <w:sz w:val="22"/>
                <w:szCs w:val="22"/>
                <w:lang w:val="en-GB"/>
              </w:rPr>
            </w:pPr>
            <w:bookmarkStart w:id="57" w:name="_Toc528771269"/>
            <w:r w:rsidRPr="00E10125">
              <w:rPr>
                <w:rFonts w:ascii="Arial" w:hAnsi="Arial" w:cs="Arial"/>
                <w:color w:val="FFFFFF" w:themeColor="background1"/>
                <w:sz w:val="22"/>
                <w:szCs w:val="22"/>
                <w:lang w:val="en-GB"/>
              </w:rPr>
              <w:t>6</w:t>
            </w:r>
            <w:r w:rsidR="00440BC4" w:rsidRPr="00E10125">
              <w:rPr>
                <w:rFonts w:ascii="Arial" w:hAnsi="Arial" w:cs="Arial"/>
                <w:color w:val="FFFFFF" w:themeColor="background1"/>
                <w:sz w:val="22"/>
                <w:szCs w:val="22"/>
                <w:lang w:val="en-GB"/>
              </w:rPr>
              <w:t>.2 Enabler Two: Workforce Development</w:t>
            </w:r>
            <w:bookmarkEnd w:id="57"/>
            <w:r w:rsidR="00440BC4" w:rsidRPr="00E10125">
              <w:rPr>
                <w:rFonts w:ascii="Arial" w:hAnsi="Arial" w:cs="Arial"/>
                <w:color w:val="FFFFFF" w:themeColor="background1"/>
                <w:sz w:val="22"/>
                <w:szCs w:val="22"/>
                <w:lang w:val="en-GB"/>
              </w:rPr>
              <w:t xml:space="preserve"> </w:t>
            </w:r>
          </w:p>
        </w:tc>
      </w:tr>
    </w:tbl>
    <w:p w:rsidR="00E7656F" w:rsidRDefault="00E7656F" w:rsidP="00E7656F">
      <w:pPr>
        <w:pStyle w:val="Heading2"/>
        <w:spacing w:before="0" w:beforeAutospacing="0" w:after="120" w:afterAutospacing="0"/>
        <w:rPr>
          <w:rFonts w:ascii="Arial" w:hAnsi="Arial" w:cs="Arial"/>
          <w:sz w:val="22"/>
          <w:szCs w:val="22"/>
        </w:rPr>
      </w:pPr>
    </w:p>
    <w:p w:rsidR="00440BC4" w:rsidRPr="004A60C4" w:rsidRDefault="00E7656F" w:rsidP="005D29C6">
      <w:pPr>
        <w:spacing w:after="120"/>
        <w:ind w:left="-567"/>
        <w:rPr>
          <w:rFonts w:ascii="Arial" w:hAnsi="Arial" w:cs="Arial"/>
          <w:b/>
        </w:rPr>
      </w:pPr>
      <w:r w:rsidRPr="004A60C4">
        <w:rPr>
          <w:rFonts w:ascii="Arial" w:hAnsi="Arial" w:cs="Arial"/>
          <w:b/>
        </w:rPr>
        <w:t>6</w:t>
      </w:r>
      <w:r w:rsidR="00440BC4" w:rsidRPr="004A60C4">
        <w:rPr>
          <w:rFonts w:ascii="Arial" w:hAnsi="Arial" w:cs="Arial"/>
          <w:b/>
        </w:rPr>
        <w:t>.2.1 Our Ambition</w:t>
      </w:r>
    </w:p>
    <w:p w:rsidR="006F53B5" w:rsidRPr="007731F3" w:rsidRDefault="00DD0DD2" w:rsidP="004A60C4">
      <w:pPr>
        <w:spacing w:line="276" w:lineRule="auto"/>
        <w:ind w:left="-567"/>
        <w:jc w:val="both"/>
        <w:rPr>
          <w:rFonts w:ascii="Arial" w:hAnsi="Arial" w:cs="Arial"/>
        </w:rPr>
      </w:pPr>
      <w:r w:rsidRPr="007731F3">
        <w:rPr>
          <w:rFonts w:ascii="Arial" w:hAnsi="Arial" w:cs="Arial"/>
        </w:rPr>
        <w:t>By 2020</w:t>
      </w:r>
      <w:r w:rsidR="00945FE8">
        <w:rPr>
          <w:rFonts w:ascii="Arial" w:hAnsi="Arial" w:cs="Arial"/>
        </w:rPr>
        <w:t>/21</w:t>
      </w:r>
      <w:r w:rsidRPr="007731F3">
        <w:rPr>
          <w:rFonts w:ascii="Arial" w:hAnsi="Arial" w:cs="Arial"/>
        </w:rPr>
        <w:t xml:space="preserve"> we want a local workforce that has the right capability, skills and capacity to deliver a range of responsive and evidence based mental health interventions to support </w:t>
      </w:r>
      <w:r w:rsidR="00B01F38">
        <w:rPr>
          <w:rFonts w:ascii="Arial" w:hAnsi="Arial" w:cs="Arial"/>
        </w:rPr>
        <w:t>CYP</w:t>
      </w:r>
      <w:r w:rsidRPr="007731F3">
        <w:rPr>
          <w:rFonts w:ascii="Arial" w:hAnsi="Arial" w:cs="Arial"/>
        </w:rPr>
        <w:t xml:space="preserve"> and their families</w:t>
      </w:r>
      <w:r w:rsidR="006F53B5" w:rsidRPr="007731F3">
        <w:rPr>
          <w:rFonts w:ascii="Arial" w:hAnsi="Arial" w:cs="Arial"/>
        </w:rPr>
        <w:t>.</w:t>
      </w:r>
    </w:p>
    <w:p w:rsidR="006F53B5" w:rsidRPr="007731F3" w:rsidRDefault="006F53B5" w:rsidP="004A60C4">
      <w:pPr>
        <w:spacing w:line="276" w:lineRule="auto"/>
        <w:ind w:left="-567"/>
        <w:jc w:val="both"/>
        <w:rPr>
          <w:rFonts w:ascii="Arial" w:hAnsi="Arial" w:cs="Arial"/>
        </w:rPr>
      </w:pPr>
    </w:p>
    <w:p w:rsidR="00A84C00" w:rsidRDefault="006F53B5" w:rsidP="00B01F38">
      <w:pPr>
        <w:spacing w:line="276" w:lineRule="auto"/>
        <w:ind w:left="-567"/>
        <w:jc w:val="both"/>
        <w:rPr>
          <w:rFonts w:ascii="Arial" w:hAnsi="Arial" w:cs="Arial"/>
        </w:rPr>
      </w:pPr>
      <w:r w:rsidRPr="007731F3">
        <w:rPr>
          <w:rFonts w:ascii="Arial" w:hAnsi="Arial" w:cs="Arial"/>
        </w:rPr>
        <w:t>As we continue to implement integrated and community based models of care, the size and shape of our workforce will change</w:t>
      </w:r>
      <w:r w:rsidR="00B01F38">
        <w:rPr>
          <w:rFonts w:ascii="Arial" w:hAnsi="Arial" w:cs="Arial"/>
        </w:rPr>
        <w:t>. There will be better</w:t>
      </w:r>
      <w:r w:rsidR="007731F3" w:rsidRPr="007731F3">
        <w:rPr>
          <w:rFonts w:ascii="Arial" w:hAnsi="Arial" w:cs="Arial"/>
        </w:rPr>
        <w:t xml:space="preserve"> collaborat</w:t>
      </w:r>
      <w:r w:rsidR="00B01F38">
        <w:rPr>
          <w:rFonts w:ascii="Arial" w:hAnsi="Arial" w:cs="Arial"/>
        </w:rPr>
        <w:t>ion</w:t>
      </w:r>
      <w:r w:rsidR="007731F3" w:rsidRPr="007731F3">
        <w:rPr>
          <w:rFonts w:ascii="Arial" w:hAnsi="Arial" w:cs="Arial"/>
        </w:rPr>
        <w:t xml:space="preserve"> with </w:t>
      </w:r>
      <w:r w:rsidR="00B01F38">
        <w:rPr>
          <w:rFonts w:ascii="Arial" w:hAnsi="Arial" w:cs="Arial"/>
        </w:rPr>
        <w:t xml:space="preserve">social </w:t>
      </w:r>
      <w:r w:rsidR="007731F3" w:rsidRPr="007731F3">
        <w:rPr>
          <w:rFonts w:ascii="Arial" w:hAnsi="Arial" w:cs="Arial"/>
        </w:rPr>
        <w:t>care, primary care and education</w:t>
      </w:r>
      <w:r w:rsidR="00B01F38">
        <w:rPr>
          <w:rFonts w:ascii="Arial" w:hAnsi="Arial" w:cs="Arial"/>
        </w:rPr>
        <w:t xml:space="preserve">. This will help ensure that we can </w:t>
      </w:r>
      <w:r w:rsidRPr="007731F3">
        <w:rPr>
          <w:rFonts w:ascii="Arial" w:hAnsi="Arial" w:cs="Arial"/>
        </w:rPr>
        <w:t xml:space="preserve">withstand the </w:t>
      </w:r>
      <w:r w:rsidR="00B01F38">
        <w:rPr>
          <w:rFonts w:ascii="Arial" w:hAnsi="Arial" w:cs="Arial"/>
        </w:rPr>
        <w:t>challenges around</w:t>
      </w:r>
      <w:r w:rsidRPr="007731F3">
        <w:rPr>
          <w:rFonts w:ascii="Arial" w:hAnsi="Arial" w:cs="Arial"/>
        </w:rPr>
        <w:t xml:space="preserve"> workforce supply and attrition</w:t>
      </w:r>
      <w:r w:rsidR="00B01F38">
        <w:rPr>
          <w:rFonts w:ascii="Arial" w:hAnsi="Arial" w:cs="Arial"/>
        </w:rPr>
        <w:t xml:space="preserve">. </w:t>
      </w:r>
      <w:r w:rsidR="008F1BD5">
        <w:rPr>
          <w:rFonts w:ascii="Arial" w:hAnsi="Arial" w:cs="Arial"/>
        </w:rPr>
        <w:t>Community</w:t>
      </w:r>
      <w:r w:rsidR="00B01F38">
        <w:rPr>
          <w:rFonts w:ascii="Arial" w:hAnsi="Arial" w:cs="Arial"/>
        </w:rPr>
        <w:t>-</w:t>
      </w:r>
      <w:r w:rsidR="008F1BD5">
        <w:rPr>
          <w:rFonts w:ascii="Arial" w:hAnsi="Arial" w:cs="Arial"/>
        </w:rPr>
        <w:t>based CAMH</w:t>
      </w:r>
      <w:r w:rsidR="00A54CCF">
        <w:rPr>
          <w:rFonts w:ascii="Arial" w:hAnsi="Arial" w:cs="Arial"/>
        </w:rPr>
        <w:t>S</w:t>
      </w:r>
      <w:r w:rsidR="008F1BD5">
        <w:rPr>
          <w:rFonts w:ascii="Arial" w:hAnsi="Arial" w:cs="Arial"/>
        </w:rPr>
        <w:t xml:space="preserve"> will transform to take advantage of initiatives to diversify supply routes of </w:t>
      </w:r>
      <w:r w:rsidR="00B01F38">
        <w:rPr>
          <w:rFonts w:ascii="Arial" w:hAnsi="Arial" w:cs="Arial"/>
        </w:rPr>
        <w:t xml:space="preserve">the </w:t>
      </w:r>
      <w:r w:rsidR="008F1BD5">
        <w:rPr>
          <w:rFonts w:ascii="Arial" w:hAnsi="Arial" w:cs="Arial"/>
        </w:rPr>
        <w:t>support and practitioner workforce</w:t>
      </w:r>
      <w:r w:rsidR="00B01F38">
        <w:rPr>
          <w:rFonts w:ascii="Arial" w:hAnsi="Arial" w:cs="Arial"/>
        </w:rPr>
        <w:t xml:space="preserve">. </w:t>
      </w:r>
      <w:r w:rsidR="008F1BD5">
        <w:rPr>
          <w:rFonts w:ascii="Arial" w:hAnsi="Arial" w:cs="Arial"/>
        </w:rPr>
        <w:t xml:space="preserve"> </w:t>
      </w:r>
      <w:r w:rsidR="001433BE" w:rsidRPr="001433BE">
        <w:rPr>
          <w:rFonts w:ascii="Arial" w:hAnsi="Arial" w:cs="Arial"/>
        </w:rPr>
        <w:t xml:space="preserve">Our workforce will </w:t>
      </w:r>
      <w:r w:rsidR="00B01F38">
        <w:rPr>
          <w:rFonts w:ascii="Arial" w:hAnsi="Arial" w:cs="Arial"/>
        </w:rPr>
        <w:t xml:space="preserve">continue to </w:t>
      </w:r>
      <w:r w:rsidR="001433BE" w:rsidRPr="001433BE">
        <w:rPr>
          <w:rFonts w:ascii="Arial" w:hAnsi="Arial" w:cs="Arial"/>
        </w:rPr>
        <w:t xml:space="preserve">have the confidence of </w:t>
      </w:r>
      <w:r w:rsidR="00A54CCF">
        <w:rPr>
          <w:rFonts w:ascii="Arial" w:hAnsi="Arial" w:cs="Arial"/>
        </w:rPr>
        <w:t>CYP</w:t>
      </w:r>
      <w:r w:rsidR="001433BE" w:rsidRPr="001433BE">
        <w:rPr>
          <w:rFonts w:ascii="Arial" w:hAnsi="Arial" w:cs="Arial"/>
        </w:rPr>
        <w:t xml:space="preserve"> and their families </w:t>
      </w:r>
      <w:r w:rsidR="00B01F38">
        <w:rPr>
          <w:rFonts w:ascii="Arial" w:hAnsi="Arial" w:cs="Arial"/>
        </w:rPr>
        <w:t>to</w:t>
      </w:r>
      <w:r w:rsidR="001433BE" w:rsidRPr="001433BE">
        <w:rPr>
          <w:rFonts w:ascii="Arial" w:hAnsi="Arial" w:cs="Arial"/>
        </w:rPr>
        <w:t xml:space="preserve"> respond appropriately and sensitively to their needs.</w:t>
      </w:r>
    </w:p>
    <w:p w:rsidR="00A84C00" w:rsidRDefault="00A84C00" w:rsidP="005C5E23">
      <w:pPr>
        <w:spacing w:line="276" w:lineRule="auto"/>
        <w:ind w:left="-567"/>
        <w:jc w:val="both"/>
        <w:rPr>
          <w:rFonts w:ascii="Arial" w:hAnsi="Arial" w:cs="Arial"/>
        </w:rPr>
      </w:pPr>
    </w:p>
    <w:p w:rsidR="00890705" w:rsidRDefault="00A84C00" w:rsidP="005C5E23">
      <w:pPr>
        <w:spacing w:line="276" w:lineRule="auto"/>
        <w:ind w:left="-567"/>
        <w:jc w:val="both"/>
        <w:rPr>
          <w:rFonts w:ascii="Arial" w:hAnsi="Arial" w:cs="Arial"/>
        </w:rPr>
      </w:pPr>
      <w:r>
        <w:rPr>
          <w:rFonts w:ascii="Arial" w:hAnsi="Arial" w:cs="Arial"/>
        </w:rPr>
        <w:t xml:space="preserve">In Q3 2019/20, we commenced a mental health workforce collection to confirm </w:t>
      </w:r>
      <w:r w:rsidR="00890705">
        <w:rPr>
          <w:rFonts w:ascii="Arial" w:hAnsi="Arial" w:cs="Arial"/>
        </w:rPr>
        <w:t xml:space="preserve">the current baseline establishment, </w:t>
      </w:r>
      <w:r w:rsidR="00B01F38">
        <w:rPr>
          <w:rFonts w:ascii="Arial" w:hAnsi="Arial" w:cs="Arial"/>
        </w:rPr>
        <w:t xml:space="preserve">whole time equivalent staff </w:t>
      </w:r>
      <w:r w:rsidR="00890705">
        <w:rPr>
          <w:rFonts w:ascii="Arial" w:hAnsi="Arial" w:cs="Arial"/>
        </w:rPr>
        <w:t xml:space="preserve">in post, vacancies and forecast workforce expansion at both borough and NW London level. The workforce figures in this document will be revised in line with this exercise </w:t>
      </w:r>
      <w:r w:rsidR="00B01F38">
        <w:rPr>
          <w:rFonts w:ascii="Arial" w:hAnsi="Arial" w:cs="Arial"/>
        </w:rPr>
        <w:t xml:space="preserve">in due course. </w:t>
      </w:r>
    </w:p>
    <w:p w:rsidR="00890705" w:rsidRDefault="00890705" w:rsidP="005C5E23">
      <w:pPr>
        <w:spacing w:line="276" w:lineRule="auto"/>
        <w:ind w:left="-567"/>
        <w:jc w:val="both"/>
        <w:rPr>
          <w:rFonts w:ascii="Arial" w:hAnsi="Arial" w:cs="Arial"/>
        </w:rPr>
      </w:pPr>
    </w:p>
    <w:p w:rsidR="00890705" w:rsidRDefault="00890705">
      <w:pPr>
        <w:spacing w:line="276" w:lineRule="auto"/>
        <w:ind w:left="-567"/>
        <w:jc w:val="both"/>
        <w:rPr>
          <w:rFonts w:ascii="Arial" w:hAnsi="Arial" w:cs="Arial"/>
        </w:rPr>
      </w:pPr>
      <w:r>
        <w:rPr>
          <w:rFonts w:ascii="Arial" w:hAnsi="Arial" w:cs="Arial"/>
        </w:rPr>
        <w:t>The workforce analysis will support a system wide demand and capacity review of CYP services planned</w:t>
      </w:r>
      <w:r w:rsidR="00B01F38">
        <w:rPr>
          <w:rFonts w:ascii="Arial" w:hAnsi="Arial" w:cs="Arial"/>
        </w:rPr>
        <w:t xml:space="preserve"> in</w:t>
      </w:r>
      <w:r>
        <w:rPr>
          <w:rFonts w:ascii="Arial" w:hAnsi="Arial" w:cs="Arial"/>
        </w:rPr>
        <w:t xml:space="preserve"> Q4 2019 to inform our workforce planning to meet the requirements of the NHS Long Term Plan.</w:t>
      </w:r>
    </w:p>
    <w:p w:rsidR="001433BE" w:rsidRPr="00D46C53" w:rsidRDefault="001433BE" w:rsidP="005C5E23">
      <w:pPr>
        <w:spacing w:line="276" w:lineRule="auto"/>
        <w:jc w:val="both"/>
        <w:rPr>
          <w:rFonts w:ascii="Arial" w:hAnsi="Arial" w:cs="Arial"/>
          <w:color w:val="CC0099"/>
        </w:rPr>
      </w:pPr>
    </w:p>
    <w:p w:rsidR="00F642EA" w:rsidRDefault="00E7656F" w:rsidP="005D29C6">
      <w:pPr>
        <w:spacing w:after="120"/>
        <w:ind w:left="-567"/>
        <w:rPr>
          <w:rFonts w:ascii="Arial" w:hAnsi="Arial" w:cs="Arial"/>
          <w:b/>
        </w:rPr>
      </w:pPr>
      <w:r w:rsidRPr="004A60C4">
        <w:rPr>
          <w:rFonts w:ascii="Arial" w:hAnsi="Arial" w:cs="Arial"/>
          <w:b/>
        </w:rPr>
        <w:t>6</w:t>
      </w:r>
      <w:r w:rsidR="00F642EA">
        <w:rPr>
          <w:rFonts w:ascii="Arial" w:hAnsi="Arial" w:cs="Arial"/>
          <w:b/>
        </w:rPr>
        <w:t>.2.2 Our Progress</w:t>
      </w:r>
    </w:p>
    <w:p w:rsidR="00BF33B8" w:rsidRDefault="00B34B50" w:rsidP="00BF33B8">
      <w:pPr>
        <w:spacing w:line="276" w:lineRule="auto"/>
        <w:ind w:left="-567"/>
        <w:jc w:val="both"/>
        <w:rPr>
          <w:rFonts w:ascii="Arial" w:hAnsi="Arial" w:cs="Arial"/>
        </w:rPr>
      </w:pPr>
      <w:r w:rsidRPr="00B34B50">
        <w:rPr>
          <w:rFonts w:ascii="Arial" w:hAnsi="Arial" w:cs="Arial"/>
        </w:rPr>
        <w:t>In order to grow our workforce, the two main mental health trusts in NW London have been working collaboratively and also with our Primary Care Networks</w:t>
      </w:r>
      <w:r w:rsidR="00B01F38">
        <w:rPr>
          <w:rFonts w:ascii="Arial" w:hAnsi="Arial" w:cs="Arial"/>
        </w:rPr>
        <w:t xml:space="preserve">. </w:t>
      </w:r>
      <w:r w:rsidR="00BF33B8">
        <w:rPr>
          <w:rFonts w:ascii="Arial" w:hAnsi="Arial" w:cs="Arial"/>
        </w:rPr>
        <w:t>To support this partnership working</w:t>
      </w:r>
      <w:r w:rsidR="00B01F38">
        <w:rPr>
          <w:rFonts w:ascii="Arial" w:hAnsi="Arial" w:cs="Arial"/>
        </w:rPr>
        <w:t>,</w:t>
      </w:r>
      <w:r w:rsidR="00BF33B8">
        <w:rPr>
          <w:rFonts w:ascii="Arial" w:hAnsi="Arial" w:cs="Arial"/>
        </w:rPr>
        <w:t xml:space="preserve"> we establish</w:t>
      </w:r>
      <w:r w:rsidR="00A54CCF">
        <w:rPr>
          <w:rFonts w:ascii="Arial" w:hAnsi="Arial" w:cs="Arial"/>
        </w:rPr>
        <w:t>ed</w:t>
      </w:r>
      <w:r w:rsidR="00BF33B8">
        <w:rPr>
          <w:rFonts w:ascii="Arial" w:hAnsi="Arial" w:cs="Arial"/>
        </w:rPr>
        <w:t xml:space="preserve"> a </w:t>
      </w:r>
      <w:r w:rsidR="00B01F38">
        <w:rPr>
          <w:rFonts w:ascii="Arial" w:hAnsi="Arial" w:cs="Arial"/>
        </w:rPr>
        <w:t>Workforce S</w:t>
      </w:r>
      <w:r w:rsidR="00BF33B8">
        <w:rPr>
          <w:rFonts w:ascii="Arial" w:hAnsi="Arial" w:cs="Arial"/>
        </w:rPr>
        <w:t xml:space="preserve">teering </w:t>
      </w:r>
      <w:r w:rsidR="00B01F38">
        <w:rPr>
          <w:rFonts w:ascii="Arial" w:hAnsi="Arial" w:cs="Arial"/>
        </w:rPr>
        <w:t>G</w:t>
      </w:r>
      <w:r w:rsidR="00BF33B8">
        <w:rPr>
          <w:rFonts w:ascii="Arial" w:hAnsi="Arial" w:cs="Arial"/>
        </w:rPr>
        <w:t xml:space="preserve">roup, </w:t>
      </w:r>
      <w:r w:rsidR="00BF33B8" w:rsidRPr="00BF33B8">
        <w:rPr>
          <w:rFonts w:ascii="Arial" w:hAnsi="Arial" w:cs="Arial"/>
        </w:rPr>
        <w:t>facilitated by NW London Health Education England (HEE) colleagues</w:t>
      </w:r>
      <w:r w:rsidR="00B01F38">
        <w:rPr>
          <w:rFonts w:ascii="Arial" w:hAnsi="Arial" w:cs="Arial"/>
        </w:rPr>
        <w:t>. The Steering Group will</w:t>
      </w:r>
      <w:r w:rsidR="00BF33B8">
        <w:rPr>
          <w:rFonts w:ascii="Arial" w:hAnsi="Arial" w:cs="Arial"/>
        </w:rPr>
        <w:t xml:space="preserve"> to further develop our workforce strategy and plan to </w:t>
      </w:r>
      <w:r w:rsidR="00BF33B8" w:rsidRPr="008E11B9">
        <w:rPr>
          <w:rFonts w:ascii="Arial" w:hAnsi="Arial" w:cs="Arial"/>
        </w:rPr>
        <w:t>address recruitment and retention challenges, continue to support efficiently run services and to supp</w:t>
      </w:r>
      <w:r w:rsidR="00BF33B8">
        <w:rPr>
          <w:rFonts w:ascii="Arial" w:hAnsi="Arial" w:cs="Arial"/>
        </w:rPr>
        <w:t>ort implementation of new roles.</w:t>
      </w:r>
      <w:r w:rsidR="005879FE">
        <w:rPr>
          <w:rFonts w:ascii="Arial" w:hAnsi="Arial" w:cs="Arial"/>
        </w:rPr>
        <w:t xml:space="preserve"> </w:t>
      </w:r>
    </w:p>
    <w:p w:rsidR="00BF33B8" w:rsidRDefault="00BF33B8" w:rsidP="00107AC6">
      <w:pPr>
        <w:spacing w:line="276" w:lineRule="auto"/>
        <w:ind w:left="-567"/>
        <w:jc w:val="both"/>
        <w:rPr>
          <w:rFonts w:ascii="Arial" w:hAnsi="Arial" w:cs="Arial"/>
        </w:rPr>
      </w:pPr>
    </w:p>
    <w:p w:rsidR="00D77F2F" w:rsidRDefault="00D77F2F" w:rsidP="00D77F2F">
      <w:pPr>
        <w:spacing w:line="276" w:lineRule="auto"/>
        <w:ind w:left="-567"/>
        <w:jc w:val="both"/>
        <w:rPr>
          <w:rFonts w:ascii="Arial" w:hAnsi="Arial" w:cs="Arial"/>
        </w:rPr>
      </w:pPr>
      <w:r>
        <w:rPr>
          <w:rFonts w:ascii="Arial" w:hAnsi="Arial" w:cs="Arial"/>
        </w:rPr>
        <w:t>G</w:t>
      </w:r>
      <w:r w:rsidRPr="00B34B50">
        <w:rPr>
          <w:rFonts w:ascii="Arial" w:hAnsi="Arial" w:cs="Arial"/>
        </w:rPr>
        <w:t>ood progress has been made in increasing the capacity of the existing workforce in terms of skills</w:t>
      </w:r>
      <w:r w:rsidR="00B01F38">
        <w:rPr>
          <w:rFonts w:ascii="Arial" w:hAnsi="Arial" w:cs="Arial"/>
        </w:rPr>
        <w:t xml:space="preserve"> and </w:t>
      </w:r>
      <w:r w:rsidRPr="00B34B50">
        <w:rPr>
          <w:rFonts w:ascii="Arial" w:hAnsi="Arial" w:cs="Arial"/>
        </w:rPr>
        <w:t xml:space="preserve">knowledge, through additional investment in crisis teams and </w:t>
      </w:r>
      <w:r w:rsidR="00A54CCF">
        <w:rPr>
          <w:rFonts w:ascii="Arial" w:hAnsi="Arial" w:cs="Arial"/>
        </w:rPr>
        <w:t xml:space="preserve">the </w:t>
      </w:r>
      <w:r w:rsidRPr="00B34B50">
        <w:rPr>
          <w:rFonts w:ascii="Arial" w:hAnsi="Arial" w:cs="Arial"/>
        </w:rPr>
        <w:t>CYP IAPT Programme</w:t>
      </w:r>
      <w:r w:rsidR="00A54CCF">
        <w:rPr>
          <w:rFonts w:ascii="Arial" w:hAnsi="Arial" w:cs="Arial"/>
        </w:rPr>
        <w:t>. There</w:t>
      </w:r>
      <w:r w:rsidRPr="00B34B50">
        <w:rPr>
          <w:rFonts w:ascii="Arial" w:hAnsi="Arial" w:cs="Arial"/>
        </w:rPr>
        <w:t xml:space="preserve"> is still a need to understand the additional capacity, the skills and the new roles that are required, particularly in relation to implementing our vision and model based on THRIVE framework.</w:t>
      </w:r>
      <w:r>
        <w:rPr>
          <w:rFonts w:ascii="Arial" w:hAnsi="Arial" w:cs="Arial"/>
        </w:rPr>
        <w:t xml:space="preserve"> </w:t>
      </w:r>
    </w:p>
    <w:p w:rsidR="00D77F2F" w:rsidRDefault="00D77F2F" w:rsidP="00107AC6">
      <w:pPr>
        <w:spacing w:line="276" w:lineRule="auto"/>
        <w:ind w:left="-567"/>
        <w:jc w:val="both"/>
        <w:rPr>
          <w:rFonts w:ascii="Arial" w:hAnsi="Arial" w:cs="Arial"/>
        </w:rPr>
      </w:pPr>
    </w:p>
    <w:p w:rsidR="00D77F2F" w:rsidRDefault="00D77F2F" w:rsidP="00D77F2F">
      <w:pPr>
        <w:spacing w:line="276" w:lineRule="auto"/>
        <w:ind w:left="-567"/>
        <w:jc w:val="both"/>
        <w:rPr>
          <w:rFonts w:ascii="Arial" w:hAnsi="Arial" w:cs="Arial"/>
        </w:rPr>
      </w:pPr>
      <w:r w:rsidRPr="008E11B9">
        <w:rPr>
          <w:rFonts w:ascii="Arial" w:hAnsi="Arial" w:cs="Arial"/>
        </w:rPr>
        <w:t xml:space="preserve">We </w:t>
      </w:r>
      <w:r>
        <w:rPr>
          <w:rFonts w:ascii="Arial" w:hAnsi="Arial" w:cs="Arial"/>
        </w:rPr>
        <w:t>have identified a</w:t>
      </w:r>
      <w:r w:rsidRPr="008E11B9">
        <w:rPr>
          <w:rFonts w:ascii="Arial" w:hAnsi="Arial" w:cs="Arial"/>
        </w:rPr>
        <w:t xml:space="preserve"> range of challenges that</w:t>
      </w:r>
      <w:r>
        <w:rPr>
          <w:rFonts w:ascii="Arial" w:hAnsi="Arial" w:cs="Arial"/>
        </w:rPr>
        <w:t>,</w:t>
      </w:r>
      <w:r w:rsidRPr="008E11B9">
        <w:rPr>
          <w:rFonts w:ascii="Arial" w:hAnsi="Arial" w:cs="Arial"/>
        </w:rPr>
        <w:t xml:space="preserve"> </w:t>
      </w:r>
      <w:r>
        <w:rPr>
          <w:rFonts w:ascii="Arial" w:hAnsi="Arial" w:cs="Arial"/>
        </w:rPr>
        <w:t xml:space="preserve">although not unique to NW London, we are working to address in our plans including </w:t>
      </w:r>
      <w:r w:rsidRPr="00AF29E7">
        <w:rPr>
          <w:rFonts w:ascii="Arial" w:hAnsi="Arial" w:cs="Arial"/>
        </w:rPr>
        <w:t>recruitment, retention, up-skilling, wellbeing and new ways of working.</w:t>
      </w:r>
      <w:r>
        <w:rPr>
          <w:rFonts w:ascii="Arial" w:hAnsi="Arial" w:cs="Arial"/>
        </w:rPr>
        <w:t xml:space="preserve"> These include:</w:t>
      </w:r>
    </w:p>
    <w:p w:rsidR="00D77F2F" w:rsidRDefault="00D77F2F" w:rsidP="00D77F2F">
      <w:pPr>
        <w:spacing w:line="276" w:lineRule="auto"/>
        <w:ind w:left="-567"/>
        <w:jc w:val="both"/>
        <w:rPr>
          <w:rFonts w:ascii="Arial" w:hAnsi="Arial" w:cs="Arial"/>
        </w:rPr>
      </w:pPr>
    </w:p>
    <w:p w:rsidR="00D77F2F" w:rsidRDefault="00D77F2F" w:rsidP="00D77F2F">
      <w:pPr>
        <w:numPr>
          <w:ilvl w:val="0"/>
          <w:numId w:val="18"/>
        </w:numPr>
        <w:spacing w:line="276" w:lineRule="auto"/>
        <w:jc w:val="both"/>
        <w:rPr>
          <w:rFonts w:ascii="Arial" w:hAnsi="Arial" w:cs="Arial"/>
        </w:rPr>
      </w:pPr>
      <w:r>
        <w:rPr>
          <w:rFonts w:ascii="Arial" w:hAnsi="Arial" w:cs="Arial"/>
        </w:rPr>
        <w:t xml:space="preserve">How staff are recruited, </w:t>
      </w:r>
      <w:r w:rsidRPr="00AF29E7">
        <w:rPr>
          <w:rFonts w:ascii="Arial" w:hAnsi="Arial" w:cs="Arial"/>
        </w:rPr>
        <w:t>what alternative ways of delivering support and what training is required to ensure the workforce is skilled to deliver the support required</w:t>
      </w:r>
      <w:r w:rsidR="00A54CCF">
        <w:rPr>
          <w:rFonts w:ascii="Arial" w:hAnsi="Arial" w:cs="Arial"/>
        </w:rPr>
        <w:t xml:space="preserve">; </w:t>
      </w:r>
      <w:r w:rsidR="00EF1585">
        <w:rPr>
          <w:rFonts w:ascii="Arial" w:hAnsi="Arial" w:cs="Arial"/>
        </w:rPr>
        <w:t>and</w:t>
      </w:r>
    </w:p>
    <w:p w:rsidR="00D77F2F" w:rsidRDefault="00D77F2F" w:rsidP="00D77F2F">
      <w:pPr>
        <w:numPr>
          <w:ilvl w:val="0"/>
          <w:numId w:val="18"/>
        </w:numPr>
        <w:spacing w:line="276" w:lineRule="auto"/>
        <w:jc w:val="both"/>
        <w:rPr>
          <w:rFonts w:ascii="Arial" w:hAnsi="Arial" w:cs="Arial"/>
        </w:rPr>
      </w:pPr>
      <w:r>
        <w:rPr>
          <w:rFonts w:ascii="Arial" w:hAnsi="Arial" w:cs="Arial"/>
        </w:rPr>
        <w:t xml:space="preserve">Specific difficulties in </w:t>
      </w:r>
      <w:r w:rsidRPr="00AF29E7">
        <w:rPr>
          <w:rFonts w:ascii="Arial" w:hAnsi="Arial" w:cs="Arial"/>
        </w:rPr>
        <w:t>recruiting mental health nurses</w:t>
      </w:r>
      <w:r w:rsidR="00EF1585">
        <w:rPr>
          <w:rFonts w:ascii="Arial" w:hAnsi="Arial" w:cs="Arial"/>
        </w:rPr>
        <w:t xml:space="preserve">. </w:t>
      </w:r>
    </w:p>
    <w:p w:rsidR="00D77F2F" w:rsidRDefault="00D77F2F" w:rsidP="00107AC6">
      <w:pPr>
        <w:spacing w:line="276" w:lineRule="auto"/>
        <w:ind w:left="-567"/>
        <w:jc w:val="both"/>
        <w:rPr>
          <w:rFonts w:ascii="Arial" w:hAnsi="Arial" w:cs="Arial"/>
        </w:rPr>
      </w:pPr>
    </w:p>
    <w:p w:rsidR="00877A18" w:rsidRDefault="00D77F2F">
      <w:pPr>
        <w:spacing w:line="276" w:lineRule="auto"/>
        <w:ind w:left="-567"/>
        <w:jc w:val="both"/>
        <w:rPr>
          <w:rFonts w:ascii="Arial" w:hAnsi="Arial" w:cs="Arial"/>
        </w:rPr>
      </w:pPr>
      <w:r>
        <w:rPr>
          <w:rFonts w:ascii="Arial" w:hAnsi="Arial" w:cs="Arial"/>
        </w:rPr>
        <w:t xml:space="preserve">We are committed to working collaboratively to ensure that </w:t>
      </w:r>
      <w:r w:rsidRPr="005A44E6">
        <w:rPr>
          <w:rFonts w:ascii="Arial" w:hAnsi="Arial" w:cs="Arial"/>
        </w:rPr>
        <w:t>mental health and psychological wellbeing</w:t>
      </w:r>
      <w:r>
        <w:rPr>
          <w:rFonts w:ascii="Arial" w:hAnsi="Arial" w:cs="Arial"/>
        </w:rPr>
        <w:t xml:space="preserve"> needs of </w:t>
      </w:r>
      <w:r w:rsidR="00A54CCF">
        <w:rPr>
          <w:rFonts w:ascii="Arial" w:hAnsi="Arial" w:cs="Arial"/>
        </w:rPr>
        <w:t>CYP</w:t>
      </w:r>
      <w:r>
        <w:rPr>
          <w:rFonts w:ascii="Arial" w:hAnsi="Arial" w:cs="Arial"/>
        </w:rPr>
        <w:t xml:space="preserve"> are met, and that our priority deliverables are developed in line with the </w:t>
      </w:r>
      <w:r w:rsidRPr="00D77F2F">
        <w:rPr>
          <w:rFonts w:ascii="Arial" w:hAnsi="Arial" w:cs="Arial"/>
        </w:rPr>
        <w:t>Five Year Forward View for Mental Health and NHS Long Term Plan</w:t>
      </w:r>
      <w:r>
        <w:rPr>
          <w:rFonts w:ascii="Arial" w:hAnsi="Arial" w:cs="Arial"/>
        </w:rPr>
        <w:t>.</w:t>
      </w:r>
      <w:r w:rsidR="00DF4D86">
        <w:rPr>
          <w:rFonts w:ascii="Arial" w:hAnsi="Arial" w:cs="Arial"/>
        </w:rPr>
        <w:t xml:space="preserve"> </w:t>
      </w:r>
      <w:r w:rsidR="008E11B9" w:rsidRPr="008E11B9">
        <w:rPr>
          <w:rFonts w:ascii="Arial" w:hAnsi="Arial" w:cs="Arial"/>
        </w:rPr>
        <w:t xml:space="preserve">There is also an additional focus </w:t>
      </w:r>
      <w:r w:rsidR="00DF4D86">
        <w:rPr>
          <w:rFonts w:ascii="Arial" w:hAnsi="Arial" w:cs="Arial"/>
        </w:rPr>
        <w:t>on developing</w:t>
      </w:r>
      <w:r w:rsidR="00877A18">
        <w:rPr>
          <w:rFonts w:ascii="Arial" w:hAnsi="Arial" w:cs="Arial"/>
        </w:rPr>
        <w:t>:</w:t>
      </w:r>
      <w:r w:rsidR="00DF4D86">
        <w:rPr>
          <w:rFonts w:ascii="Arial" w:hAnsi="Arial" w:cs="Arial"/>
        </w:rPr>
        <w:t xml:space="preserve"> </w:t>
      </w:r>
    </w:p>
    <w:p w:rsidR="00A54CCF" w:rsidRPr="008E11B9" w:rsidRDefault="00A54CCF">
      <w:pPr>
        <w:spacing w:line="276" w:lineRule="auto"/>
        <w:ind w:left="-567"/>
        <w:jc w:val="both"/>
        <w:rPr>
          <w:rFonts w:ascii="Arial" w:hAnsi="Arial" w:cs="Arial"/>
        </w:rPr>
      </w:pPr>
    </w:p>
    <w:p w:rsidR="008E11B9" w:rsidRPr="00E6146F" w:rsidRDefault="008E11B9" w:rsidP="008424DC">
      <w:pPr>
        <w:numPr>
          <w:ilvl w:val="0"/>
          <w:numId w:val="18"/>
        </w:numPr>
        <w:spacing w:line="276" w:lineRule="auto"/>
        <w:jc w:val="both"/>
      </w:pPr>
      <w:r w:rsidRPr="008424DC">
        <w:rPr>
          <w:rFonts w:ascii="Arial" w:hAnsi="Arial" w:cs="Arial"/>
        </w:rPr>
        <w:t>Good leadership;</w:t>
      </w:r>
    </w:p>
    <w:p w:rsidR="008E11B9" w:rsidRPr="00E6146F" w:rsidRDefault="00A54CCF" w:rsidP="008424DC">
      <w:pPr>
        <w:numPr>
          <w:ilvl w:val="0"/>
          <w:numId w:val="18"/>
        </w:numPr>
        <w:spacing w:line="276" w:lineRule="auto"/>
        <w:jc w:val="both"/>
      </w:pPr>
      <w:r>
        <w:rPr>
          <w:rFonts w:ascii="Arial" w:hAnsi="Arial" w:cs="Arial"/>
        </w:rPr>
        <w:t>The w</w:t>
      </w:r>
      <w:r w:rsidR="008E11B9" w:rsidRPr="008424DC">
        <w:rPr>
          <w:rFonts w:ascii="Arial" w:hAnsi="Arial" w:cs="Arial"/>
        </w:rPr>
        <w:t>ellbeing of the workforce;</w:t>
      </w:r>
    </w:p>
    <w:p w:rsidR="008E11B9" w:rsidRPr="00E6146F" w:rsidRDefault="00A54CCF" w:rsidP="008424DC">
      <w:pPr>
        <w:numPr>
          <w:ilvl w:val="0"/>
          <w:numId w:val="18"/>
        </w:numPr>
        <w:spacing w:line="276" w:lineRule="auto"/>
        <w:jc w:val="both"/>
      </w:pPr>
      <w:r>
        <w:rPr>
          <w:rFonts w:ascii="Arial" w:hAnsi="Arial" w:cs="Arial"/>
        </w:rPr>
        <w:t xml:space="preserve">An inclusive workforce; </w:t>
      </w:r>
      <w:r w:rsidR="00EF1585">
        <w:rPr>
          <w:rFonts w:ascii="Arial" w:hAnsi="Arial" w:cs="Arial"/>
        </w:rPr>
        <w:t xml:space="preserve">and </w:t>
      </w:r>
    </w:p>
    <w:p w:rsidR="008E11B9" w:rsidRPr="00E6146F" w:rsidRDefault="008E11B9" w:rsidP="008424DC">
      <w:pPr>
        <w:numPr>
          <w:ilvl w:val="0"/>
          <w:numId w:val="18"/>
        </w:numPr>
        <w:spacing w:line="276" w:lineRule="auto"/>
        <w:jc w:val="both"/>
      </w:pPr>
      <w:r w:rsidRPr="008424DC">
        <w:rPr>
          <w:rFonts w:ascii="Arial" w:hAnsi="Arial" w:cs="Arial"/>
        </w:rPr>
        <w:t>Making NW London a happy place to work and an employer of choice.</w:t>
      </w:r>
    </w:p>
    <w:p w:rsidR="00DF4D86" w:rsidRDefault="00DF4D86" w:rsidP="008E11B9">
      <w:pPr>
        <w:spacing w:line="276" w:lineRule="auto"/>
        <w:ind w:left="-567"/>
        <w:jc w:val="both"/>
        <w:rPr>
          <w:rFonts w:ascii="Arial" w:hAnsi="Arial" w:cs="Arial"/>
        </w:rPr>
      </w:pPr>
    </w:p>
    <w:p w:rsidR="00C25238" w:rsidRDefault="008E11B9" w:rsidP="00107AC6">
      <w:pPr>
        <w:spacing w:line="276" w:lineRule="auto"/>
        <w:ind w:left="-567"/>
        <w:jc w:val="both"/>
        <w:rPr>
          <w:rFonts w:ascii="Arial" w:hAnsi="Arial" w:cs="Arial"/>
        </w:rPr>
      </w:pPr>
      <w:r w:rsidRPr="008E11B9">
        <w:rPr>
          <w:rFonts w:ascii="Arial" w:hAnsi="Arial" w:cs="Arial"/>
        </w:rPr>
        <w:t xml:space="preserve">Following approval from </w:t>
      </w:r>
      <w:r w:rsidR="00A54CCF">
        <w:rPr>
          <w:rFonts w:ascii="Arial" w:hAnsi="Arial" w:cs="Arial"/>
        </w:rPr>
        <w:t>HEE</w:t>
      </w:r>
      <w:r w:rsidRPr="008E11B9">
        <w:rPr>
          <w:rFonts w:ascii="Arial" w:hAnsi="Arial" w:cs="Arial"/>
        </w:rPr>
        <w:t>, a range of initiatives will be implemented to complement our NW London workforce plan</w:t>
      </w:r>
      <w:r w:rsidR="00A54CCF">
        <w:rPr>
          <w:rFonts w:ascii="Arial" w:hAnsi="Arial" w:cs="Arial"/>
        </w:rPr>
        <w:t>.</w:t>
      </w:r>
      <w:r w:rsidR="003F3E8A">
        <w:rPr>
          <w:rFonts w:ascii="Arial" w:hAnsi="Arial" w:cs="Arial"/>
        </w:rPr>
        <w:t xml:space="preserve"> </w:t>
      </w:r>
      <w:r w:rsidR="008817FC">
        <w:rPr>
          <w:rFonts w:ascii="Arial" w:hAnsi="Arial" w:cs="Arial"/>
        </w:rPr>
        <w:t xml:space="preserve">This plan </w:t>
      </w:r>
      <w:r w:rsidR="00DF4D86">
        <w:rPr>
          <w:rFonts w:ascii="Arial" w:hAnsi="Arial" w:cs="Arial"/>
        </w:rPr>
        <w:t xml:space="preserve">continues to take </w:t>
      </w:r>
      <w:r w:rsidR="008817FC">
        <w:rPr>
          <w:rFonts w:ascii="Arial" w:hAnsi="Arial" w:cs="Arial"/>
        </w:rPr>
        <w:t>into consideration</w:t>
      </w:r>
      <w:r w:rsidR="000711EA">
        <w:rPr>
          <w:rFonts w:ascii="Arial" w:hAnsi="Arial" w:cs="Arial"/>
        </w:rPr>
        <w:t xml:space="preserve"> the THRIVE model </w:t>
      </w:r>
      <w:r w:rsidR="00EF1585">
        <w:rPr>
          <w:rFonts w:ascii="Arial" w:hAnsi="Arial" w:cs="Arial"/>
        </w:rPr>
        <w:t xml:space="preserve">to determine </w:t>
      </w:r>
      <w:r w:rsidR="008817FC">
        <w:rPr>
          <w:rFonts w:ascii="Arial" w:hAnsi="Arial" w:cs="Arial"/>
        </w:rPr>
        <w:t>how care and support can be</w:t>
      </w:r>
      <w:r w:rsidR="00EF1585">
        <w:rPr>
          <w:rFonts w:ascii="Arial" w:hAnsi="Arial" w:cs="Arial"/>
        </w:rPr>
        <w:t xml:space="preserve"> best</w:t>
      </w:r>
      <w:r w:rsidR="008817FC">
        <w:rPr>
          <w:rFonts w:ascii="Arial" w:hAnsi="Arial" w:cs="Arial"/>
        </w:rPr>
        <w:t xml:space="preserve"> delivered in </w:t>
      </w:r>
      <w:r w:rsidR="000711EA">
        <w:rPr>
          <w:rFonts w:ascii="Arial" w:hAnsi="Arial" w:cs="Arial"/>
        </w:rPr>
        <w:t>community and education settings</w:t>
      </w:r>
      <w:r w:rsidR="00EF1585">
        <w:rPr>
          <w:rFonts w:ascii="Arial" w:hAnsi="Arial" w:cs="Arial"/>
        </w:rPr>
        <w:t>,</w:t>
      </w:r>
      <w:r w:rsidR="000711EA">
        <w:rPr>
          <w:rFonts w:ascii="Arial" w:hAnsi="Arial" w:cs="Arial"/>
        </w:rPr>
        <w:t xml:space="preserve"> and in </w:t>
      </w:r>
      <w:r w:rsidR="002A4E12">
        <w:rPr>
          <w:rFonts w:ascii="Arial" w:hAnsi="Arial" w:cs="Arial"/>
        </w:rPr>
        <w:t>alternative ways</w:t>
      </w:r>
      <w:r w:rsidR="00EF1585">
        <w:rPr>
          <w:rFonts w:ascii="Arial" w:hAnsi="Arial" w:cs="Arial"/>
        </w:rPr>
        <w:t>. The work acknowledges</w:t>
      </w:r>
      <w:r w:rsidR="002A4E12">
        <w:rPr>
          <w:rFonts w:ascii="Arial" w:hAnsi="Arial" w:cs="Arial"/>
        </w:rPr>
        <w:t xml:space="preserve"> </w:t>
      </w:r>
      <w:r w:rsidR="00EF1585">
        <w:rPr>
          <w:rFonts w:ascii="Arial" w:hAnsi="Arial" w:cs="Arial"/>
        </w:rPr>
        <w:t xml:space="preserve">the </w:t>
      </w:r>
      <w:r w:rsidR="002A4E12">
        <w:rPr>
          <w:rFonts w:ascii="Arial" w:hAnsi="Arial" w:cs="Arial"/>
        </w:rPr>
        <w:t xml:space="preserve">culture shift that needs to occur within specialist based services to </w:t>
      </w:r>
      <w:r w:rsidR="00EF1585">
        <w:rPr>
          <w:rFonts w:ascii="Arial" w:hAnsi="Arial" w:cs="Arial"/>
        </w:rPr>
        <w:t xml:space="preserve">support </w:t>
      </w:r>
      <w:r w:rsidR="002A4E12">
        <w:rPr>
          <w:rFonts w:ascii="Arial" w:hAnsi="Arial" w:cs="Arial"/>
        </w:rPr>
        <w:t xml:space="preserve">a more outward facing </w:t>
      </w:r>
      <w:r w:rsidR="00EF1585">
        <w:rPr>
          <w:rFonts w:ascii="Arial" w:hAnsi="Arial" w:cs="Arial"/>
        </w:rPr>
        <w:t>and</w:t>
      </w:r>
      <w:r w:rsidR="002A4E12">
        <w:rPr>
          <w:rFonts w:ascii="Arial" w:hAnsi="Arial" w:cs="Arial"/>
        </w:rPr>
        <w:t xml:space="preserve"> collaborative approach across sector boundaries</w:t>
      </w:r>
      <w:r w:rsidR="00EF1585">
        <w:rPr>
          <w:rFonts w:ascii="Arial" w:hAnsi="Arial" w:cs="Arial"/>
        </w:rPr>
        <w:t xml:space="preserve">. </w:t>
      </w:r>
      <w:r w:rsidR="005B03AD">
        <w:rPr>
          <w:rFonts w:ascii="Arial" w:hAnsi="Arial" w:cs="Arial"/>
        </w:rPr>
        <w:t xml:space="preserve"> </w:t>
      </w:r>
    </w:p>
    <w:p w:rsidR="00C25238" w:rsidRDefault="00C25238" w:rsidP="00107AC6">
      <w:pPr>
        <w:spacing w:line="276" w:lineRule="auto"/>
        <w:ind w:left="-567"/>
        <w:jc w:val="both"/>
        <w:rPr>
          <w:rFonts w:ascii="Arial" w:hAnsi="Arial" w:cs="Arial"/>
        </w:rPr>
      </w:pPr>
    </w:p>
    <w:p w:rsidR="002A4BAE" w:rsidRDefault="005B03AD" w:rsidP="00107AC6">
      <w:pPr>
        <w:spacing w:line="276" w:lineRule="auto"/>
        <w:ind w:left="-567"/>
        <w:jc w:val="both"/>
        <w:rPr>
          <w:rFonts w:ascii="Arial" w:hAnsi="Arial" w:cs="Arial"/>
        </w:rPr>
      </w:pPr>
      <w:r>
        <w:rPr>
          <w:rFonts w:ascii="Arial" w:hAnsi="Arial" w:cs="Arial"/>
        </w:rPr>
        <w:t>Our initial workforce mapping indicated that there is an increase in the numbers of psychology graduates joining CAMHS teams</w:t>
      </w:r>
      <w:r w:rsidR="00C25238">
        <w:rPr>
          <w:rFonts w:ascii="Arial" w:hAnsi="Arial" w:cs="Arial"/>
        </w:rPr>
        <w:t>. W</w:t>
      </w:r>
      <w:r>
        <w:rPr>
          <w:rFonts w:ascii="Arial" w:hAnsi="Arial" w:cs="Arial"/>
        </w:rPr>
        <w:t>e will plan for</w:t>
      </w:r>
      <w:r w:rsidR="005B23A1">
        <w:rPr>
          <w:rFonts w:ascii="Arial" w:hAnsi="Arial" w:cs="Arial"/>
        </w:rPr>
        <w:t xml:space="preserve"> specific recruitment campaigns to attract new psychology graduates to train them to increase capacity in difficult to recruit/retain areas.</w:t>
      </w:r>
      <w:r w:rsidR="002E2684">
        <w:rPr>
          <w:rFonts w:ascii="Arial" w:hAnsi="Arial" w:cs="Arial"/>
        </w:rPr>
        <w:t xml:space="preserve"> </w:t>
      </w:r>
      <w:r w:rsidR="00C4708D">
        <w:rPr>
          <w:rFonts w:ascii="Arial" w:hAnsi="Arial" w:cs="Arial"/>
        </w:rPr>
        <w:t>NW London</w:t>
      </w:r>
      <w:r w:rsidR="0070560E">
        <w:rPr>
          <w:rFonts w:ascii="Arial" w:hAnsi="Arial" w:cs="Arial"/>
        </w:rPr>
        <w:t xml:space="preserve"> </w:t>
      </w:r>
      <w:r w:rsidR="003F3E8A">
        <w:rPr>
          <w:rFonts w:ascii="Arial" w:hAnsi="Arial" w:cs="Arial"/>
        </w:rPr>
        <w:t xml:space="preserve">trusts’ </w:t>
      </w:r>
      <w:r w:rsidR="0070560E">
        <w:rPr>
          <w:rFonts w:ascii="Arial" w:hAnsi="Arial" w:cs="Arial"/>
        </w:rPr>
        <w:t xml:space="preserve">Organisational Development teams are reviewing the existing career development pathways to introduce flexible approaches to ensure career progression </w:t>
      </w:r>
      <w:r w:rsidR="00C25238">
        <w:rPr>
          <w:rFonts w:ascii="Arial" w:hAnsi="Arial" w:cs="Arial"/>
        </w:rPr>
        <w:t>support</w:t>
      </w:r>
      <w:r w:rsidR="003F3E8A">
        <w:rPr>
          <w:rFonts w:ascii="Arial" w:hAnsi="Arial" w:cs="Arial"/>
        </w:rPr>
        <w:t>s</w:t>
      </w:r>
      <w:r w:rsidR="0070560E">
        <w:rPr>
          <w:rFonts w:ascii="Arial" w:hAnsi="Arial" w:cs="Arial"/>
        </w:rPr>
        <w:t xml:space="preserve"> </w:t>
      </w:r>
      <w:r w:rsidR="00C25238">
        <w:rPr>
          <w:rFonts w:ascii="Arial" w:hAnsi="Arial" w:cs="Arial"/>
        </w:rPr>
        <w:t>staff retention</w:t>
      </w:r>
      <w:r w:rsidR="0070560E">
        <w:rPr>
          <w:rFonts w:ascii="Arial" w:hAnsi="Arial" w:cs="Arial"/>
        </w:rPr>
        <w:t xml:space="preserve">. </w:t>
      </w:r>
      <w:r w:rsidR="008D1208">
        <w:rPr>
          <w:rFonts w:ascii="Arial" w:hAnsi="Arial" w:cs="Arial"/>
        </w:rPr>
        <w:t xml:space="preserve">As our model of care </w:t>
      </w:r>
      <w:r w:rsidR="00C25238">
        <w:rPr>
          <w:rFonts w:ascii="Arial" w:hAnsi="Arial" w:cs="Arial"/>
        </w:rPr>
        <w:t>shifts i.e.</w:t>
      </w:r>
      <w:r w:rsidR="008D1208">
        <w:rPr>
          <w:rFonts w:ascii="Arial" w:hAnsi="Arial" w:cs="Arial"/>
        </w:rPr>
        <w:t xml:space="preserve"> to deliver more support in the community</w:t>
      </w:r>
      <w:r w:rsidR="00C25238">
        <w:rPr>
          <w:rFonts w:ascii="Arial" w:hAnsi="Arial" w:cs="Arial"/>
        </w:rPr>
        <w:t>, w</w:t>
      </w:r>
      <w:r w:rsidR="00C4708D">
        <w:rPr>
          <w:rFonts w:ascii="Arial" w:hAnsi="Arial" w:cs="Arial"/>
        </w:rPr>
        <w:t xml:space="preserve">e will </w:t>
      </w:r>
      <w:r w:rsidR="00C25238">
        <w:rPr>
          <w:rFonts w:ascii="Arial" w:hAnsi="Arial" w:cs="Arial"/>
        </w:rPr>
        <w:t>work</w:t>
      </w:r>
      <w:r w:rsidR="00C4708D">
        <w:rPr>
          <w:rFonts w:ascii="Arial" w:hAnsi="Arial" w:cs="Arial"/>
        </w:rPr>
        <w:t xml:space="preserve"> with our providers to understand </w:t>
      </w:r>
      <w:r w:rsidR="008D1208">
        <w:rPr>
          <w:rFonts w:ascii="Arial" w:hAnsi="Arial" w:cs="Arial"/>
        </w:rPr>
        <w:t>estate and technology</w:t>
      </w:r>
      <w:r w:rsidR="00C4708D">
        <w:rPr>
          <w:rFonts w:ascii="Arial" w:hAnsi="Arial" w:cs="Arial"/>
        </w:rPr>
        <w:t xml:space="preserve"> implications</w:t>
      </w:r>
      <w:r w:rsidR="008D1208">
        <w:rPr>
          <w:rFonts w:ascii="Arial" w:hAnsi="Arial" w:cs="Arial"/>
        </w:rPr>
        <w:t xml:space="preserve"> </w:t>
      </w:r>
      <w:r w:rsidR="003F3E8A">
        <w:rPr>
          <w:rFonts w:ascii="Arial" w:hAnsi="Arial" w:cs="Arial"/>
        </w:rPr>
        <w:t>of having a more</w:t>
      </w:r>
      <w:r w:rsidR="00C4708D">
        <w:rPr>
          <w:rFonts w:ascii="Arial" w:hAnsi="Arial" w:cs="Arial"/>
        </w:rPr>
        <w:t xml:space="preserve"> mobile</w:t>
      </w:r>
      <w:r w:rsidR="008D1208">
        <w:rPr>
          <w:rFonts w:ascii="Arial" w:hAnsi="Arial" w:cs="Arial"/>
        </w:rPr>
        <w:t xml:space="preserve"> workforce delivering support and care closer to home, school or community</w:t>
      </w:r>
      <w:r w:rsidR="00C25238">
        <w:rPr>
          <w:rFonts w:ascii="Arial" w:hAnsi="Arial" w:cs="Arial"/>
        </w:rPr>
        <w:t>. There w</w:t>
      </w:r>
      <w:r w:rsidR="008D1208">
        <w:rPr>
          <w:rFonts w:ascii="Arial" w:hAnsi="Arial" w:cs="Arial"/>
        </w:rPr>
        <w:t xml:space="preserve">ill be financial implications </w:t>
      </w:r>
      <w:r w:rsidR="00C25238">
        <w:rPr>
          <w:rFonts w:ascii="Arial" w:hAnsi="Arial" w:cs="Arial"/>
        </w:rPr>
        <w:t>associated with this</w:t>
      </w:r>
      <w:r w:rsidR="008D1208">
        <w:rPr>
          <w:rFonts w:ascii="Arial" w:hAnsi="Arial" w:cs="Arial"/>
        </w:rPr>
        <w:t xml:space="preserve">, so we will work to define requirements and develop business cases to support new ways of working. </w:t>
      </w:r>
    </w:p>
    <w:p w:rsidR="003F3E8A" w:rsidRDefault="003F3E8A" w:rsidP="00107AC6">
      <w:pPr>
        <w:spacing w:line="276" w:lineRule="auto"/>
        <w:ind w:left="-567"/>
        <w:jc w:val="both"/>
        <w:rPr>
          <w:rFonts w:ascii="Arial" w:hAnsi="Arial" w:cs="Arial"/>
        </w:rPr>
      </w:pPr>
    </w:p>
    <w:p w:rsidR="00D86726" w:rsidRPr="00C72861" w:rsidRDefault="00D86726" w:rsidP="00107AC6">
      <w:pPr>
        <w:spacing w:line="276" w:lineRule="auto"/>
        <w:ind w:left="-567"/>
        <w:jc w:val="both"/>
        <w:rPr>
          <w:rFonts w:ascii="Arial" w:hAnsi="Arial" w:cs="Arial"/>
        </w:rPr>
      </w:pPr>
      <w:r w:rsidRPr="00C72861">
        <w:rPr>
          <w:rFonts w:ascii="Arial" w:hAnsi="Arial" w:cs="Arial"/>
        </w:rPr>
        <w:t>Both WL</w:t>
      </w:r>
      <w:r w:rsidR="00C25238">
        <w:rPr>
          <w:rFonts w:ascii="Arial" w:hAnsi="Arial" w:cs="Arial"/>
        </w:rPr>
        <w:t>T</w:t>
      </w:r>
      <w:r w:rsidRPr="00C72861">
        <w:rPr>
          <w:rFonts w:ascii="Arial" w:hAnsi="Arial" w:cs="Arial"/>
        </w:rPr>
        <w:t xml:space="preserve"> and CNWL have continue</w:t>
      </w:r>
      <w:r w:rsidR="00C25238">
        <w:rPr>
          <w:rFonts w:ascii="Arial" w:hAnsi="Arial" w:cs="Arial"/>
        </w:rPr>
        <w:t>d</w:t>
      </w:r>
      <w:r w:rsidRPr="00C72861">
        <w:rPr>
          <w:rFonts w:ascii="Arial" w:hAnsi="Arial" w:cs="Arial"/>
        </w:rPr>
        <w:t xml:space="preserve"> to </w:t>
      </w:r>
      <w:r w:rsidR="00E30A0A" w:rsidRPr="00C72861">
        <w:rPr>
          <w:rFonts w:ascii="Arial" w:hAnsi="Arial" w:cs="Arial"/>
        </w:rPr>
        <w:t>train their eating disorder service staff in evidence-based</w:t>
      </w:r>
      <w:r w:rsidRPr="00C72861">
        <w:rPr>
          <w:rFonts w:ascii="Arial" w:hAnsi="Arial" w:cs="Arial"/>
        </w:rPr>
        <w:t xml:space="preserve"> national </w:t>
      </w:r>
      <w:r w:rsidR="00E30A0A" w:rsidRPr="00C72861">
        <w:rPr>
          <w:rFonts w:ascii="Arial" w:hAnsi="Arial" w:cs="Arial"/>
        </w:rPr>
        <w:t>training, and have progressed with the development and delivery of C</w:t>
      </w:r>
      <w:r w:rsidR="0020106C" w:rsidRPr="00C72861">
        <w:rPr>
          <w:rFonts w:ascii="Arial" w:hAnsi="Arial" w:cs="Arial"/>
        </w:rPr>
        <w:t xml:space="preserve">ognitive </w:t>
      </w:r>
      <w:r w:rsidR="00E30A0A" w:rsidRPr="00C72861">
        <w:rPr>
          <w:rFonts w:ascii="Arial" w:hAnsi="Arial" w:cs="Arial"/>
        </w:rPr>
        <w:t>B</w:t>
      </w:r>
      <w:r w:rsidR="0020106C" w:rsidRPr="00C72861">
        <w:rPr>
          <w:rFonts w:ascii="Arial" w:hAnsi="Arial" w:cs="Arial"/>
        </w:rPr>
        <w:t xml:space="preserve">ehaviour </w:t>
      </w:r>
      <w:r w:rsidR="00E30A0A" w:rsidRPr="00C72861">
        <w:rPr>
          <w:rFonts w:ascii="Arial" w:hAnsi="Arial" w:cs="Arial"/>
        </w:rPr>
        <w:t>T</w:t>
      </w:r>
      <w:r w:rsidR="0020106C" w:rsidRPr="00C72861">
        <w:rPr>
          <w:rFonts w:ascii="Arial" w:hAnsi="Arial" w:cs="Arial"/>
        </w:rPr>
        <w:t>herapy (CBT)</w:t>
      </w:r>
      <w:r w:rsidR="00E30A0A" w:rsidRPr="00C72861">
        <w:rPr>
          <w:rFonts w:ascii="Arial" w:hAnsi="Arial" w:cs="Arial"/>
        </w:rPr>
        <w:t xml:space="preserve"> and D</w:t>
      </w:r>
      <w:r w:rsidR="0020106C" w:rsidRPr="00C72861">
        <w:rPr>
          <w:rFonts w:ascii="Arial" w:hAnsi="Arial" w:cs="Arial"/>
        </w:rPr>
        <w:t xml:space="preserve">ialectical Behaviour </w:t>
      </w:r>
      <w:r w:rsidR="00E30A0A" w:rsidRPr="00C72861">
        <w:rPr>
          <w:rFonts w:ascii="Arial" w:hAnsi="Arial" w:cs="Arial"/>
        </w:rPr>
        <w:t>T</w:t>
      </w:r>
      <w:r w:rsidR="0020106C" w:rsidRPr="00C72861">
        <w:rPr>
          <w:rFonts w:ascii="Arial" w:hAnsi="Arial" w:cs="Arial"/>
        </w:rPr>
        <w:t>herapy</w:t>
      </w:r>
      <w:r w:rsidR="00E30A0A" w:rsidRPr="00C72861">
        <w:rPr>
          <w:rFonts w:ascii="Arial" w:hAnsi="Arial" w:cs="Arial"/>
        </w:rPr>
        <w:t xml:space="preserve"> training</w:t>
      </w:r>
      <w:r w:rsidR="00C759AB" w:rsidRPr="005C5E23">
        <w:rPr>
          <w:rFonts w:ascii="Arial" w:hAnsi="Arial" w:cs="Arial"/>
        </w:rPr>
        <w:t>.</w:t>
      </w:r>
    </w:p>
    <w:p w:rsidR="0020106C" w:rsidRPr="00C72861" w:rsidRDefault="0020106C" w:rsidP="0020106C">
      <w:pPr>
        <w:spacing w:line="276" w:lineRule="auto"/>
        <w:jc w:val="both"/>
        <w:rPr>
          <w:rFonts w:ascii="Arial" w:hAnsi="Arial" w:cs="Arial"/>
        </w:rPr>
      </w:pPr>
    </w:p>
    <w:p w:rsidR="00610127" w:rsidRDefault="0020106C" w:rsidP="0020106C">
      <w:pPr>
        <w:spacing w:line="276" w:lineRule="auto"/>
        <w:ind w:left="-567"/>
        <w:jc w:val="both"/>
        <w:rPr>
          <w:rFonts w:ascii="Arial" w:hAnsi="Arial" w:cs="Arial"/>
        </w:rPr>
      </w:pPr>
      <w:r w:rsidRPr="00C72861">
        <w:rPr>
          <w:rFonts w:ascii="Arial" w:hAnsi="Arial" w:cs="Arial"/>
        </w:rPr>
        <w:t>As part of the workforce plan development, the CAMHS Interventions ‘</w:t>
      </w:r>
      <w:r w:rsidR="00C25238">
        <w:rPr>
          <w:rFonts w:ascii="Arial" w:hAnsi="Arial" w:cs="Arial"/>
        </w:rPr>
        <w:t>W</w:t>
      </w:r>
      <w:r w:rsidRPr="00C72861">
        <w:rPr>
          <w:rFonts w:ascii="Arial" w:hAnsi="Arial" w:cs="Arial"/>
        </w:rPr>
        <w:t>hat works for whom’</w:t>
      </w:r>
      <w:r w:rsidRPr="00C72861">
        <w:rPr>
          <w:rStyle w:val="FootnoteReference"/>
          <w:rFonts w:ascii="Arial" w:hAnsi="Arial"/>
        </w:rPr>
        <w:footnoteReference w:id="14"/>
      </w:r>
      <w:r w:rsidRPr="00C72861">
        <w:rPr>
          <w:rFonts w:ascii="Arial" w:hAnsi="Arial" w:cs="Arial"/>
        </w:rPr>
        <w:t xml:space="preserve"> and the presenting needs</w:t>
      </w:r>
      <w:r w:rsidR="00106FC5" w:rsidRPr="00C72861">
        <w:rPr>
          <w:rFonts w:ascii="Arial" w:hAnsi="Arial" w:cs="Arial"/>
        </w:rPr>
        <w:t>/diagnosis</w:t>
      </w:r>
      <w:r w:rsidRPr="00C72861">
        <w:rPr>
          <w:rFonts w:ascii="Arial" w:hAnsi="Arial" w:cs="Arial"/>
        </w:rPr>
        <w:t xml:space="preserve"> of children accessing services have been re-visited, and the importance of the availability of CBT, DBT, Behaviour Therapy and </w:t>
      </w:r>
      <w:r w:rsidR="00610127" w:rsidRPr="00C72861">
        <w:rPr>
          <w:rFonts w:ascii="Arial" w:hAnsi="Arial" w:cs="Arial"/>
        </w:rPr>
        <w:t xml:space="preserve">Family Therapy have been </w:t>
      </w:r>
      <w:r w:rsidR="00106FC5" w:rsidRPr="00C72861">
        <w:rPr>
          <w:rFonts w:ascii="Arial" w:hAnsi="Arial" w:cs="Arial"/>
        </w:rPr>
        <w:t>re-iterated</w:t>
      </w:r>
      <w:r w:rsidR="00610127" w:rsidRPr="00C72861">
        <w:rPr>
          <w:rFonts w:ascii="Arial" w:hAnsi="Arial" w:cs="Arial"/>
        </w:rPr>
        <w:t xml:space="preserve">. There will be on–going discussions regarding the delivery of these skills to existing staff to ensure </w:t>
      </w:r>
      <w:r w:rsidR="00C25238">
        <w:rPr>
          <w:rFonts w:ascii="Arial" w:hAnsi="Arial" w:cs="Arial"/>
        </w:rPr>
        <w:t>CYP</w:t>
      </w:r>
      <w:r w:rsidR="00610127" w:rsidRPr="00C72861">
        <w:rPr>
          <w:rFonts w:ascii="Arial" w:hAnsi="Arial" w:cs="Arial"/>
        </w:rPr>
        <w:t xml:space="preserve"> and their families </w:t>
      </w:r>
      <w:r w:rsidR="00C25238">
        <w:rPr>
          <w:rFonts w:ascii="Arial" w:hAnsi="Arial" w:cs="Arial"/>
        </w:rPr>
        <w:t xml:space="preserve">are </w:t>
      </w:r>
      <w:r w:rsidR="00610127" w:rsidRPr="00C72861">
        <w:rPr>
          <w:rFonts w:ascii="Arial" w:hAnsi="Arial" w:cs="Arial"/>
        </w:rPr>
        <w:t>supported most effectively.</w:t>
      </w:r>
    </w:p>
    <w:p w:rsidR="0020106C" w:rsidRDefault="0020106C" w:rsidP="0020106C">
      <w:pPr>
        <w:spacing w:line="276" w:lineRule="auto"/>
        <w:ind w:left="-567"/>
        <w:jc w:val="both"/>
        <w:rPr>
          <w:rFonts w:ascii="Arial" w:hAnsi="Arial" w:cs="Arial"/>
        </w:rPr>
      </w:pPr>
    </w:p>
    <w:p w:rsidR="000711EA" w:rsidRDefault="005B03AD" w:rsidP="00107AC6">
      <w:pPr>
        <w:spacing w:line="276" w:lineRule="auto"/>
        <w:ind w:left="-567"/>
        <w:jc w:val="both"/>
        <w:rPr>
          <w:rFonts w:ascii="Arial" w:hAnsi="Arial" w:cs="Arial"/>
          <w:u w:val="single"/>
        </w:rPr>
      </w:pPr>
      <w:r w:rsidRPr="00B03445">
        <w:rPr>
          <w:rFonts w:ascii="Arial" w:hAnsi="Arial" w:cs="Arial"/>
          <w:u w:val="single"/>
        </w:rPr>
        <w:t xml:space="preserve">Workforce </w:t>
      </w:r>
      <w:r w:rsidR="00B03445" w:rsidRPr="00B03445">
        <w:rPr>
          <w:rFonts w:ascii="Arial" w:hAnsi="Arial" w:cs="Arial"/>
          <w:u w:val="single"/>
        </w:rPr>
        <w:t>Numbers</w:t>
      </w:r>
      <w:r w:rsidR="00DF4D86">
        <w:rPr>
          <w:rFonts w:ascii="Arial" w:hAnsi="Arial" w:cs="Arial"/>
          <w:u w:val="single"/>
        </w:rPr>
        <w:t xml:space="preserve"> </w:t>
      </w:r>
    </w:p>
    <w:p w:rsidR="00C25238" w:rsidRPr="00B03445" w:rsidRDefault="00C25238" w:rsidP="00107AC6">
      <w:pPr>
        <w:spacing w:line="276" w:lineRule="auto"/>
        <w:ind w:left="-567"/>
        <w:jc w:val="both"/>
        <w:rPr>
          <w:rFonts w:ascii="Arial" w:hAnsi="Arial" w:cs="Arial"/>
          <w:u w:val="single"/>
        </w:rPr>
      </w:pPr>
    </w:p>
    <w:p w:rsidR="00871D03" w:rsidRDefault="00560B5A" w:rsidP="00871D03">
      <w:pPr>
        <w:spacing w:line="276" w:lineRule="auto"/>
        <w:ind w:left="-567"/>
        <w:jc w:val="both"/>
        <w:rPr>
          <w:rFonts w:ascii="Arial" w:hAnsi="Arial" w:cs="Arial"/>
        </w:rPr>
      </w:pPr>
      <w:r>
        <w:rPr>
          <w:rFonts w:ascii="Arial" w:hAnsi="Arial" w:cs="Arial"/>
        </w:rPr>
        <w:t>The table below outline</w:t>
      </w:r>
      <w:r w:rsidR="003F3E8A">
        <w:rPr>
          <w:rFonts w:ascii="Arial" w:hAnsi="Arial" w:cs="Arial"/>
        </w:rPr>
        <w:t>s</w:t>
      </w:r>
      <w:r>
        <w:rPr>
          <w:rFonts w:ascii="Arial" w:hAnsi="Arial" w:cs="Arial"/>
        </w:rPr>
        <w:t xml:space="preserve"> the changes in staffing since the start of the </w:t>
      </w:r>
      <w:r w:rsidR="003F3E8A">
        <w:rPr>
          <w:rFonts w:ascii="Arial" w:hAnsi="Arial" w:cs="Arial"/>
        </w:rPr>
        <w:t>NHS Long Term Plan</w:t>
      </w:r>
      <w:r>
        <w:rPr>
          <w:rFonts w:ascii="Arial" w:hAnsi="Arial" w:cs="Arial"/>
        </w:rPr>
        <w:t xml:space="preserve">, in response to </w:t>
      </w:r>
      <w:r w:rsidR="003F3E8A">
        <w:rPr>
          <w:rFonts w:ascii="Arial" w:hAnsi="Arial" w:cs="Arial"/>
        </w:rPr>
        <w:t xml:space="preserve">Five Year Forward View </w:t>
      </w:r>
      <w:r>
        <w:rPr>
          <w:rFonts w:ascii="Arial" w:hAnsi="Arial" w:cs="Arial"/>
        </w:rPr>
        <w:t xml:space="preserve">targets to increase the number of therapists/supervisions nationally by 2020/21. </w:t>
      </w:r>
    </w:p>
    <w:p w:rsidR="00871D03" w:rsidRDefault="00871D03" w:rsidP="005C5E23">
      <w:pPr>
        <w:spacing w:line="276" w:lineRule="auto"/>
        <w:jc w:val="both"/>
        <w:rPr>
          <w:rFonts w:ascii="Arial" w:hAnsi="Arial" w:cs="Arial"/>
        </w:rPr>
      </w:pPr>
    </w:p>
    <w:p w:rsidR="001B147E" w:rsidRDefault="001B147E" w:rsidP="00871D03">
      <w:pPr>
        <w:spacing w:line="276" w:lineRule="auto"/>
        <w:ind w:left="-567"/>
        <w:jc w:val="both"/>
        <w:rPr>
          <w:rFonts w:ascii="Arial" w:hAnsi="Arial" w:cs="Arial"/>
        </w:rPr>
      </w:pPr>
    </w:p>
    <w:tbl>
      <w:tblPr>
        <w:tblW w:w="7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94"/>
        <w:gridCol w:w="1796"/>
        <w:gridCol w:w="1795"/>
        <w:gridCol w:w="1795"/>
      </w:tblGrid>
      <w:tr w:rsidR="001B147E" w:rsidRPr="000E1043" w:rsidTr="00E10125">
        <w:trPr>
          <w:trHeight w:val="584"/>
        </w:trPr>
        <w:tc>
          <w:tcPr>
            <w:tcW w:w="1800" w:type="dxa"/>
            <w:shd w:val="clear" w:color="auto" w:fill="ED7D31" w:themeFill="accent2"/>
            <w:tcMar>
              <w:top w:w="72" w:type="dxa"/>
              <w:left w:w="144" w:type="dxa"/>
              <w:bottom w:w="72" w:type="dxa"/>
              <w:right w:w="144" w:type="dxa"/>
            </w:tcMar>
            <w:hideMark/>
          </w:tcPr>
          <w:p w:rsidR="001B147E" w:rsidRPr="00E10125" w:rsidRDefault="001B147E" w:rsidP="001B147E">
            <w:pPr>
              <w:rPr>
                <w:rFonts w:ascii="Arial" w:hAnsi="Arial" w:cs="Arial"/>
                <w:sz w:val="20"/>
                <w:szCs w:val="18"/>
                <w:lang w:eastAsia="en-GB"/>
              </w:rPr>
            </w:pPr>
          </w:p>
        </w:tc>
        <w:tc>
          <w:tcPr>
            <w:tcW w:w="1800" w:type="dxa"/>
            <w:shd w:val="clear" w:color="auto" w:fill="ED7D31" w:themeFill="accent2"/>
            <w:tcMar>
              <w:top w:w="72" w:type="dxa"/>
              <w:left w:w="144" w:type="dxa"/>
              <w:bottom w:w="72" w:type="dxa"/>
              <w:right w:w="144" w:type="dxa"/>
            </w:tcMar>
            <w:hideMark/>
          </w:tcPr>
          <w:p w:rsidR="001B147E" w:rsidRPr="00E10125" w:rsidRDefault="001B147E" w:rsidP="001B147E">
            <w:pPr>
              <w:jc w:val="center"/>
              <w:rPr>
                <w:rFonts w:ascii="Arial" w:hAnsi="Arial" w:cs="Arial"/>
                <w:sz w:val="20"/>
                <w:szCs w:val="18"/>
                <w:lang w:eastAsia="en-GB"/>
              </w:rPr>
            </w:pPr>
            <w:r w:rsidRPr="00E10125">
              <w:rPr>
                <w:rFonts w:ascii="Arial" w:hAnsi="Arial" w:cs="Arial"/>
                <w:b/>
                <w:bCs/>
                <w:color w:val="FFFFFF" w:themeColor="light1"/>
                <w:kern w:val="24"/>
                <w:sz w:val="20"/>
                <w:szCs w:val="18"/>
                <w:lang w:eastAsia="en-GB"/>
              </w:rPr>
              <w:t>2015 Staff Numbers (Baseline)</w:t>
            </w:r>
          </w:p>
        </w:tc>
        <w:tc>
          <w:tcPr>
            <w:tcW w:w="1800" w:type="dxa"/>
            <w:shd w:val="clear" w:color="auto" w:fill="ED7D31" w:themeFill="accent2"/>
            <w:tcMar>
              <w:top w:w="72" w:type="dxa"/>
              <w:left w:w="144" w:type="dxa"/>
              <w:bottom w:w="72" w:type="dxa"/>
              <w:right w:w="144" w:type="dxa"/>
            </w:tcMar>
            <w:hideMark/>
          </w:tcPr>
          <w:p w:rsidR="001B147E" w:rsidRPr="00E10125" w:rsidRDefault="001B147E" w:rsidP="001B147E">
            <w:pPr>
              <w:jc w:val="center"/>
              <w:rPr>
                <w:rFonts w:ascii="Arial" w:hAnsi="Arial" w:cs="Arial"/>
                <w:sz w:val="20"/>
                <w:szCs w:val="18"/>
                <w:lang w:eastAsia="en-GB"/>
              </w:rPr>
            </w:pPr>
            <w:r w:rsidRPr="00E10125">
              <w:rPr>
                <w:rFonts w:ascii="Arial" w:hAnsi="Arial" w:cs="Arial"/>
                <w:b/>
                <w:bCs/>
                <w:color w:val="FFFFFF" w:themeColor="light1"/>
                <w:kern w:val="24"/>
                <w:sz w:val="20"/>
                <w:szCs w:val="18"/>
                <w:lang w:eastAsia="en-GB"/>
              </w:rPr>
              <w:t>2019 Staffing Numbers</w:t>
            </w:r>
          </w:p>
        </w:tc>
        <w:tc>
          <w:tcPr>
            <w:tcW w:w="1800" w:type="dxa"/>
            <w:shd w:val="clear" w:color="auto" w:fill="ED7D31" w:themeFill="accent2"/>
            <w:tcMar>
              <w:top w:w="72" w:type="dxa"/>
              <w:left w:w="144" w:type="dxa"/>
              <w:bottom w:w="72" w:type="dxa"/>
              <w:right w:w="144" w:type="dxa"/>
            </w:tcMar>
            <w:hideMark/>
          </w:tcPr>
          <w:p w:rsidR="001B147E" w:rsidRPr="00E10125" w:rsidRDefault="001B147E" w:rsidP="001B147E">
            <w:pPr>
              <w:jc w:val="center"/>
              <w:rPr>
                <w:rFonts w:ascii="Arial" w:hAnsi="Arial" w:cs="Arial"/>
                <w:sz w:val="20"/>
                <w:szCs w:val="18"/>
                <w:lang w:eastAsia="en-GB"/>
              </w:rPr>
            </w:pPr>
            <w:r w:rsidRPr="00E10125">
              <w:rPr>
                <w:rFonts w:ascii="Arial" w:hAnsi="Arial" w:cs="Arial"/>
                <w:b/>
                <w:bCs/>
                <w:color w:val="FFFFFF" w:themeColor="light1"/>
                <w:kern w:val="24"/>
                <w:sz w:val="20"/>
                <w:szCs w:val="18"/>
                <w:lang w:eastAsia="en-GB"/>
              </w:rPr>
              <w:t>Increase</w:t>
            </w:r>
          </w:p>
        </w:tc>
      </w:tr>
      <w:tr w:rsidR="001B147E" w:rsidRPr="000E1043" w:rsidTr="00E10125">
        <w:trPr>
          <w:trHeight w:val="24"/>
        </w:trPr>
        <w:tc>
          <w:tcPr>
            <w:tcW w:w="1800" w:type="dxa"/>
            <w:shd w:val="clear" w:color="auto" w:fill="auto"/>
            <w:tcMar>
              <w:top w:w="72" w:type="dxa"/>
              <w:left w:w="144" w:type="dxa"/>
              <w:bottom w:w="72" w:type="dxa"/>
              <w:right w:w="144" w:type="dxa"/>
            </w:tcMar>
            <w:hideMark/>
          </w:tcPr>
          <w:p w:rsidR="001B147E" w:rsidRPr="00E10125" w:rsidRDefault="001B147E" w:rsidP="001B147E">
            <w:pPr>
              <w:jc w:val="center"/>
              <w:rPr>
                <w:rFonts w:ascii="Arial" w:hAnsi="Arial" w:cs="Arial"/>
                <w:sz w:val="20"/>
                <w:szCs w:val="18"/>
                <w:lang w:eastAsia="en-GB"/>
              </w:rPr>
            </w:pPr>
            <w:r w:rsidRPr="00E10125">
              <w:rPr>
                <w:rFonts w:ascii="Arial" w:hAnsi="Arial" w:cs="Arial"/>
                <w:bCs/>
                <w:color w:val="000000" w:themeColor="dark1"/>
                <w:kern w:val="24"/>
                <w:sz w:val="20"/>
                <w:szCs w:val="18"/>
                <w:lang w:eastAsia="en-GB"/>
              </w:rPr>
              <w:t>CNWL</w:t>
            </w:r>
          </w:p>
        </w:tc>
        <w:tc>
          <w:tcPr>
            <w:tcW w:w="1800" w:type="dxa"/>
            <w:shd w:val="clear" w:color="auto" w:fill="auto"/>
            <w:tcMar>
              <w:top w:w="72" w:type="dxa"/>
              <w:left w:w="144" w:type="dxa"/>
              <w:bottom w:w="72" w:type="dxa"/>
              <w:right w:w="144" w:type="dxa"/>
            </w:tcMar>
            <w:hideMark/>
          </w:tcPr>
          <w:p w:rsidR="001B147E" w:rsidRPr="00E10125" w:rsidRDefault="001B147E" w:rsidP="001B147E">
            <w:pPr>
              <w:jc w:val="center"/>
              <w:rPr>
                <w:rFonts w:ascii="Arial" w:hAnsi="Arial" w:cs="Arial"/>
                <w:sz w:val="20"/>
                <w:szCs w:val="18"/>
                <w:lang w:eastAsia="en-GB"/>
              </w:rPr>
            </w:pPr>
            <w:r w:rsidRPr="00E10125">
              <w:rPr>
                <w:rFonts w:ascii="Arial" w:hAnsi="Arial" w:cs="Arial"/>
                <w:color w:val="000000" w:themeColor="dark1"/>
                <w:kern w:val="24"/>
                <w:sz w:val="20"/>
                <w:szCs w:val="18"/>
                <w:lang w:eastAsia="en-GB"/>
              </w:rPr>
              <w:t>197.52 WTE</w:t>
            </w:r>
          </w:p>
        </w:tc>
        <w:tc>
          <w:tcPr>
            <w:tcW w:w="1800" w:type="dxa"/>
            <w:shd w:val="clear" w:color="auto" w:fill="auto"/>
            <w:tcMar>
              <w:top w:w="72" w:type="dxa"/>
              <w:left w:w="144" w:type="dxa"/>
              <w:bottom w:w="72" w:type="dxa"/>
              <w:right w:w="144" w:type="dxa"/>
            </w:tcMar>
          </w:tcPr>
          <w:p w:rsidR="001B147E" w:rsidRPr="00E10125" w:rsidRDefault="00FC1508" w:rsidP="001B147E">
            <w:pPr>
              <w:jc w:val="center"/>
              <w:rPr>
                <w:rFonts w:ascii="Arial" w:hAnsi="Arial" w:cs="Arial"/>
                <w:sz w:val="20"/>
                <w:szCs w:val="18"/>
                <w:lang w:eastAsia="en-GB"/>
              </w:rPr>
            </w:pPr>
            <w:r w:rsidRPr="00E10125">
              <w:rPr>
                <w:rFonts w:ascii="Arial" w:hAnsi="Arial" w:cs="Arial"/>
                <w:sz w:val="20"/>
                <w:szCs w:val="18"/>
                <w:lang w:eastAsia="en-GB"/>
              </w:rPr>
              <w:t>319.27 WTE</w:t>
            </w:r>
          </w:p>
        </w:tc>
        <w:tc>
          <w:tcPr>
            <w:tcW w:w="1800" w:type="dxa"/>
            <w:shd w:val="clear" w:color="auto" w:fill="auto"/>
            <w:tcMar>
              <w:top w:w="72" w:type="dxa"/>
              <w:left w:w="144" w:type="dxa"/>
              <w:bottom w:w="72" w:type="dxa"/>
              <w:right w:w="144" w:type="dxa"/>
            </w:tcMar>
          </w:tcPr>
          <w:p w:rsidR="001B147E" w:rsidRPr="00E10125" w:rsidRDefault="00FC1508" w:rsidP="001B147E">
            <w:pPr>
              <w:jc w:val="center"/>
              <w:rPr>
                <w:rFonts w:ascii="Arial" w:hAnsi="Arial" w:cs="Arial"/>
                <w:sz w:val="20"/>
                <w:szCs w:val="18"/>
                <w:lang w:eastAsia="en-GB"/>
              </w:rPr>
            </w:pPr>
            <w:r w:rsidRPr="00E10125">
              <w:rPr>
                <w:rFonts w:ascii="Arial" w:hAnsi="Arial" w:cs="Arial"/>
                <w:sz w:val="20"/>
                <w:szCs w:val="18"/>
                <w:lang w:eastAsia="en-GB"/>
              </w:rPr>
              <w:t>121.45 WTE</w:t>
            </w:r>
          </w:p>
        </w:tc>
      </w:tr>
      <w:tr w:rsidR="001B147E" w:rsidRPr="000E1043" w:rsidTr="00E10125">
        <w:trPr>
          <w:trHeight w:val="23"/>
        </w:trPr>
        <w:tc>
          <w:tcPr>
            <w:tcW w:w="1800" w:type="dxa"/>
            <w:shd w:val="clear" w:color="auto" w:fill="auto"/>
            <w:tcMar>
              <w:top w:w="72" w:type="dxa"/>
              <w:left w:w="144" w:type="dxa"/>
              <w:bottom w:w="72" w:type="dxa"/>
              <w:right w:w="144" w:type="dxa"/>
            </w:tcMar>
            <w:hideMark/>
          </w:tcPr>
          <w:p w:rsidR="001B147E" w:rsidRPr="00E10125" w:rsidRDefault="001B147E" w:rsidP="001B147E">
            <w:pPr>
              <w:jc w:val="center"/>
              <w:rPr>
                <w:rFonts w:ascii="Arial" w:hAnsi="Arial" w:cs="Arial"/>
                <w:sz w:val="20"/>
                <w:szCs w:val="18"/>
                <w:lang w:eastAsia="en-GB"/>
              </w:rPr>
            </w:pPr>
            <w:r w:rsidRPr="00E10125">
              <w:rPr>
                <w:rFonts w:ascii="Arial" w:hAnsi="Arial" w:cs="Arial"/>
                <w:bCs/>
                <w:color w:val="000000" w:themeColor="dark1"/>
                <w:kern w:val="24"/>
                <w:sz w:val="20"/>
                <w:szCs w:val="18"/>
                <w:lang w:eastAsia="en-GB"/>
              </w:rPr>
              <w:t>WLMHT</w:t>
            </w:r>
          </w:p>
        </w:tc>
        <w:tc>
          <w:tcPr>
            <w:tcW w:w="1800" w:type="dxa"/>
            <w:shd w:val="clear" w:color="auto" w:fill="auto"/>
            <w:tcMar>
              <w:top w:w="72" w:type="dxa"/>
              <w:left w:w="144" w:type="dxa"/>
              <w:bottom w:w="72" w:type="dxa"/>
              <w:right w:w="144" w:type="dxa"/>
            </w:tcMar>
            <w:hideMark/>
          </w:tcPr>
          <w:p w:rsidR="001B147E" w:rsidRPr="00E10125" w:rsidRDefault="001B147E" w:rsidP="001B147E">
            <w:pPr>
              <w:jc w:val="center"/>
              <w:rPr>
                <w:rFonts w:ascii="Arial" w:hAnsi="Arial" w:cs="Arial"/>
                <w:sz w:val="20"/>
                <w:szCs w:val="18"/>
                <w:lang w:eastAsia="en-GB"/>
              </w:rPr>
            </w:pPr>
            <w:r w:rsidRPr="00E10125">
              <w:rPr>
                <w:rFonts w:ascii="Arial" w:hAnsi="Arial" w:cs="Arial"/>
                <w:color w:val="000000" w:themeColor="dark1"/>
                <w:kern w:val="24"/>
                <w:sz w:val="20"/>
                <w:szCs w:val="18"/>
                <w:lang w:eastAsia="en-GB"/>
              </w:rPr>
              <w:t>94.95 WTE</w:t>
            </w:r>
          </w:p>
        </w:tc>
        <w:tc>
          <w:tcPr>
            <w:tcW w:w="1800" w:type="dxa"/>
            <w:shd w:val="clear" w:color="auto" w:fill="auto"/>
            <w:tcMar>
              <w:top w:w="72" w:type="dxa"/>
              <w:left w:w="144" w:type="dxa"/>
              <w:bottom w:w="72" w:type="dxa"/>
              <w:right w:w="144" w:type="dxa"/>
            </w:tcMar>
          </w:tcPr>
          <w:p w:rsidR="001B147E" w:rsidRPr="00E10125" w:rsidRDefault="00877A18" w:rsidP="001B147E">
            <w:pPr>
              <w:jc w:val="center"/>
              <w:rPr>
                <w:rFonts w:ascii="Arial" w:hAnsi="Arial" w:cs="Arial"/>
                <w:sz w:val="20"/>
                <w:szCs w:val="18"/>
                <w:lang w:eastAsia="en-GB"/>
              </w:rPr>
            </w:pPr>
            <w:r w:rsidRPr="00E10125">
              <w:rPr>
                <w:rFonts w:ascii="Arial" w:hAnsi="Arial" w:cs="Arial"/>
                <w:sz w:val="20"/>
                <w:szCs w:val="18"/>
                <w:lang w:eastAsia="en-GB"/>
              </w:rPr>
              <w:t>118.46 WTE</w:t>
            </w:r>
          </w:p>
        </w:tc>
        <w:tc>
          <w:tcPr>
            <w:tcW w:w="1800" w:type="dxa"/>
            <w:shd w:val="clear" w:color="auto" w:fill="auto"/>
            <w:tcMar>
              <w:top w:w="72" w:type="dxa"/>
              <w:left w:w="144" w:type="dxa"/>
              <w:bottom w:w="72" w:type="dxa"/>
              <w:right w:w="144" w:type="dxa"/>
            </w:tcMar>
          </w:tcPr>
          <w:p w:rsidR="001B147E" w:rsidRPr="00E10125" w:rsidRDefault="00FC1508" w:rsidP="001B147E">
            <w:pPr>
              <w:jc w:val="center"/>
              <w:rPr>
                <w:rFonts w:ascii="Arial" w:hAnsi="Arial" w:cs="Arial"/>
                <w:sz w:val="20"/>
                <w:szCs w:val="18"/>
                <w:lang w:eastAsia="en-GB"/>
              </w:rPr>
            </w:pPr>
            <w:r w:rsidRPr="00E10125">
              <w:rPr>
                <w:rFonts w:ascii="Arial" w:hAnsi="Arial" w:cs="Arial"/>
                <w:sz w:val="20"/>
                <w:szCs w:val="18"/>
                <w:lang w:eastAsia="en-GB"/>
              </w:rPr>
              <w:t>23.51 WTE</w:t>
            </w:r>
          </w:p>
        </w:tc>
      </w:tr>
      <w:tr w:rsidR="001B147E" w:rsidRPr="000E1043" w:rsidTr="00E10125">
        <w:trPr>
          <w:trHeight w:val="23"/>
        </w:trPr>
        <w:tc>
          <w:tcPr>
            <w:tcW w:w="1800" w:type="dxa"/>
            <w:shd w:val="clear" w:color="auto" w:fill="auto"/>
            <w:tcMar>
              <w:top w:w="72" w:type="dxa"/>
              <w:left w:w="144" w:type="dxa"/>
              <w:bottom w:w="72" w:type="dxa"/>
              <w:right w:w="144" w:type="dxa"/>
            </w:tcMar>
            <w:hideMark/>
          </w:tcPr>
          <w:p w:rsidR="001B147E" w:rsidRPr="00E10125" w:rsidRDefault="001B147E" w:rsidP="001B147E">
            <w:pPr>
              <w:jc w:val="center"/>
              <w:rPr>
                <w:rFonts w:ascii="Arial" w:hAnsi="Arial" w:cs="Arial"/>
                <w:sz w:val="20"/>
                <w:szCs w:val="18"/>
                <w:lang w:eastAsia="en-GB"/>
              </w:rPr>
            </w:pPr>
            <w:r w:rsidRPr="00E10125">
              <w:rPr>
                <w:rFonts w:ascii="Arial" w:hAnsi="Arial" w:cs="Arial"/>
                <w:b/>
                <w:bCs/>
                <w:color w:val="000000" w:themeColor="dark1"/>
                <w:kern w:val="24"/>
                <w:sz w:val="20"/>
                <w:szCs w:val="18"/>
                <w:lang w:eastAsia="en-GB"/>
              </w:rPr>
              <w:t>Total NWL</w:t>
            </w:r>
          </w:p>
        </w:tc>
        <w:tc>
          <w:tcPr>
            <w:tcW w:w="1800" w:type="dxa"/>
            <w:shd w:val="clear" w:color="auto" w:fill="auto"/>
            <w:tcMar>
              <w:top w:w="72" w:type="dxa"/>
              <w:left w:w="144" w:type="dxa"/>
              <w:bottom w:w="72" w:type="dxa"/>
              <w:right w:w="144" w:type="dxa"/>
            </w:tcMar>
            <w:hideMark/>
          </w:tcPr>
          <w:p w:rsidR="001B147E" w:rsidRPr="00E10125" w:rsidRDefault="001B147E" w:rsidP="001B147E">
            <w:pPr>
              <w:jc w:val="center"/>
              <w:rPr>
                <w:rFonts w:ascii="Arial" w:hAnsi="Arial" w:cs="Arial"/>
                <w:b/>
                <w:sz w:val="20"/>
                <w:szCs w:val="18"/>
                <w:lang w:eastAsia="en-GB"/>
              </w:rPr>
            </w:pPr>
            <w:r w:rsidRPr="00E10125">
              <w:rPr>
                <w:rFonts w:ascii="Arial" w:hAnsi="Arial" w:cs="Arial"/>
                <w:b/>
                <w:color w:val="000000" w:themeColor="dark1"/>
                <w:kern w:val="24"/>
                <w:sz w:val="20"/>
                <w:szCs w:val="18"/>
                <w:lang w:eastAsia="en-GB"/>
              </w:rPr>
              <w:t>292.47 WTE</w:t>
            </w:r>
          </w:p>
        </w:tc>
        <w:tc>
          <w:tcPr>
            <w:tcW w:w="1800" w:type="dxa"/>
            <w:shd w:val="clear" w:color="auto" w:fill="auto"/>
            <w:tcMar>
              <w:top w:w="72" w:type="dxa"/>
              <w:left w:w="144" w:type="dxa"/>
              <w:bottom w:w="72" w:type="dxa"/>
              <w:right w:w="144" w:type="dxa"/>
            </w:tcMar>
          </w:tcPr>
          <w:p w:rsidR="001B147E" w:rsidRPr="00E10125" w:rsidRDefault="00FC1508" w:rsidP="001B147E">
            <w:pPr>
              <w:jc w:val="center"/>
              <w:rPr>
                <w:rFonts w:ascii="Arial" w:hAnsi="Arial" w:cs="Arial"/>
                <w:b/>
                <w:sz w:val="20"/>
                <w:szCs w:val="18"/>
                <w:lang w:eastAsia="en-GB"/>
              </w:rPr>
            </w:pPr>
            <w:r w:rsidRPr="00E10125">
              <w:rPr>
                <w:rFonts w:ascii="Arial" w:hAnsi="Arial" w:cs="Arial"/>
                <w:b/>
                <w:sz w:val="20"/>
                <w:szCs w:val="18"/>
                <w:lang w:eastAsia="en-GB"/>
              </w:rPr>
              <w:t>437.73 WTE</w:t>
            </w:r>
          </w:p>
        </w:tc>
        <w:tc>
          <w:tcPr>
            <w:tcW w:w="1800" w:type="dxa"/>
            <w:shd w:val="clear" w:color="auto" w:fill="auto"/>
            <w:tcMar>
              <w:top w:w="72" w:type="dxa"/>
              <w:left w:w="144" w:type="dxa"/>
              <w:bottom w:w="72" w:type="dxa"/>
              <w:right w:w="144" w:type="dxa"/>
            </w:tcMar>
          </w:tcPr>
          <w:p w:rsidR="001B147E" w:rsidRPr="00E10125" w:rsidRDefault="00FC1508" w:rsidP="003F3E8A">
            <w:pPr>
              <w:jc w:val="center"/>
              <w:rPr>
                <w:rFonts w:ascii="Arial" w:hAnsi="Arial" w:cs="Arial"/>
                <w:b/>
                <w:sz w:val="20"/>
                <w:szCs w:val="18"/>
                <w:lang w:eastAsia="en-GB"/>
              </w:rPr>
            </w:pPr>
            <w:r w:rsidRPr="00E10125">
              <w:rPr>
                <w:rFonts w:ascii="Arial" w:hAnsi="Arial" w:cs="Arial"/>
                <w:b/>
                <w:sz w:val="20"/>
                <w:szCs w:val="18"/>
                <w:lang w:eastAsia="en-GB"/>
              </w:rPr>
              <w:t>145.26 WTE</w:t>
            </w:r>
          </w:p>
        </w:tc>
      </w:tr>
    </w:tbl>
    <w:p w:rsidR="001B147E" w:rsidRDefault="001B147E" w:rsidP="00871D03">
      <w:pPr>
        <w:spacing w:line="276" w:lineRule="auto"/>
        <w:ind w:left="-567"/>
        <w:jc w:val="both"/>
        <w:rPr>
          <w:rFonts w:ascii="Arial" w:hAnsi="Arial" w:cs="Arial"/>
        </w:rPr>
      </w:pPr>
    </w:p>
    <w:p w:rsidR="00575D9B" w:rsidRDefault="00575D9B" w:rsidP="00216149">
      <w:pPr>
        <w:spacing w:line="276" w:lineRule="auto"/>
        <w:rPr>
          <w:noProof/>
          <w:lang w:eastAsia="en-GB"/>
        </w:rPr>
      </w:pPr>
    </w:p>
    <w:p w:rsidR="00560B5A" w:rsidRDefault="00560B5A" w:rsidP="00560B5A">
      <w:pPr>
        <w:spacing w:line="276" w:lineRule="auto"/>
        <w:ind w:left="-567"/>
        <w:jc w:val="both"/>
        <w:rPr>
          <w:rFonts w:ascii="Arial" w:hAnsi="Arial" w:cs="Arial"/>
        </w:rPr>
      </w:pPr>
      <w:r w:rsidRPr="00CF06E0">
        <w:rPr>
          <w:rFonts w:ascii="Arial" w:hAnsi="Arial" w:cs="Arial"/>
        </w:rPr>
        <w:t xml:space="preserve">Since the </w:t>
      </w:r>
      <w:r w:rsidRPr="005F6529">
        <w:rPr>
          <w:rFonts w:ascii="Arial" w:hAnsi="Arial" w:cs="Arial"/>
        </w:rPr>
        <w:t xml:space="preserve">transformation plan was implemented in 2015 the total WTE staffing has increased by </w:t>
      </w:r>
      <w:r w:rsidR="00FC1508" w:rsidRPr="00FC1508">
        <w:rPr>
          <w:rFonts w:ascii="Arial" w:hAnsi="Arial" w:cs="Arial"/>
        </w:rPr>
        <w:t xml:space="preserve">145.26 </w:t>
      </w:r>
      <w:r w:rsidR="005F6529" w:rsidRPr="005F6529">
        <w:rPr>
          <w:rFonts w:ascii="Arial" w:hAnsi="Arial" w:cs="Arial"/>
        </w:rPr>
        <w:t>WTE</w:t>
      </w:r>
      <w:r w:rsidRPr="005F6529">
        <w:rPr>
          <w:rFonts w:ascii="Arial" w:hAnsi="Arial" w:cs="Arial"/>
        </w:rPr>
        <w:t>.</w:t>
      </w:r>
    </w:p>
    <w:p w:rsidR="0071616B" w:rsidRDefault="0071616B" w:rsidP="00560B5A">
      <w:pPr>
        <w:spacing w:line="276" w:lineRule="auto"/>
        <w:ind w:left="-567"/>
        <w:jc w:val="both"/>
        <w:rPr>
          <w:rFonts w:ascii="Arial" w:hAnsi="Arial" w:cs="Arial"/>
        </w:rPr>
      </w:pPr>
    </w:p>
    <w:p w:rsidR="0071616B" w:rsidRDefault="0071616B" w:rsidP="00560B5A">
      <w:pPr>
        <w:spacing w:line="276" w:lineRule="auto"/>
        <w:ind w:left="-567"/>
        <w:jc w:val="both"/>
        <w:rPr>
          <w:rFonts w:ascii="Arial" w:hAnsi="Arial" w:cs="Arial"/>
        </w:rPr>
      </w:pPr>
      <w:r w:rsidRPr="0071616B">
        <w:rPr>
          <w:rFonts w:ascii="Arial" w:hAnsi="Arial" w:cs="Arial"/>
        </w:rPr>
        <w:t>Analysis of expected CAMHS workforce requirements (excluding current vacancies)</w:t>
      </w:r>
      <w:r>
        <w:rPr>
          <w:rFonts w:ascii="Arial" w:hAnsi="Arial" w:cs="Arial"/>
        </w:rPr>
        <w:t xml:space="preserve"> evidences that by 2023/24 an additional 177 WTE will be required to meet the ambitions of the Five Year Forward View and NHS Long Term Plan for mental health.</w:t>
      </w:r>
    </w:p>
    <w:p w:rsidR="00560B5A" w:rsidRDefault="00560B5A" w:rsidP="005C5E23">
      <w:pPr>
        <w:spacing w:line="276" w:lineRule="auto"/>
        <w:jc w:val="both"/>
        <w:rPr>
          <w:rFonts w:cs="Calibri"/>
          <w:color w:val="CC0099"/>
          <w:lang w:eastAsia="en-GB"/>
        </w:rPr>
      </w:pPr>
    </w:p>
    <w:p w:rsidR="002A4BAE" w:rsidRPr="00FA38AE" w:rsidRDefault="00107AC6" w:rsidP="00FA38AE">
      <w:pPr>
        <w:spacing w:after="120"/>
        <w:ind w:left="-567"/>
        <w:jc w:val="both"/>
        <w:rPr>
          <w:rFonts w:ascii="Arial" w:hAnsi="Arial" w:cs="Arial"/>
          <w:u w:val="single"/>
        </w:rPr>
      </w:pPr>
      <w:r w:rsidRPr="00FA38AE">
        <w:rPr>
          <w:rFonts w:ascii="Arial" w:hAnsi="Arial" w:cs="Arial"/>
          <w:u w:val="single"/>
        </w:rPr>
        <w:t>CYP Improving Access to Psychological Therapies</w:t>
      </w:r>
    </w:p>
    <w:p w:rsidR="003F3E8A" w:rsidRDefault="00FA38AE" w:rsidP="00E10125">
      <w:pPr>
        <w:spacing w:after="300" w:line="276" w:lineRule="auto"/>
        <w:ind w:left="-567"/>
        <w:contextualSpacing/>
        <w:jc w:val="both"/>
        <w:rPr>
          <w:rFonts w:ascii="Arial" w:hAnsi="Arial" w:cs="Arial"/>
        </w:rPr>
      </w:pPr>
      <w:r w:rsidRPr="00FA38AE">
        <w:rPr>
          <w:rFonts w:ascii="Arial" w:hAnsi="Arial" w:cs="Arial"/>
        </w:rPr>
        <w:t>The table below detail</w:t>
      </w:r>
      <w:r w:rsidR="00C25238">
        <w:rPr>
          <w:rFonts w:ascii="Arial" w:hAnsi="Arial" w:cs="Arial"/>
        </w:rPr>
        <w:t>s</w:t>
      </w:r>
      <w:r w:rsidRPr="00FA38AE">
        <w:rPr>
          <w:rFonts w:ascii="Arial" w:hAnsi="Arial" w:cs="Arial"/>
        </w:rPr>
        <w:t xml:space="preserve"> the number of additional CYP IAPT trainings that have been undertaken by staff since the start of the LTP.</w:t>
      </w:r>
      <w:r w:rsidR="00517A23">
        <w:rPr>
          <w:rFonts w:ascii="Arial" w:hAnsi="Arial" w:cs="Arial"/>
        </w:rPr>
        <w:t xml:space="preserve"> </w:t>
      </w:r>
      <w:r w:rsidRPr="00FA38AE">
        <w:rPr>
          <w:rFonts w:ascii="Arial" w:hAnsi="Arial" w:cs="Arial"/>
        </w:rPr>
        <w:t xml:space="preserve">In response to the </w:t>
      </w:r>
      <w:r w:rsidR="00C25238">
        <w:rPr>
          <w:rFonts w:ascii="Arial" w:hAnsi="Arial" w:cs="Arial"/>
        </w:rPr>
        <w:t>F</w:t>
      </w:r>
      <w:r w:rsidRPr="00FA38AE">
        <w:rPr>
          <w:rFonts w:ascii="Arial" w:hAnsi="Arial" w:cs="Arial"/>
        </w:rPr>
        <w:t xml:space="preserve">YFV target to increase the number of staff being trained by an additional 3,400 by 2020/21, the estimated </w:t>
      </w:r>
      <w:r w:rsidR="00DC02C3">
        <w:rPr>
          <w:rFonts w:ascii="Arial" w:hAnsi="Arial" w:cs="Arial"/>
        </w:rPr>
        <w:t>NW London</w:t>
      </w:r>
      <w:r w:rsidRPr="00FA38AE">
        <w:rPr>
          <w:rFonts w:ascii="Arial" w:hAnsi="Arial" w:cs="Arial"/>
        </w:rPr>
        <w:t xml:space="preserve"> ‘share’ of the additional staff attending training is </w:t>
      </w:r>
      <w:r w:rsidR="00DC02C3">
        <w:rPr>
          <w:rFonts w:ascii="Arial" w:hAnsi="Arial" w:cs="Arial"/>
        </w:rPr>
        <w:t xml:space="preserve">136 WTEs. </w:t>
      </w:r>
      <w:r w:rsidR="00C25238">
        <w:rPr>
          <w:rFonts w:ascii="Arial" w:hAnsi="Arial" w:cs="Arial"/>
        </w:rPr>
        <w:t>The t</w:t>
      </w:r>
      <w:r w:rsidR="00DC02C3">
        <w:rPr>
          <w:rFonts w:ascii="Arial" w:hAnsi="Arial" w:cs="Arial"/>
        </w:rPr>
        <w:t xml:space="preserve">able below </w:t>
      </w:r>
      <w:r w:rsidR="00831DDB" w:rsidRPr="00831DDB">
        <w:rPr>
          <w:rFonts w:ascii="Arial" w:hAnsi="Arial" w:cs="Arial"/>
        </w:rPr>
        <w:t xml:space="preserve">shows the </w:t>
      </w:r>
      <w:r w:rsidR="00440BC4" w:rsidRPr="00831DDB">
        <w:rPr>
          <w:rFonts w:ascii="Arial" w:hAnsi="Arial" w:cs="Arial"/>
        </w:rPr>
        <w:t>current number of staff trained by WL</w:t>
      </w:r>
      <w:r w:rsidR="00C25238">
        <w:rPr>
          <w:rFonts w:ascii="Arial" w:hAnsi="Arial" w:cs="Arial"/>
        </w:rPr>
        <w:t>T</w:t>
      </w:r>
      <w:r w:rsidR="00440BC4" w:rsidRPr="00831DDB">
        <w:rPr>
          <w:rFonts w:ascii="Arial" w:hAnsi="Arial" w:cs="Arial"/>
        </w:rPr>
        <w:t xml:space="preserve"> and CNWL.</w:t>
      </w:r>
    </w:p>
    <w:p w:rsidR="003F3E8A" w:rsidRDefault="003F3E8A" w:rsidP="00E10125">
      <w:pPr>
        <w:spacing w:after="300" w:line="276" w:lineRule="auto"/>
        <w:ind w:left="-567"/>
        <w:contextualSpacing/>
        <w:jc w:val="both"/>
        <w:rPr>
          <w:rFonts w:ascii="Arial" w:hAnsi="Arial" w:cs="Arial"/>
        </w:rPr>
      </w:pPr>
    </w:p>
    <w:p w:rsidR="00440BC4" w:rsidRDefault="00440BC4" w:rsidP="00E10125">
      <w:pPr>
        <w:spacing w:after="300" w:line="276" w:lineRule="auto"/>
        <w:ind w:left="-567"/>
        <w:contextualSpacing/>
        <w:jc w:val="both"/>
        <w:rPr>
          <w:rFonts w:ascii="Arial" w:hAnsi="Arial" w:cs="Arial"/>
        </w:rPr>
      </w:pPr>
      <w:bookmarkStart w:id="58" w:name="_Hlk494292451"/>
      <w:r w:rsidRPr="00831DDB">
        <w:rPr>
          <w:rFonts w:ascii="Arial" w:hAnsi="Arial" w:cs="Arial"/>
        </w:rPr>
        <w:t>CYP IAPT Trained Staff in NW London</w:t>
      </w:r>
      <w:r w:rsidR="00283628" w:rsidRPr="00E10125">
        <w:rPr>
          <w:rFonts w:cs="Arial"/>
        </w:rPr>
        <w:footnoteReference w:id="15"/>
      </w:r>
    </w:p>
    <w:p w:rsidR="00C25238" w:rsidRPr="00831DDB" w:rsidRDefault="00C25238" w:rsidP="004A60C4">
      <w:pPr>
        <w:spacing w:line="276" w:lineRule="auto"/>
        <w:ind w:left="-567"/>
        <w:jc w:val="both"/>
        <w:rPr>
          <w:rFonts w:ascii="Arial" w:hAnsi="Arial" w:cs="Arial"/>
        </w:rPr>
      </w:pPr>
    </w:p>
    <w:tbl>
      <w:tblPr>
        <w:tblW w:w="85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7D31"/>
        <w:tblLook w:val="04A0" w:firstRow="1" w:lastRow="0" w:firstColumn="1" w:lastColumn="0" w:noHBand="0" w:noVBand="1"/>
      </w:tblPr>
      <w:tblGrid>
        <w:gridCol w:w="1482"/>
        <w:gridCol w:w="3392"/>
        <w:gridCol w:w="3681"/>
      </w:tblGrid>
      <w:tr w:rsidR="00440BC4" w:rsidRPr="008175D0" w:rsidTr="00E10125">
        <w:tc>
          <w:tcPr>
            <w:tcW w:w="1482" w:type="dxa"/>
            <w:shd w:val="clear" w:color="auto" w:fill="ED7D31" w:themeFill="accent2"/>
          </w:tcPr>
          <w:p w:rsidR="00440BC4" w:rsidRPr="00E10125" w:rsidRDefault="00440BC4" w:rsidP="0026720B">
            <w:pPr>
              <w:jc w:val="center"/>
              <w:rPr>
                <w:rFonts w:ascii="Arial" w:eastAsia="Calibri" w:hAnsi="Arial" w:cs="Arial"/>
                <w:b/>
                <w:bCs/>
                <w:color w:val="FFFFFF" w:themeColor="background1"/>
                <w:sz w:val="20"/>
                <w:szCs w:val="20"/>
              </w:rPr>
            </w:pPr>
          </w:p>
          <w:p w:rsidR="00440BC4" w:rsidRPr="00E10125" w:rsidRDefault="00440BC4" w:rsidP="0026720B">
            <w:pPr>
              <w:jc w:val="center"/>
              <w:rPr>
                <w:rFonts w:ascii="Arial" w:eastAsia="Calibri" w:hAnsi="Arial" w:cs="Arial"/>
                <w:b/>
                <w:bCs/>
                <w:color w:val="FFFFFF" w:themeColor="background1"/>
                <w:sz w:val="20"/>
                <w:szCs w:val="20"/>
              </w:rPr>
            </w:pPr>
            <w:r w:rsidRPr="00E10125">
              <w:rPr>
                <w:rFonts w:ascii="Arial" w:eastAsia="Calibri" w:hAnsi="Arial" w:cs="Arial"/>
                <w:b/>
                <w:bCs/>
                <w:color w:val="FFFFFF" w:themeColor="background1"/>
                <w:sz w:val="20"/>
                <w:szCs w:val="20"/>
              </w:rPr>
              <w:t>Provider</w:t>
            </w:r>
          </w:p>
        </w:tc>
        <w:tc>
          <w:tcPr>
            <w:tcW w:w="3392" w:type="dxa"/>
            <w:shd w:val="clear" w:color="auto" w:fill="ED7D31" w:themeFill="accent2"/>
          </w:tcPr>
          <w:p w:rsidR="00440BC4" w:rsidRPr="00E10125" w:rsidRDefault="00440BC4" w:rsidP="0026720B">
            <w:pPr>
              <w:jc w:val="center"/>
              <w:rPr>
                <w:rFonts w:ascii="Arial" w:eastAsia="Calibri" w:hAnsi="Arial" w:cs="Arial"/>
                <w:b/>
                <w:bCs/>
                <w:color w:val="FFFFFF" w:themeColor="background1"/>
                <w:sz w:val="20"/>
                <w:szCs w:val="20"/>
              </w:rPr>
            </w:pPr>
          </w:p>
          <w:p w:rsidR="00440BC4" w:rsidRPr="00E10125" w:rsidRDefault="002269D8" w:rsidP="0026720B">
            <w:pPr>
              <w:jc w:val="center"/>
              <w:rPr>
                <w:rFonts w:ascii="Arial" w:eastAsia="Calibri" w:hAnsi="Arial" w:cs="Arial"/>
                <w:b/>
                <w:bCs/>
                <w:color w:val="FFFFFF" w:themeColor="background1"/>
                <w:sz w:val="20"/>
                <w:szCs w:val="20"/>
              </w:rPr>
            </w:pPr>
            <w:r w:rsidRPr="00E10125">
              <w:rPr>
                <w:rFonts w:ascii="Arial" w:eastAsia="Calibri" w:hAnsi="Arial" w:cs="Arial"/>
                <w:b/>
                <w:bCs/>
                <w:color w:val="FFFFFF" w:themeColor="background1"/>
                <w:sz w:val="20"/>
                <w:szCs w:val="20"/>
              </w:rPr>
              <w:t>No of s</w:t>
            </w:r>
            <w:r w:rsidR="00440BC4" w:rsidRPr="00E10125">
              <w:rPr>
                <w:rFonts w:ascii="Arial" w:eastAsia="Calibri" w:hAnsi="Arial" w:cs="Arial"/>
                <w:b/>
                <w:bCs/>
                <w:color w:val="FFFFFF" w:themeColor="background1"/>
                <w:sz w:val="20"/>
                <w:szCs w:val="20"/>
              </w:rPr>
              <w:t xml:space="preserve">taff trained </w:t>
            </w:r>
            <w:r w:rsidRPr="00E10125">
              <w:rPr>
                <w:rFonts w:ascii="Arial" w:eastAsia="Calibri" w:hAnsi="Arial" w:cs="Arial"/>
                <w:b/>
                <w:bCs/>
                <w:color w:val="FFFFFF" w:themeColor="background1"/>
                <w:sz w:val="20"/>
                <w:szCs w:val="20"/>
              </w:rPr>
              <w:t>in</w:t>
            </w:r>
            <w:r w:rsidR="00440BC4" w:rsidRPr="00E10125">
              <w:rPr>
                <w:rFonts w:ascii="Arial" w:eastAsia="Calibri" w:hAnsi="Arial" w:cs="Arial"/>
                <w:b/>
                <w:bCs/>
                <w:color w:val="FFFFFF" w:themeColor="background1"/>
                <w:sz w:val="20"/>
                <w:szCs w:val="20"/>
              </w:rPr>
              <w:t xml:space="preserve"> CYP IAPT 2016/17</w:t>
            </w:r>
          </w:p>
          <w:p w:rsidR="00440BC4" w:rsidRPr="00E10125" w:rsidRDefault="00440BC4" w:rsidP="0026720B">
            <w:pPr>
              <w:jc w:val="center"/>
              <w:rPr>
                <w:rFonts w:ascii="Arial" w:eastAsia="Calibri" w:hAnsi="Arial" w:cs="Arial"/>
                <w:b/>
                <w:bCs/>
                <w:color w:val="FFFFFF" w:themeColor="background1"/>
                <w:sz w:val="20"/>
                <w:szCs w:val="20"/>
              </w:rPr>
            </w:pPr>
          </w:p>
        </w:tc>
        <w:tc>
          <w:tcPr>
            <w:tcW w:w="3681" w:type="dxa"/>
            <w:shd w:val="clear" w:color="auto" w:fill="ED7D31" w:themeFill="accent2"/>
          </w:tcPr>
          <w:p w:rsidR="00440BC4" w:rsidRPr="00E10125" w:rsidRDefault="00440BC4" w:rsidP="0026720B">
            <w:pPr>
              <w:jc w:val="center"/>
              <w:rPr>
                <w:rFonts w:ascii="Arial" w:eastAsia="Calibri" w:hAnsi="Arial" w:cs="Arial"/>
                <w:b/>
                <w:bCs/>
                <w:color w:val="FFFFFF" w:themeColor="background1"/>
                <w:sz w:val="20"/>
                <w:szCs w:val="20"/>
              </w:rPr>
            </w:pPr>
          </w:p>
          <w:p w:rsidR="00440BC4" w:rsidRPr="00E10125" w:rsidRDefault="002269D8" w:rsidP="002269D8">
            <w:pPr>
              <w:jc w:val="center"/>
              <w:rPr>
                <w:rFonts w:ascii="Arial" w:eastAsia="Calibri" w:hAnsi="Arial" w:cs="Arial"/>
                <w:b/>
                <w:bCs/>
                <w:color w:val="FFFFFF" w:themeColor="background1"/>
                <w:sz w:val="20"/>
                <w:szCs w:val="20"/>
              </w:rPr>
            </w:pPr>
            <w:r w:rsidRPr="00E10125">
              <w:rPr>
                <w:rFonts w:ascii="Arial" w:eastAsia="Calibri" w:hAnsi="Arial" w:cs="Arial"/>
                <w:b/>
                <w:bCs/>
                <w:color w:val="FFFFFF" w:themeColor="background1"/>
                <w:sz w:val="20"/>
                <w:szCs w:val="20"/>
              </w:rPr>
              <w:t>No</w:t>
            </w:r>
            <w:r w:rsidR="00440BC4" w:rsidRPr="00E10125">
              <w:rPr>
                <w:rFonts w:ascii="Arial" w:eastAsia="Calibri" w:hAnsi="Arial" w:cs="Arial"/>
                <w:b/>
                <w:bCs/>
                <w:color w:val="FFFFFF" w:themeColor="background1"/>
                <w:sz w:val="20"/>
                <w:szCs w:val="20"/>
              </w:rPr>
              <w:t xml:space="preserve"> of </w:t>
            </w:r>
            <w:r w:rsidRPr="00E10125">
              <w:rPr>
                <w:rFonts w:ascii="Arial" w:eastAsia="Calibri" w:hAnsi="Arial" w:cs="Arial"/>
                <w:b/>
                <w:bCs/>
                <w:color w:val="FFFFFF" w:themeColor="background1"/>
                <w:sz w:val="20"/>
                <w:szCs w:val="20"/>
              </w:rPr>
              <w:t>s</w:t>
            </w:r>
            <w:r w:rsidR="00440BC4" w:rsidRPr="00E10125">
              <w:rPr>
                <w:rFonts w:ascii="Arial" w:eastAsia="Calibri" w:hAnsi="Arial" w:cs="Arial"/>
                <w:b/>
                <w:bCs/>
                <w:color w:val="FFFFFF" w:themeColor="background1"/>
                <w:sz w:val="20"/>
                <w:szCs w:val="20"/>
              </w:rPr>
              <w:t xml:space="preserve">taff </w:t>
            </w:r>
            <w:r w:rsidRPr="00E10125">
              <w:rPr>
                <w:rFonts w:ascii="Arial" w:eastAsia="Calibri" w:hAnsi="Arial" w:cs="Arial"/>
                <w:b/>
                <w:bCs/>
                <w:color w:val="FFFFFF" w:themeColor="background1"/>
                <w:sz w:val="20"/>
                <w:szCs w:val="20"/>
              </w:rPr>
              <w:t>trained</w:t>
            </w:r>
            <w:r w:rsidR="00440BC4" w:rsidRPr="00E10125">
              <w:rPr>
                <w:rFonts w:ascii="Arial" w:eastAsia="Calibri" w:hAnsi="Arial" w:cs="Arial"/>
                <w:b/>
                <w:bCs/>
                <w:color w:val="FFFFFF" w:themeColor="background1"/>
                <w:sz w:val="20"/>
                <w:szCs w:val="20"/>
              </w:rPr>
              <w:t xml:space="preserve"> </w:t>
            </w:r>
            <w:r w:rsidRPr="00E10125">
              <w:rPr>
                <w:rFonts w:ascii="Arial" w:eastAsia="Calibri" w:hAnsi="Arial" w:cs="Arial"/>
                <w:b/>
                <w:bCs/>
                <w:color w:val="FFFFFF" w:themeColor="background1"/>
                <w:sz w:val="20"/>
                <w:szCs w:val="20"/>
              </w:rPr>
              <w:t>in</w:t>
            </w:r>
            <w:r w:rsidR="00440BC4" w:rsidRPr="00E10125">
              <w:rPr>
                <w:rFonts w:ascii="Arial" w:eastAsia="Calibri" w:hAnsi="Arial" w:cs="Arial"/>
                <w:b/>
                <w:bCs/>
                <w:color w:val="FFFFFF" w:themeColor="background1"/>
                <w:sz w:val="20"/>
                <w:szCs w:val="20"/>
              </w:rPr>
              <w:t xml:space="preserve">  CYP IAPT</w:t>
            </w:r>
            <w:r w:rsidRPr="00E10125">
              <w:rPr>
                <w:rFonts w:ascii="Arial" w:eastAsia="Calibri" w:hAnsi="Arial" w:cs="Arial"/>
                <w:b/>
                <w:bCs/>
                <w:color w:val="FFFFFF" w:themeColor="background1"/>
                <w:sz w:val="20"/>
                <w:szCs w:val="20"/>
              </w:rPr>
              <w:t xml:space="preserve"> </w:t>
            </w:r>
            <w:r w:rsidR="00440BC4" w:rsidRPr="00E10125">
              <w:rPr>
                <w:rFonts w:ascii="Arial" w:eastAsia="Calibri" w:hAnsi="Arial" w:cs="Arial"/>
                <w:b/>
                <w:bCs/>
                <w:color w:val="FFFFFF" w:themeColor="background1"/>
                <w:sz w:val="20"/>
                <w:szCs w:val="20"/>
              </w:rPr>
              <w:t>2017/18</w:t>
            </w:r>
          </w:p>
          <w:p w:rsidR="00440BC4" w:rsidRPr="00E10125" w:rsidRDefault="00440BC4" w:rsidP="0026720B">
            <w:pPr>
              <w:jc w:val="center"/>
              <w:rPr>
                <w:rFonts w:ascii="Arial" w:eastAsia="Calibri" w:hAnsi="Arial" w:cs="Arial"/>
                <w:b/>
                <w:bCs/>
                <w:color w:val="FFFFFF" w:themeColor="background1"/>
                <w:sz w:val="20"/>
                <w:szCs w:val="20"/>
              </w:rPr>
            </w:pPr>
          </w:p>
        </w:tc>
      </w:tr>
      <w:tr w:rsidR="00440BC4" w:rsidRPr="008175D0" w:rsidTr="00E10125">
        <w:tc>
          <w:tcPr>
            <w:tcW w:w="1482" w:type="dxa"/>
            <w:shd w:val="clear" w:color="auto" w:fill="ED7D31" w:themeFill="accent2"/>
            <w:hideMark/>
          </w:tcPr>
          <w:p w:rsidR="00440BC4" w:rsidRPr="00E10125" w:rsidRDefault="00440BC4" w:rsidP="0026720B">
            <w:pPr>
              <w:jc w:val="both"/>
              <w:rPr>
                <w:rFonts w:ascii="Arial" w:eastAsia="Calibri" w:hAnsi="Arial" w:cs="Arial"/>
                <w:b/>
                <w:bCs/>
                <w:color w:val="FFFFFF" w:themeColor="background1"/>
                <w:sz w:val="20"/>
                <w:szCs w:val="20"/>
              </w:rPr>
            </w:pPr>
            <w:r w:rsidRPr="00E10125">
              <w:rPr>
                <w:rFonts w:ascii="Arial" w:eastAsia="Calibri" w:hAnsi="Arial" w:cs="Arial"/>
                <w:b/>
                <w:bCs/>
                <w:color w:val="FFFFFF" w:themeColor="background1"/>
                <w:sz w:val="20"/>
                <w:szCs w:val="20"/>
              </w:rPr>
              <w:t>CNWL</w:t>
            </w:r>
          </w:p>
        </w:tc>
        <w:tc>
          <w:tcPr>
            <w:tcW w:w="3392" w:type="dxa"/>
            <w:shd w:val="clear" w:color="auto" w:fill="FFFFFF"/>
          </w:tcPr>
          <w:p w:rsidR="00440BC4" w:rsidRPr="008175D0" w:rsidRDefault="00440BC4" w:rsidP="0026720B">
            <w:pPr>
              <w:ind w:right="1093" w:firstLine="1068"/>
              <w:jc w:val="center"/>
              <w:rPr>
                <w:rFonts w:ascii="Arial" w:eastAsia="Calibri" w:hAnsi="Arial" w:cs="Arial"/>
                <w:color w:val="000000"/>
                <w:sz w:val="20"/>
                <w:szCs w:val="20"/>
              </w:rPr>
            </w:pPr>
            <w:r w:rsidRPr="008175D0">
              <w:rPr>
                <w:rFonts w:ascii="Arial" w:eastAsia="Calibri" w:hAnsi="Arial" w:cs="Arial"/>
                <w:color w:val="000000"/>
                <w:sz w:val="20"/>
                <w:szCs w:val="20"/>
              </w:rPr>
              <w:t>21</w:t>
            </w:r>
          </w:p>
        </w:tc>
        <w:tc>
          <w:tcPr>
            <w:tcW w:w="3681" w:type="dxa"/>
            <w:shd w:val="clear" w:color="auto" w:fill="FFFFFF"/>
          </w:tcPr>
          <w:p w:rsidR="00440BC4" w:rsidRPr="004D32B0" w:rsidRDefault="00440BC4" w:rsidP="0026720B">
            <w:pPr>
              <w:ind w:right="1093" w:firstLine="1068"/>
              <w:jc w:val="center"/>
              <w:rPr>
                <w:rFonts w:ascii="Arial" w:eastAsia="Calibri" w:hAnsi="Arial" w:cs="Arial"/>
                <w:color w:val="000000"/>
                <w:sz w:val="20"/>
                <w:szCs w:val="20"/>
              </w:rPr>
            </w:pPr>
            <w:r w:rsidRPr="004D32B0">
              <w:rPr>
                <w:rFonts w:ascii="Arial" w:eastAsia="Calibri" w:hAnsi="Arial" w:cs="Arial"/>
                <w:color w:val="000000"/>
                <w:sz w:val="20"/>
                <w:szCs w:val="20"/>
              </w:rPr>
              <w:t>9</w:t>
            </w:r>
          </w:p>
        </w:tc>
      </w:tr>
      <w:tr w:rsidR="00440BC4" w:rsidRPr="00D46C53" w:rsidTr="00E10125">
        <w:tc>
          <w:tcPr>
            <w:tcW w:w="1482" w:type="dxa"/>
            <w:shd w:val="clear" w:color="auto" w:fill="ED7D31" w:themeFill="accent2"/>
            <w:hideMark/>
          </w:tcPr>
          <w:p w:rsidR="00440BC4" w:rsidRPr="00E10125" w:rsidRDefault="00440BC4" w:rsidP="0026720B">
            <w:pPr>
              <w:jc w:val="both"/>
              <w:rPr>
                <w:rFonts w:ascii="Arial" w:eastAsia="Calibri" w:hAnsi="Arial" w:cs="Arial"/>
                <w:b/>
                <w:bCs/>
                <w:color w:val="FFFFFF" w:themeColor="background1"/>
                <w:sz w:val="20"/>
                <w:szCs w:val="20"/>
              </w:rPr>
            </w:pPr>
            <w:r w:rsidRPr="00E10125">
              <w:rPr>
                <w:rFonts w:ascii="Arial" w:eastAsia="Calibri" w:hAnsi="Arial" w:cs="Arial"/>
                <w:b/>
                <w:bCs/>
                <w:color w:val="FFFFFF" w:themeColor="background1"/>
                <w:sz w:val="20"/>
                <w:szCs w:val="20"/>
              </w:rPr>
              <w:t>WLMHT</w:t>
            </w:r>
          </w:p>
        </w:tc>
        <w:tc>
          <w:tcPr>
            <w:tcW w:w="3392" w:type="dxa"/>
            <w:shd w:val="clear" w:color="auto" w:fill="FFFFFF"/>
          </w:tcPr>
          <w:p w:rsidR="00440BC4" w:rsidRPr="008175D0" w:rsidRDefault="00440BC4" w:rsidP="0026720B">
            <w:pPr>
              <w:jc w:val="center"/>
              <w:rPr>
                <w:rFonts w:ascii="Arial" w:eastAsia="Calibri" w:hAnsi="Arial" w:cs="Arial"/>
                <w:color w:val="000000"/>
                <w:sz w:val="20"/>
                <w:szCs w:val="20"/>
              </w:rPr>
            </w:pPr>
            <w:r w:rsidRPr="008175D0">
              <w:rPr>
                <w:rFonts w:ascii="Arial" w:eastAsia="Calibri" w:hAnsi="Arial" w:cs="Arial"/>
                <w:color w:val="000000"/>
                <w:sz w:val="20"/>
                <w:szCs w:val="20"/>
              </w:rPr>
              <w:t>12</w:t>
            </w:r>
          </w:p>
        </w:tc>
        <w:tc>
          <w:tcPr>
            <w:tcW w:w="3681" w:type="dxa"/>
            <w:shd w:val="clear" w:color="auto" w:fill="FFFFFF"/>
          </w:tcPr>
          <w:p w:rsidR="00440BC4" w:rsidRPr="004D32B0" w:rsidRDefault="00440BC4" w:rsidP="0026720B">
            <w:pPr>
              <w:ind w:right="1093" w:firstLine="1068"/>
              <w:jc w:val="center"/>
              <w:rPr>
                <w:rFonts w:ascii="Arial" w:eastAsia="Calibri" w:hAnsi="Arial" w:cs="Arial"/>
                <w:color w:val="000000"/>
                <w:sz w:val="20"/>
                <w:szCs w:val="20"/>
              </w:rPr>
            </w:pPr>
            <w:r w:rsidRPr="004D32B0">
              <w:rPr>
                <w:rFonts w:ascii="Arial" w:eastAsia="Calibri" w:hAnsi="Arial" w:cs="Arial"/>
                <w:color w:val="000000"/>
                <w:sz w:val="20"/>
                <w:szCs w:val="20"/>
              </w:rPr>
              <w:t>15</w:t>
            </w:r>
          </w:p>
        </w:tc>
      </w:tr>
    </w:tbl>
    <w:p w:rsidR="00440BC4" w:rsidRPr="00C73F92" w:rsidRDefault="00440BC4" w:rsidP="00440BC4">
      <w:pPr>
        <w:pStyle w:val="ColorfulList-Accent11"/>
        <w:spacing w:after="300"/>
        <w:ind w:left="0"/>
        <w:jc w:val="both"/>
        <w:rPr>
          <w:rFonts w:ascii="Arial" w:eastAsia="MS Mincho" w:hAnsi="Arial" w:cs="Arial"/>
          <w:color w:val="CC0099"/>
          <w:lang w:val="en-GB"/>
        </w:rPr>
      </w:pPr>
    </w:p>
    <w:bookmarkEnd w:id="58"/>
    <w:p w:rsidR="00C73F92" w:rsidRDefault="00440BC4" w:rsidP="00C73F92">
      <w:pPr>
        <w:spacing w:after="300" w:line="276" w:lineRule="auto"/>
        <w:ind w:left="-567"/>
        <w:contextualSpacing/>
        <w:jc w:val="both"/>
        <w:rPr>
          <w:rFonts w:ascii="Arial" w:hAnsi="Arial" w:cs="Arial"/>
        </w:rPr>
      </w:pPr>
      <w:r w:rsidRPr="009E1E29">
        <w:rPr>
          <w:rFonts w:ascii="Arial" w:hAnsi="Arial" w:cs="Arial"/>
        </w:rPr>
        <w:t xml:space="preserve">To achieve the proposed expansion in access to high quality mental health care for </w:t>
      </w:r>
      <w:r w:rsidR="00C25238">
        <w:rPr>
          <w:rFonts w:ascii="Arial" w:hAnsi="Arial" w:cs="Arial"/>
        </w:rPr>
        <w:t>CYP</w:t>
      </w:r>
      <w:r w:rsidRPr="009E1E29">
        <w:rPr>
          <w:rFonts w:ascii="Arial" w:hAnsi="Arial" w:cs="Arial"/>
        </w:rPr>
        <w:t>, a significant number of additional staff will be required.</w:t>
      </w:r>
      <w:r w:rsidR="00EC335E" w:rsidRPr="009E1E29">
        <w:rPr>
          <w:rFonts w:ascii="Arial" w:hAnsi="Arial" w:cs="Arial"/>
        </w:rPr>
        <w:t xml:space="preserve"> </w:t>
      </w:r>
      <w:r w:rsidRPr="009E1E29">
        <w:rPr>
          <w:rFonts w:ascii="Arial" w:hAnsi="Arial" w:cs="Arial"/>
        </w:rPr>
        <w:t xml:space="preserve">It is estimated </w:t>
      </w:r>
      <w:r w:rsidR="00FA0EEA">
        <w:rPr>
          <w:rFonts w:ascii="Arial" w:hAnsi="Arial" w:cs="Arial"/>
        </w:rPr>
        <w:t xml:space="preserve">that </w:t>
      </w:r>
      <w:r w:rsidRPr="009E1E29">
        <w:rPr>
          <w:rFonts w:ascii="Arial" w:hAnsi="Arial" w:cs="Arial"/>
        </w:rPr>
        <w:t>nationally an additional 1,700 more therapists and supervisors will be required. Across NW London this equates to 68 additional staff. Of the 68</w:t>
      </w:r>
      <w:r w:rsidR="00C25238">
        <w:rPr>
          <w:rFonts w:ascii="Arial" w:hAnsi="Arial" w:cs="Arial"/>
        </w:rPr>
        <w:t>,</w:t>
      </w:r>
      <w:r w:rsidRPr="009E1E29">
        <w:rPr>
          <w:rFonts w:ascii="Arial" w:hAnsi="Arial" w:cs="Arial"/>
        </w:rPr>
        <w:t xml:space="preserve"> approximately three quarters </w:t>
      </w:r>
      <w:r w:rsidR="00C25238">
        <w:rPr>
          <w:rFonts w:ascii="Arial" w:hAnsi="Arial" w:cs="Arial"/>
        </w:rPr>
        <w:t>are</w:t>
      </w:r>
      <w:r w:rsidR="00C25238" w:rsidRPr="009E1E29">
        <w:rPr>
          <w:rFonts w:ascii="Arial" w:hAnsi="Arial" w:cs="Arial"/>
        </w:rPr>
        <w:t xml:space="preserve"> </w:t>
      </w:r>
      <w:r w:rsidR="009E1E29" w:rsidRPr="009E1E29">
        <w:rPr>
          <w:rFonts w:ascii="Arial" w:hAnsi="Arial" w:cs="Arial"/>
        </w:rPr>
        <w:t>expected to</w:t>
      </w:r>
      <w:r w:rsidRPr="009E1E29">
        <w:rPr>
          <w:rFonts w:ascii="Arial" w:hAnsi="Arial" w:cs="Arial"/>
        </w:rPr>
        <w:t xml:space="preserve"> be therapists and one quarter supervisors. </w:t>
      </w:r>
      <w:bookmarkStart w:id="59" w:name="_Hlk494292564"/>
      <w:r w:rsidR="00A02DD3">
        <w:rPr>
          <w:rFonts w:ascii="Arial" w:hAnsi="Arial" w:cs="Arial"/>
        </w:rPr>
        <w:t>A n</w:t>
      </w:r>
      <w:r w:rsidR="00C73F92">
        <w:rPr>
          <w:rFonts w:ascii="Arial" w:hAnsi="Arial" w:cs="Arial"/>
        </w:rPr>
        <w:t xml:space="preserve">umber of </w:t>
      </w:r>
      <w:r w:rsidR="00A02DD3">
        <w:rPr>
          <w:rFonts w:ascii="Arial" w:hAnsi="Arial" w:cs="Arial"/>
        </w:rPr>
        <w:t>managers and supervisors</w:t>
      </w:r>
      <w:r w:rsidR="00C73F92">
        <w:rPr>
          <w:rFonts w:ascii="Arial" w:hAnsi="Arial" w:cs="Arial"/>
        </w:rPr>
        <w:t xml:space="preserve"> have undertaken CYP IAPT </w:t>
      </w:r>
      <w:r w:rsidR="00FA0EEA">
        <w:rPr>
          <w:rFonts w:ascii="Arial" w:hAnsi="Arial" w:cs="Arial"/>
        </w:rPr>
        <w:t>leadership</w:t>
      </w:r>
      <w:r w:rsidR="00C73F92">
        <w:rPr>
          <w:rFonts w:ascii="Arial" w:hAnsi="Arial" w:cs="Arial"/>
        </w:rPr>
        <w:t>/</w:t>
      </w:r>
      <w:r w:rsidR="00FA0EEA">
        <w:rPr>
          <w:rFonts w:ascii="Arial" w:hAnsi="Arial" w:cs="Arial"/>
        </w:rPr>
        <w:t xml:space="preserve">management </w:t>
      </w:r>
      <w:r w:rsidR="00C73F92">
        <w:rPr>
          <w:rFonts w:ascii="Arial" w:hAnsi="Arial" w:cs="Arial"/>
        </w:rPr>
        <w:t xml:space="preserve">and </w:t>
      </w:r>
      <w:r w:rsidR="00FA0EEA">
        <w:rPr>
          <w:rFonts w:ascii="Arial" w:hAnsi="Arial" w:cs="Arial"/>
        </w:rPr>
        <w:t xml:space="preserve">supervision </w:t>
      </w:r>
      <w:r w:rsidR="00C73F92">
        <w:rPr>
          <w:rFonts w:ascii="Arial" w:hAnsi="Arial" w:cs="Arial"/>
        </w:rPr>
        <w:t>courses</w:t>
      </w:r>
      <w:r w:rsidR="00A02DD3">
        <w:rPr>
          <w:rFonts w:ascii="Arial" w:hAnsi="Arial" w:cs="Arial"/>
        </w:rPr>
        <w:t xml:space="preserve"> in 2018/19 with recruitment of</w:t>
      </w:r>
      <w:r w:rsidR="00C73F92">
        <w:rPr>
          <w:rFonts w:ascii="Arial" w:hAnsi="Arial" w:cs="Arial"/>
        </w:rPr>
        <w:t xml:space="preserve"> further staff to commence training </w:t>
      </w:r>
      <w:r w:rsidR="00A02DD3">
        <w:rPr>
          <w:rFonts w:ascii="Arial" w:hAnsi="Arial" w:cs="Arial"/>
        </w:rPr>
        <w:t xml:space="preserve">courses </w:t>
      </w:r>
      <w:r w:rsidR="00C73F92">
        <w:rPr>
          <w:rFonts w:ascii="Arial" w:hAnsi="Arial" w:cs="Arial"/>
        </w:rPr>
        <w:t xml:space="preserve">in 2019 </w:t>
      </w:r>
      <w:r w:rsidR="00FA0EEA">
        <w:rPr>
          <w:rFonts w:ascii="Arial" w:hAnsi="Arial" w:cs="Arial"/>
        </w:rPr>
        <w:t xml:space="preserve"> </w:t>
      </w:r>
      <w:r w:rsidR="00C73F92">
        <w:rPr>
          <w:rFonts w:ascii="Arial" w:hAnsi="Arial" w:cs="Arial"/>
        </w:rPr>
        <w:t xml:space="preserve">underway. </w:t>
      </w:r>
    </w:p>
    <w:p w:rsidR="00C73F92" w:rsidRDefault="00C73F92" w:rsidP="007C02B3">
      <w:pPr>
        <w:spacing w:after="300" w:line="276" w:lineRule="auto"/>
        <w:ind w:left="-567"/>
        <w:contextualSpacing/>
        <w:jc w:val="both"/>
        <w:rPr>
          <w:rFonts w:ascii="Arial" w:hAnsi="Arial" w:cs="Arial"/>
        </w:rPr>
      </w:pPr>
    </w:p>
    <w:p w:rsidR="00216149" w:rsidRDefault="00063888" w:rsidP="006763BA">
      <w:pPr>
        <w:spacing w:after="300" w:line="276" w:lineRule="auto"/>
        <w:ind w:left="-567"/>
        <w:contextualSpacing/>
        <w:jc w:val="both"/>
        <w:rPr>
          <w:rFonts w:ascii="Arial" w:hAnsi="Arial" w:cs="Arial"/>
        </w:rPr>
      </w:pPr>
      <w:r>
        <w:rPr>
          <w:rFonts w:ascii="Arial" w:hAnsi="Arial" w:cs="Arial"/>
        </w:rPr>
        <w:t xml:space="preserve">The table below shows the progress has been made in workforce expansion through recruit to train </w:t>
      </w:r>
      <w:r w:rsidR="00FA0EEA">
        <w:rPr>
          <w:rFonts w:ascii="Arial" w:hAnsi="Arial" w:cs="Arial"/>
        </w:rPr>
        <w:t xml:space="preserve">(RTT) </w:t>
      </w:r>
      <w:r>
        <w:rPr>
          <w:rFonts w:ascii="Arial" w:hAnsi="Arial" w:cs="Arial"/>
        </w:rPr>
        <w:t>and children’s wellbeing practitioner</w:t>
      </w:r>
      <w:r w:rsidR="00FA0EEA">
        <w:rPr>
          <w:rFonts w:ascii="Arial" w:hAnsi="Arial" w:cs="Arial"/>
        </w:rPr>
        <w:t>s (CWPs)</w:t>
      </w:r>
      <w:r w:rsidR="00A84C00">
        <w:rPr>
          <w:rFonts w:ascii="Arial" w:hAnsi="Arial" w:cs="Arial"/>
        </w:rPr>
        <w:t xml:space="preserve"> (in training/in post)</w:t>
      </w:r>
      <w:r>
        <w:rPr>
          <w:rFonts w:ascii="Arial" w:hAnsi="Arial" w:cs="Arial"/>
        </w:rPr>
        <w:t>.</w:t>
      </w:r>
    </w:p>
    <w:p w:rsidR="00A84C00" w:rsidRDefault="00A84C00" w:rsidP="006763BA">
      <w:pPr>
        <w:spacing w:after="300" w:line="276" w:lineRule="auto"/>
        <w:ind w:left="-567"/>
        <w:contextualSpacing/>
        <w:jc w:val="both"/>
        <w:rPr>
          <w:rFonts w:ascii="Arial" w:hAnsi="Arial" w:cs="Arial"/>
        </w:rPr>
      </w:pPr>
    </w:p>
    <w:p w:rsidR="00FA0EEA" w:rsidRDefault="00FA0EEA" w:rsidP="006763BA">
      <w:pPr>
        <w:spacing w:after="300" w:line="276" w:lineRule="auto"/>
        <w:ind w:left="-567"/>
        <w:contextualSpacing/>
        <w:jc w:val="both"/>
        <w:rPr>
          <w:rFonts w:ascii="Arial" w:hAnsi="Arial" w:cs="Arial"/>
        </w:rPr>
      </w:pPr>
    </w:p>
    <w:p w:rsidR="00FA0EEA" w:rsidRDefault="00FA0EEA" w:rsidP="006763BA">
      <w:pPr>
        <w:spacing w:after="300" w:line="276" w:lineRule="auto"/>
        <w:ind w:left="-567"/>
        <w:contextualSpacing/>
        <w:jc w:val="both"/>
        <w:rPr>
          <w:rFonts w:ascii="Arial" w:hAnsi="Arial" w:cs="Arial"/>
        </w:rPr>
      </w:pPr>
    </w:p>
    <w:p w:rsidR="00FA0EEA" w:rsidRDefault="00FA0EEA" w:rsidP="006763BA">
      <w:pPr>
        <w:spacing w:after="300" w:line="276" w:lineRule="auto"/>
        <w:ind w:left="-567"/>
        <w:contextualSpacing/>
        <w:jc w:val="both"/>
        <w:rPr>
          <w:rFonts w:ascii="Arial" w:hAnsi="Arial" w:cs="Arial"/>
        </w:rPr>
      </w:pPr>
    </w:p>
    <w:tbl>
      <w:tblPr>
        <w:tblpPr w:leftFromText="180" w:rightFromText="180" w:vertAnchor="text" w:horzAnchor="margin" w:tblpX="-459" w:tblpY="143"/>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55"/>
        <w:gridCol w:w="1095"/>
        <w:gridCol w:w="941"/>
        <w:gridCol w:w="805"/>
        <w:gridCol w:w="1043"/>
        <w:gridCol w:w="900"/>
        <w:gridCol w:w="997"/>
        <w:gridCol w:w="1096"/>
      </w:tblGrid>
      <w:tr w:rsidR="00FA0EEA" w:rsidRPr="00D46C53" w:rsidTr="00E10125">
        <w:trPr>
          <w:trHeight w:val="210"/>
        </w:trPr>
        <w:tc>
          <w:tcPr>
            <w:tcW w:w="1304" w:type="dxa"/>
            <w:shd w:val="clear" w:color="auto" w:fill="ED7D31" w:themeFill="accent2"/>
            <w:vAlign w:val="center"/>
          </w:tcPr>
          <w:p w:rsidR="00FA0EEA" w:rsidRPr="00E10125" w:rsidRDefault="00FA0EEA" w:rsidP="00FA0EEA">
            <w:pPr>
              <w:rPr>
                <w:rFonts w:ascii="Arial" w:hAnsi="Arial" w:cs="Arial"/>
                <w:color w:val="FFFFFF" w:themeColor="background1"/>
                <w:sz w:val="20"/>
                <w:szCs w:val="20"/>
              </w:rPr>
            </w:pPr>
            <w:r w:rsidRPr="00E10125">
              <w:rPr>
                <w:rFonts w:ascii="Arial" w:hAnsi="Arial" w:cs="Arial"/>
                <w:color w:val="FFFFFF" w:themeColor="background1"/>
                <w:sz w:val="20"/>
                <w:szCs w:val="20"/>
              </w:rPr>
              <w:t>Staff</w:t>
            </w:r>
          </w:p>
        </w:tc>
        <w:tc>
          <w:tcPr>
            <w:tcW w:w="855" w:type="dxa"/>
            <w:shd w:val="clear" w:color="auto" w:fill="ED7D31" w:themeFill="accent2"/>
            <w:vAlign w:val="center"/>
          </w:tcPr>
          <w:p w:rsidR="00FA0EEA" w:rsidRPr="008424DC" w:rsidRDefault="00FA0EEA" w:rsidP="00E10125">
            <w:pPr>
              <w:rPr>
                <w:rFonts w:ascii="Arial" w:hAnsi="Arial" w:cs="Arial"/>
                <w:sz w:val="20"/>
                <w:szCs w:val="20"/>
              </w:rPr>
            </w:pPr>
            <w:r w:rsidRPr="00DC6E3F">
              <w:rPr>
                <w:rFonts w:ascii="Arial" w:hAnsi="Arial" w:cs="Arial"/>
                <w:b/>
                <w:bCs/>
                <w:color w:val="FFFFFF" w:themeColor="background1"/>
                <w:sz w:val="20"/>
                <w:szCs w:val="20"/>
                <w:lang w:eastAsia="en-GB"/>
              </w:rPr>
              <w:t>Brent</w:t>
            </w:r>
          </w:p>
        </w:tc>
        <w:tc>
          <w:tcPr>
            <w:tcW w:w="1095" w:type="dxa"/>
            <w:shd w:val="clear" w:color="auto" w:fill="ED7D31" w:themeFill="accent2"/>
            <w:vAlign w:val="center"/>
          </w:tcPr>
          <w:p w:rsidR="00FA0EEA" w:rsidRPr="008424DC" w:rsidRDefault="00FA0EEA" w:rsidP="00E10125">
            <w:pPr>
              <w:rPr>
                <w:rFonts w:ascii="Arial" w:hAnsi="Arial" w:cs="Arial"/>
                <w:sz w:val="20"/>
                <w:szCs w:val="20"/>
              </w:rPr>
            </w:pPr>
            <w:r w:rsidRPr="00DC6E3F">
              <w:rPr>
                <w:rFonts w:ascii="Arial" w:hAnsi="Arial" w:cs="Arial"/>
                <w:bCs/>
                <w:color w:val="FFFFFF" w:themeColor="background1"/>
                <w:sz w:val="20"/>
                <w:szCs w:val="20"/>
                <w:lang w:eastAsia="en-GB"/>
              </w:rPr>
              <w:t>Harrow</w:t>
            </w:r>
          </w:p>
        </w:tc>
        <w:tc>
          <w:tcPr>
            <w:tcW w:w="941" w:type="dxa"/>
            <w:shd w:val="clear" w:color="auto" w:fill="ED7D31" w:themeFill="accent2"/>
            <w:vAlign w:val="center"/>
          </w:tcPr>
          <w:p w:rsidR="00FA0EEA" w:rsidRPr="008424DC" w:rsidRDefault="00FA0EEA" w:rsidP="00E10125">
            <w:pPr>
              <w:rPr>
                <w:rFonts w:ascii="Arial" w:hAnsi="Arial" w:cs="Arial"/>
                <w:sz w:val="20"/>
                <w:szCs w:val="20"/>
              </w:rPr>
            </w:pPr>
            <w:r w:rsidRPr="00DC6E3F">
              <w:rPr>
                <w:rFonts w:ascii="Arial" w:hAnsi="Arial" w:cs="Arial"/>
                <w:bCs/>
                <w:color w:val="FFFFFF" w:themeColor="background1"/>
                <w:sz w:val="20"/>
                <w:szCs w:val="20"/>
                <w:lang w:eastAsia="en-GB"/>
              </w:rPr>
              <w:t>H’don</w:t>
            </w:r>
          </w:p>
        </w:tc>
        <w:tc>
          <w:tcPr>
            <w:tcW w:w="805" w:type="dxa"/>
            <w:shd w:val="clear" w:color="auto" w:fill="ED7D31" w:themeFill="accent2"/>
            <w:vAlign w:val="center"/>
          </w:tcPr>
          <w:p w:rsidR="00FA0EEA" w:rsidRPr="008424DC" w:rsidRDefault="00FA0EEA" w:rsidP="00E10125">
            <w:pPr>
              <w:rPr>
                <w:rFonts w:ascii="Arial" w:hAnsi="Arial" w:cs="Arial"/>
                <w:sz w:val="20"/>
                <w:szCs w:val="20"/>
              </w:rPr>
            </w:pPr>
            <w:r w:rsidRPr="00DC6E3F">
              <w:rPr>
                <w:rFonts w:ascii="Arial" w:hAnsi="Arial" w:cs="Arial"/>
                <w:bCs/>
                <w:color w:val="FFFFFF" w:themeColor="background1"/>
                <w:sz w:val="20"/>
                <w:szCs w:val="20"/>
                <w:lang w:eastAsia="en-GB"/>
              </w:rPr>
              <w:t>H’slow</w:t>
            </w:r>
          </w:p>
        </w:tc>
        <w:tc>
          <w:tcPr>
            <w:tcW w:w="1043" w:type="dxa"/>
            <w:shd w:val="clear" w:color="auto" w:fill="ED7D31" w:themeFill="accent2"/>
            <w:vAlign w:val="center"/>
          </w:tcPr>
          <w:p w:rsidR="00FA0EEA" w:rsidRPr="008424DC" w:rsidRDefault="00FA0EEA" w:rsidP="00E10125">
            <w:pPr>
              <w:rPr>
                <w:rFonts w:ascii="Arial" w:hAnsi="Arial" w:cs="Arial"/>
                <w:sz w:val="20"/>
                <w:szCs w:val="20"/>
              </w:rPr>
            </w:pPr>
            <w:r w:rsidRPr="00DC6E3F">
              <w:rPr>
                <w:rFonts w:ascii="Arial" w:hAnsi="Arial" w:cs="Arial"/>
                <w:bCs/>
                <w:color w:val="FFFFFF" w:themeColor="background1"/>
                <w:sz w:val="20"/>
                <w:szCs w:val="20"/>
                <w:lang w:eastAsia="en-GB"/>
              </w:rPr>
              <w:t>Ealing</w:t>
            </w:r>
          </w:p>
        </w:tc>
        <w:tc>
          <w:tcPr>
            <w:tcW w:w="900" w:type="dxa"/>
            <w:shd w:val="clear" w:color="auto" w:fill="ED7D31" w:themeFill="accent2"/>
            <w:vAlign w:val="center"/>
          </w:tcPr>
          <w:p w:rsidR="00FA0EEA" w:rsidRPr="008424DC" w:rsidRDefault="00FA0EEA" w:rsidP="00E10125">
            <w:pPr>
              <w:rPr>
                <w:rFonts w:ascii="Arial" w:hAnsi="Arial" w:cs="Arial"/>
                <w:sz w:val="20"/>
                <w:szCs w:val="20"/>
              </w:rPr>
            </w:pPr>
            <w:r w:rsidRPr="00DC6E3F">
              <w:rPr>
                <w:rFonts w:ascii="Arial" w:hAnsi="Arial" w:cs="Arial"/>
                <w:bCs/>
                <w:color w:val="FFFFFF" w:themeColor="background1"/>
                <w:sz w:val="20"/>
                <w:szCs w:val="20"/>
                <w:lang w:eastAsia="en-GB"/>
              </w:rPr>
              <w:t>H&amp;F</w:t>
            </w:r>
          </w:p>
        </w:tc>
        <w:tc>
          <w:tcPr>
            <w:tcW w:w="997" w:type="dxa"/>
            <w:shd w:val="clear" w:color="auto" w:fill="ED7D31" w:themeFill="accent2"/>
            <w:vAlign w:val="center"/>
          </w:tcPr>
          <w:p w:rsidR="00FA0EEA" w:rsidRPr="008424DC" w:rsidRDefault="00FA0EEA" w:rsidP="00E10125">
            <w:pPr>
              <w:rPr>
                <w:rFonts w:ascii="Arial" w:hAnsi="Arial" w:cs="Arial"/>
                <w:sz w:val="20"/>
                <w:szCs w:val="20"/>
              </w:rPr>
            </w:pPr>
            <w:r w:rsidRPr="00DC6E3F">
              <w:rPr>
                <w:rFonts w:ascii="Arial" w:hAnsi="Arial" w:cs="Arial"/>
                <w:bCs/>
                <w:color w:val="FFFFFF" w:themeColor="background1"/>
                <w:sz w:val="20"/>
                <w:szCs w:val="20"/>
                <w:lang w:eastAsia="en-GB"/>
              </w:rPr>
              <w:t>West London</w:t>
            </w:r>
          </w:p>
        </w:tc>
        <w:tc>
          <w:tcPr>
            <w:tcW w:w="1096" w:type="dxa"/>
            <w:shd w:val="clear" w:color="auto" w:fill="ED7D31" w:themeFill="accent2"/>
            <w:vAlign w:val="center"/>
          </w:tcPr>
          <w:p w:rsidR="00FA0EEA" w:rsidRPr="008424DC" w:rsidRDefault="00FA0EEA" w:rsidP="00E10125">
            <w:pPr>
              <w:rPr>
                <w:rFonts w:ascii="Arial" w:hAnsi="Arial" w:cs="Arial"/>
                <w:sz w:val="20"/>
                <w:szCs w:val="20"/>
              </w:rPr>
            </w:pPr>
            <w:r w:rsidRPr="00DC6E3F">
              <w:rPr>
                <w:rFonts w:ascii="Arial" w:hAnsi="Arial" w:cs="Arial"/>
                <w:bCs/>
                <w:color w:val="FFFFFF" w:themeColor="background1"/>
                <w:sz w:val="20"/>
                <w:szCs w:val="20"/>
                <w:lang w:eastAsia="en-GB"/>
              </w:rPr>
              <w:t>Central London</w:t>
            </w:r>
          </w:p>
        </w:tc>
      </w:tr>
      <w:tr w:rsidR="00FA0EEA" w:rsidRPr="00D46C53" w:rsidTr="00E10125">
        <w:trPr>
          <w:trHeight w:val="210"/>
        </w:trPr>
        <w:tc>
          <w:tcPr>
            <w:tcW w:w="1304" w:type="dxa"/>
            <w:vAlign w:val="center"/>
          </w:tcPr>
          <w:p w:rsidR="00FA0EEA" w:rsidRPr="008424DC" w:rsidRDefault="00FA0EEA" w:rsidP="00FA0EEA">
            <w:pPr>
              <w:rPr>
                <w:rFonts w:ascii="Arial" w:hAnsi="Arial" w:cs="Arial"/>
                <w:color w:val="000000"/>
                <w:sz w:val="20"/>
                <w:szCs w:val="20"/>
              </w:rPr>
            </w:pPr>
            <w:r w:rsidRPr="008424DC">
              <w:rPr>
                <w:rFonts w:ascii="Arial" w:hAnsi="Arial" w:cs="Arial"/>
                <w:color w:val="000000"/>
                <w:sz w:val="20"/>
                <w:szCs w:val="20"/>
              </w:rPr>
              <w:t>RTT</w:t>
            </w:r>
          </w:p>
        </w:tc>
        <w:tc>
          <w:tcPr>
            <w:tcW w:w="855" w:type="dxa"/>
            <w:vAlign w:val="center"/>
          </w:tcPr>
          <w:p w:rsidR="00FA0EEA" w:rsidRPr="008424DC" w:rsidRDefault="00FA0EEA" w:rsidP="00E10125">
            <w:pPr>
              <w:rPr>
                <w:rFonts w:ascii="Arial" w:hAnsi="Arial" w:cs="Arial"/>
                <w:sz w:val="20"/>
                <w:szCs w:val="20"/>
              </w:rPr>
            </w:pPr>
            <w:r w:rsidRPr="008424DC">
              <w:rPr>
                <w:rFonts w:ascii="Arial" w:hAnsi="Arial" w:cs="Arial"/>
                <w:sz w:val="20"/>
                <w:szCs w:val="20"/>
              </w:rPr>
              <w:t>1</w:t>
            </w:r>
          </w:p>
        </w:tc>
        <w:tc>
          <w:tcPr>
            <w:tcW w:w="1095" w:type="dxa"/>
            <w:vAlign w:val="center"/>
          </w:tcPr>
          <w:p w:rsidR="00FA0EEA" w:rsidRPr="008424DC" w:rsidRDefault="00FA0EEA" w:rsidP="00E10125">
            <w:pPr>
              <w:rPr>
                <w:rFonts w:ascii="Arial" w:hAnsi="Arial" w:cs="Arial"/>
                <w:sz w:val="20"/>
                <w:szCs w:val="20"/>
              </w:rPr>
            </w:pPr>
            <w:r w:rsidRPr="008424DC">
              <w:rPr>
                <w:rFonts w:ascii="Arial" w:hAnsi="Arial" w:cs="Arial"/>
                <w:sz w:val="20"/>
                <w:szCs w:val="20"/>
              </w:rPr>
              <w:t>1</w:t>
            </w:r>
          </w:p>
        </w:tc>
        <w:tc>
          <w:tcPr>
            <w:tcW w:w="941" w:type="dxa"/>
            <w:vAlign w:val="center"/>
          </w:tcPr>
          <w:p w:rsidR="00FA0EEA" w:rsidRPr="008424DC" w:rsidRDefault="00FA0EEA" w:rsidP="00E10125">
            <w:pPr>
              <w:rPr>
                <w:rFonts w:ascii="Arial" w:hAnsi="Arial" w:cs="Arial"/>
                <w:sz w:val="20"/>
                <w:szCs w:val="20"/>
              </w:rPr>
            </w:pPr>
            <w:r w:rsidRPr="008424DC">
              <w:rPr>
                <w:rFonts w:ascii="Arial" w:hAnsi="Arial" w:cs="Arial"/>
                <w:sz w:val="20"/>
                <w:szCs w:val="20"/>
              </w:rPr>
              <w:t>2</w:t>
            </w:r>
          </w:p>
        </w:tc>
        <w:tc>
          <w:tcPr>
            <w:tcW w:w="805" w:type="dxa"/>
            <w:vAlign w:val="center"/>
          </w:tcPr>
          <w:p w:rsidR="00FA0EEA" w:rsidRPr="008424DC" w:rsidRDefault="00FA0EEA" w:rsidP="00E10125">
            <w:pPr>
              <w:rPr>
                <w:rFonts w:ascii="Arial" w:hAnsi="Arial" w:cs="Arial"/>
                <w:sz w:val="20"/>
                <w:szCs w:val="20"/>
              </w:rPr>
            </w:pPr>
            <w:r w:rsidRPr="008424DC">
              <w:rPr>
                <w:rFonts w:ascii="Arial" w:hAnsi="Arial" w:cs="Arial"/>
                <w:sz w:val="20"/>
                <w:szCs w:val="20"/>
              </w:rPr>
              <w:t>0</w:t>
            </w:r>
          </w:p>
        </w:tc>
        <w:tc>
          <w:tcPr>
            <w:tcW w:w="1043" w:type="dxa"/>
            <w:vAlign w:val="center"/>
          </w:tcPr>
          <w:p w:rsidR="00FA0EEA" w:rsidRPr="008424DC" w:rsidRDefault="00FA0EEA" w:rsidP="00E10125">
            <w:pPr>
              <w:rPr>
                <w:rFonts w:ascii="Arial" w:hAnsi="Arial" w:cs="Arial"/>
                <w:sz w:val="20"/>
                <w:szCs w:val="20"/>
              </w:rPr>
            </w:pPr>
            <w:r w:rsidRPr="008424DC">
              <w:rPr>
                <w:rFonts w:ascii="Arial" w:hAnsi="Arial" w:cs="Arial"/>
                <w:sz w:val="20"/>
                <w:szCs w:val="20"/>
              </w:rPr>
              <w:t>1</w:t>
            </w:r>
          </w:p>
        </w:tc>
        <w:tc>
          <w:tcPr>
            <w:tcW w:w="900" w:type="dxa"/>
            <w:vAlign w:val="center"/>
          </w:tcPr>
          <w:p w:rsidR="00FA0EEA" w:rsidRPr="008424DC" w:rsidRDefault="00FA0EEA" w:rsidP="00E10125">
            <w:pPr>
              <w:rPr>
                <w:rFonts w:ascii="Arial" w:hAnsi="Arial" w:cs="Arial"/>
                <w:sz w:val="20"/>
                <w:szCs w:val="20"/>
              </w:rPr>
            </w:pPr>
            <w:r w:rsidRPr="008424DC">
              <w:rPr>
                <w:rFonts w:ascii="Arial" w:hAnsi="Arial" w:cs="Arial"/>
                <w:sz w:val="20"/>
                <w:szCs w:val="20"/>
              </w:rPr>
              <w:t>1</w:t>
            </w:r>
          </w:p>
        </w:tc>
        <w:tc>
          <w:tcPr>
            <w:tcW w:w="997" w:type="dxa"/>
            <w:vAlign w:val="center"/>
          </w:tcPr>
          <w:p w:rsidR="00FA0EEA" w:rsidRPr="008424DC" w:rsidRDefault="00FA0EEA" w:rsidP="00E10125">
            <w:pPr>
              <w:rPr>
                <w:rFonts w:ascii="Arial" w:hAnsi="Arial" w:cs="Arial"/>
                <w:sz w:val="20"/>
                <w:szCs w:val="20"/>
              </w:rPr>
            </w:pPr>
            <w:r w:rsidRPr="008424DC">
              <w:rPr>
                <w:rFonts w:ascii="Arial" w:hAnsi="Arial" w:cs="Arial"/>
                <w:sz w:val="20"/>
                <w:szCs w:val="20"/>
              </w:rPr>
              <w:t>0</w:t>
            </w:r>
          </w:p>
        </w:tc>
        <w:tc>
          <w:tcPr>
            <w:tcW w:w="1096" w:type="dxa"/>
            <w:vAlign w:val="center"/>
          </w:tcPr>
          <w:p w:rsidR="00FA0EEA" w:rsidRPr="008424DC" w:rsidRDefault="00FA0EEA" w:rsidP="00E10125">
            <w:pPr>
              <w:rPr>
                <w:rFonts w:ascii="Arial" w:hAnsi="Arial" w:cs="Arial"/>
                <w:sz w:val="20"/>
                <w:szCs w:val="20"/>
              </w:rPr>
            </w:pPr>
            <w:r w:rsidRPr="008424DC">
              <w:rPr>
                <w:rFonts w:ascii="Arial" w:hAnsi="Arial" w:cs="Arial"/>
                <w:sz w:val="20"/>
                <w:szCs w:val="20"/>
              </w:rPr>
              <w:t>1</w:t>
            </w:r>
          </w:p>
        </w:tc>
      </w:tr>
      <w:tr w:rsidR="00FA0EEA" w:rsidRPr="00D46C53" w:rsidTr="00E10125">
        <w:trPr>
          <w:trHeight w:val="220"/>
        </w:trPr>
        <w:tc>
          <w:tcPr>
            <w:tcW w:w="1304" w:type="dxa"/>
            <w:vAlign w:val="center"/>
          </w:tcPr>
          <w:p w:rsidR="00FA0EEA" w:rsidRPr="008424DC" w:rsidRDefault="00FA0EEA" w:rsidP="00FA0EEA">
            <w:pPr>
              <w:rPr>
                <w:rFonts w:ascii="Arial" w:hAnsi="Arial" w:cs="Arial"/>
                <w:color w:val="000000"/>
                <w:sz w:val="20"/>
                <w:szCs w:val="20"/>
              </w:rPr>
            </w:pPr>
            <w:r w:rsidRPr="008424DC">
              <w:rPr>
                <w:rFonts w:ascii="Arial" w:hAnsi="Arial" w:cs="Arial"/>
                <w:color w:val="000000"/>
                <w:sz w:val="20"/>
                <w:szCs w:val="20"/>
              </w:rPr>
              <w:t>CWP</w:t>
            </w:r>
            <w:r>
              <w:rPr>
                <w:rFonts w:ascii="Arial" w:hAnsi="Arial" w:cs="Arial"/>
                <w:color w:val="000000"/>
                <w:sz w:val="20"/>
                <w:szCs w:val="20"/>
              </w:rPr>
              <w:t>s</w:t>
            </w:r>
          </w:p>
        </w:tc>
        <w:tc>
          <w:tcPr>
            <w:tcW w:w="855" w:type="dxa"/>
            <w:vAlign w:val="center"/>
          </w:tcPr>
          <w:p w:rsidR="00FA0EEA" w:rsidRPr="008424DC" w:rsidRDefault="00FA0EEA" w:rsidP="00E10125">
            <w:pPr>
              <w:rPr>
                <w:rFonts w:ascii="Arial" w:hAnsi="Arial" w:cs="Arial"/>
                <w:color w:val="000000"/>
                <w:sz w:val="20"/>
                <w:szCs w:val="20"/>
              </w:rPr>
            </w:pPr>
            <w:r w:rsidRPr="008424DC">
              <w:rPr>
                <w:rFonts w:ascii="Arial" w:hAnsi="Arial" w:cs="Arial"/>
                <w:color w:val="000000"/>
                <w:sz w:val="20"/>
                <w:szCs w:val="20"/>
              </w:rPr>
              <w:t>4</w:t>
            </w:r>
          </w:p>
        </w:tc>
        <w:tc>
          <w:tcPr>
            <w:tcW w:w="1095" w:type="dxa"/>
            <w:vAlign w:val="center"/>
          </w:tcPr>
          <w:p w:rsidR="00FA0EEA" w:rsidRPr="008424DC" w:rsidRDefault="00FA0EEA" w:rsidP="00E10125">
            <w:pPr>
              <w:rPr>
                <w:rFonts w:ascii="Arial" w:hAnsi="Arial" w:cs="Arial"/>
                <w:color w:val="000000"/>
                <w:sz w:val="20"/>
                <w:szCs w:val="20"/>
              </w:rPr>
            </w:pPr>
            <w:r w:rsidRPr="008424DC">
              <w:rPr>
                <w:rFonts w:ascii="Arial" w:hAnsi="Arial" w:cs="Arial"/>
                <w:color w:val="000000"/>
                <w:sz w:val="20"/>
                <w:szCs w:val="20"/>
              </w:rPr>
              <w:t>4</w:t>
            </w:r>
          </w:p>
        </w:tc>
        <w:tc>
          <w:tcPr>
            <w:tcW w:w="941" w:type="dxa"/>
            <w:vAlign w:val="center"/>
          </w:tcPr>
          <w:p w:rsidR="00FA0EEA" w:rsidRPr="008424DC" w:rsidRDefault="00FA0EEA" w:rsidP="00E10125">
            <w:pPr>
              <w:rPr>
                <w:rFonts w:ascii="Arial" w:hAnsi="Arial" w:cs="Arial"/>
                <w:color w:val="000000"/>
                <w:sz w:val="20"/>
                <w:szCs w:val="20"/>
              </w:rPr>
            </w:pPr>
            <w:r w:rsidRPr="008424DC">
              <w:rPr>
                <w:rFonts w:ascii="Arial" w:hAnsi="Arial" w:cs="Arial"/>
                <w:color w:val="000000"/>
                <w:sz w:val="20"/>
                <w:szCs w:val="20"/>
              </w:rPr>
              <w:t>4</w:t>
            </w:r>
          </w:p>
        </w:tc>
        <w:tc>
          <w:tcPr>
            <w:tcW w:w="805" w:type="dxa"/>
            <w:vAlign w:val="center"/>
          </w:tcPr>
          <w:p w:rsidR="00FA0EEA" w:rsidRPr="008424DC" w:rsidRDefault="00FA0EEA" w:rsidP="00E10125">
            <w:pPr>
              <w:rPr>
                <w:rFonts w:ascii="Arial" w:hAnsi="Arial" w:cs="Arial"/>
                <w:color w:val="000000"/>
                <w:sz w:val="20"/>
                <w:szCs w:val="20"/>
              </w:rPr>
            </w:pPr>
            <w:r w:rsidRPr="008424DC">
              <w:rPr>
                <w:rFonts w:ascii="Arial" w:hAnsi="Arial" w:cs="Arial"/>
                <w:color w:val="000000"/>
                <w:sz w:val="20"/>
                <w:szCs w:val="20"/>
              </w:rPr>
              <w:t>6</w:t>
            </w:r>
          </w:p>
        </w:tc>
        <w:tc>
          <w:tcPr>
            <w:tcW w:w="1043" w:type="dxa"/>
            <w:vAlign w:val="center"/>
          </w:tcPr>
          <w:p w:rsidR="00FA0EEA" w:rsidRPr="008424DC" w:rsidRDefault="00FA0EEA" w:rsidP="00E10125">
            <w:pPr>
              <w:rPr>
                <w:rFonts w:ascii="Arial" w:hAnsi="Arial" w:cs="Arial"/>
                <w:color w:val="000000"/>
                <w:sz w:val="20"/>
                <w:szCs w:val="20"/>
              </w:rPr>
            </w:pPr>
            <w:r w:rsidRPr="008424DC">
              <w:rPr>
                <w:rFonts w:ascii="Arial" w:hAnsi="Arial" w:cs="Arial"/>
                <w:color w:val="000000"/>
                <w:sz w:val="20"/>
                <w:szCs w:val="20"/>
              </w:rPr>
              <w:t>0</w:t>
            </w:r>
          </w:p>
        </w:tc>
        <w:tc>
          <w:tcPr>
            <w:tcW w:w="900" w:type="dxa"/>
            <w:vAlign w:val="center"/>
          </w:tcPr>
          <w:p w:rsidR="00FA0EEA" w:rsidRPr="008424DC" w:rsidRDefault="00FA0EEA" w:rsidP="00E10125">
            <w:pPr>
              <w:rPr>
                <w:rFonts w:ascii="Arial" w:hAnsi="Arial" w:cs="Arial"/>
                <w:color w:val="000000"/>
                <w:sz w:val="20"/>
                <w:szCs w:val="20"/>
              </w:rPr>
            </w:pPr>
            <w:r w:rsidRPr="008424DC">
              <w:rPr>
                <w:rFonts w:ascii="Arial" w:hAnsi="Arial" w:cs="Arial"/>
                <w:color w:val="000000"/>
                <w:sz w:val="20"/>
                <w:szCs w:val="20"/>
              </w:rPr>
              <w:t>0</w:t>
            </w:r>
          </w:p>
        </w:tc>
        <w:tc>
          <w:tcPr>
            <w:tcW w:w="2093" w:type="dxa"/>
            <w:gridSpan w:val="2"/>
            <w:vAlign w:val="center"/>
          </w:tcPr>
          <w:p w:rsidR="00FA0EEA" w:rsidRPr="008424DC" w:rsidRDefault="00FA0EEA" w:rsidP="00E10125">
            <w:pPr>
              <w:rPr>
                <w:rFonts w:ascii="Arial" w:hAnsi="Arial" w:cs="Arial"/>
                <w:color w:val="000000"/>
                <w:sz w:val="20"/>
                <w:szCs w:val="20"/>
              </w:rPr>
            </w:pPr>
            <w:r w:rsidRPr="008424DC">
              <w:rPr>
                <w:rFonts w:ascii="Arial" w:hAnsi="Arial" w:cs="Arial"/>
                <w:color w:val="000000"/>
                <w:sz w:val="20"/>
                <w:szCs w:val="20"/>
              </w:rPr>
              <w:t>8</w:t>
            </w:r>
          </w:p>
        </w:tc>
      </w:tr>
      <w:bookmarkEnd w:id="59"/>
    </w:tbl>
    <w:p w:rsidR="0010755A" w:rsidRDefault="0010755A" w:rsidP="005C5E23">
      <w:pPr>
        <w:spacing w:after="300" w:line="276" w:lineRule="auto"/>
        <w:contextualSpacing/>
        <w:jc w:val="both"/>
        <w:rPr>
          <w:rFonts w:ascii="Arial" w:hAnsi="Arial" w:cs="Arial"/>
        </w:rPr>
      </w:pPr>
    </w:p>
    <w:p w:rsidR="0010755A" w:rsidRPr="0010755A" w:rsidRDefault="0010755A" w:rsidP="007C7D6D">
      <w:pPr>
        <w:spacing w:after="300" w:line="276" w:lineRule="auto"/>
        <w:ind w:left="-567"/>
        <w:contextualSpacing/>
        <w:jc w:val="both"/>
        <w:rPr>
          <w:rFonts w:ascii="Arial" w:hAnsi="Arial" w:cs="Arial"/>
        </w:rPr>
      </w:pPr>
      <w:r>
        <w:rPr>
          <w:rFonts w:ascii="Arial" w:hAnsi="Arial" w:cs="Arial"/>
        </w:rPr>
        <w:t>Trusts are thinking creatively to</w:t>
      </w:r>
      <w:r w:rsidRPr="0010755A">
        <w:rPr>
          <w:rFonts w:ascii="Arial" w:hAnsi="Arial" w:cs="Arial"/>
        </w:rPr>
        <w:t xml:space="preserve"> use </w:t>
      </w:r>
      <w:r>
        <w:rPr>
          <w:rFonts w:ascii="Arial" w:hAnsi="Arial" w:cs="Arial"/>
        </w:rPr>
        <w:t>the</w:t>
      </w:r>
      <w:r w:rsidRPr="0010755A">
        <w:rPr>
          <w:rFonts w:ascii="Arial" w:hAnsi="Arial" w:cs="Arial"/>
        </w:rPr>
        <w:t xml:space="preserve"> skill mix and the unregistered and volunteer workforce </w:t>
      </w:r>
      <w:r>
        <w:rPr>
          <w:rFonts w:ascii="Arial" w:hAnsi="Arial" w:cs="Arial"/>
        </w:rPr>
        <w:t xml:space="preserve">to </w:t>
      </w:r>
      <w:r w:rsidRPr="0010755A">
        <w:rPr>
          <w:rFonts w:ascii="Arial" w:hAnsi="Arial" w:cs="Arial"/>
        </w:rPr>
        <w:t>develop career pathways and opportunities for these groups to</w:t>
      </w:r>
      <w:r w:rsidR="006F259A">
        <w:rPr>
          <w:rFonts w:ascii="Arial" w:hAnsi="Arial" w:cs="Arial"/>
        </w:rPr>
        <w:t xml:space="preserve"> be</w:t>
      </w:r>
      <w:r w:rsidRPr="0010755A">
        <w:rPr>
          <w:rFonts w:ascii="Arial" w:hAnsi="Arial" w:cs="Arial"/>
        </w:rPr>
        <w:t xml:space="preserve"> retain</w:t>
      </w:r>
      <w:r w:rsidR="006F259A">
        <w:rPr>
          <w:rFonts w:ascii="Arial" w:hAnsi="Arial" w:cs="Arial"/>
        </w:rPr>
        <w:t>ed</w:t>
      </w:r>
      <w:r w:rsidRPr="0010755A">
        <w:rPr>
          <w:rFonts w:ascii="Arial" w:hAnsi="Arial" w:cs="Arial"/>
        </w:rPr>
        <w:t xml:space="preserve">. </w:t>
      </w:r>
      <w:r w:rsidR="007C7D6D">
        <w:rPr>
          <w:rFonts w:ascii="Arial" w:hAnsi="Arial" w:cs="Arial"/>
        </w:rPr>
        <w:t xml:space="preserve">A CAMHS skills mix forum will be launched to identify and address the on-going needs of staff. </w:t>
      </w:r>
      <w:r w:rsidR="00E03781">
        <w:rPr>
          <w:rFonts w:ascii="Arial" w:hAnsi="Arial" w:cs="Arial"/>
        </w:rPr>
        <w:t xml:space="preserve">The CWP programme is continuing to be success following the pilot period resulting in retention of staff and identifying further staff for training. </w:t>
      </w:r>
    </w:p>
    <w:p w:rsidR="00890705" w:rsidRDefault="00890705" w:rsidP="00EE1A83">
      <w:pPr>
        <w:spacing w:line="276" w:lineRule="auto"/>
        <w:jc w:val="both"/>
        <w:rPr>
          <w:rFonts w:ascii="Arial" w:hAnsi="Arial" w:cs="Arial"/>
          <w:b/>
          <w:color w:val="000000"/>
          <w:sz w:val="20"/>
          <w:szCs w:val="20"/>
        </w:rPr>
      </w:pPr>
    </w:p>
    <w:p w:rsidR="00955B7E" w:rsidRPr="00955B7E" w:rsidRDefault="00E7656F" w:rsidP="00672C3D">
      <w:pPr>
        <w:spacing w:after="120"/>
        <w:ind w:left="-567"/>
        <w:rPr>
          <w:rFonts w:eastAsia="Calibri"/>
        </w:rPr>
      </w:pPr>
      <w:r w:rsidRPr="004A60C4">
        <w:rPr>
          <w:rFonts w:ascii="Arial" w:hAnsi="Arial" w:cs="Arial"/>
          <w:b/>
        </w:rPr>
        <w:t>6</w:t>
      </w:r>
      <w:r w:rsidR="00440BC4" w:rsidRPr="004A60C4">
        <w:rPr>
          <w:rFonts w:ascii="Arial" w:hAnsi="Arial" w:cs="Arial"/>
          <w:b/>
        </w:rPr>
        <w:t>.2.3 Next Steps</w:t>
      </w:r>
    </w:p>
    <w:p w:rsidR="00ED4AD7" w:rsidRPr="008424DC" w:rsidRDefault="00ED4AD7" w:rsidP="008424DC">
      <w:pPr>
        <w:numPr>
          <w:ilvl w:val="0"/>
          <w:numId w:val="18"/>
        </w:numPr>
        <w:spacing w:line="276" w:lineRule="auto"/>
        <w:jc w:val="both"/>
        <w:rPr>
          <w:rFonts w:ascii="Arial" w:hAnsi="Arial" w:cs="Arial"/>
        </w:rPr>
      </w:pPr>
      <w:r w:rsidRPr="008424DC">
        <w:rPr>
          <w:rFonts w:ascii="Arial" w:hAnsi="Arial" w:cs="Arial"/>
        </w:rPr>
        <w:t>Complete mental health workforce analysis and system wide demand and capacity modelling to inform future workforce expansion planning.</w:t>
      </w:r>
    </w:p>
    <w:p w:rsidR="00B03445" w:rsidRPr="008424DC" w:rsidRDefault="00E6146F" w:rsidP="008424DC">
      <w:pPr>
        <w:numPr>
          <w:ilvl w:val="0"/>
          <w:numId w:val="18"/>
        </w:numPr>
        <w:spacing w:line="276" w:lineRule="auto"/>
        <w:jc w:val="both"/>
        <w:rPr>
          <w:rFonts w:ascii="Arial" w:hAnsi="Arial" w:cs="Arial"/>
        </w:rPr>
      </w:pPr>
      <w:r>
        <w:rPr>
          <w:rFonts w:ascii="Arial" w:hAnsi="Arial" w:cs="Arial"/>
        </w:rPr>
        <w:t>I</w:t>
      </w:r>
      <w:r w:rsidR="00B03445" w:rsidRPr="008424DC">
        <w:rPr>
          <w:rFonts w:ascii="Arial" w:hAnsi="Arial" w:cs="Arial"/>
        </w:rPr>
        <w:t>dentify the areas of the children’s mental health workforce (CAMHS targeted and specialist) where additional capacity is required in order to increase access to evidence-based interventions for specific mental health needs, and identify the resources required to create such capacity</w:t>
      </w:r>
      <w:r>
        <w:rPr>
          <w:rFonts w:ascii="Arial" w:hAnsi="Arial" w:cs="Arial"/>
        </w:rPr>
        <w:t>.</w:t>
      </w:r>
    </w:p>
    <w:p w:rsidR="00B03445" w:rsidRPr="008424DC" w:rsidRDefault="00E6146F" w:rsidP="008424DC">
      <w:pPr>
        <w:numPr>
          <w:ilvl w:val="0"/>
          <w:numId w:val="18"/>
        </w:numPr>
        <w:spacing w:line="276" w:lineRule="auto"/>
        <w:jc w:val="both"/>
        <w:rPr>
          <w:rFonts w:ascii="Arial" w:hAnsi="Arial" w:cs="Arial"/>
        </w:rPr>
      </w:pPr>
      <w:r>
        <w:rPr>
          <w:rFonts w:ascii="Arial" w:hAnsi="Arial" w:cs="Arial"/>
        </w:rPr>
        <w:t>U</w:t>
      </w:r>
      <w:r w:rsidR="00B03445" w:rsidRPr="008424DC">
        <w:rPr>
          <w:rFonts w:ascii="Arial" w:hAnsi="Arial" w:cs="Arial"/>
        </w:rPr>
        <w:t>ndertake a workforce needs assessment in relation to the non-CAMHS workforce, including</w:t>
      </w:r>
      <w:r w:rsidR="00495A71" w:rsidRPr="008424DC">
        <w:rPr>
          <w:rFonts w:ascii="Arial" w:hAnsi="Arial" w:cs="Arial"/>
        </w:rPr>
        <w:t xml:space="preserve"> schools, colleges, </w:t>
      </w:r>
      <w:r w:rsidR="00B03445" w:rsidRPr="008424DC">
        <w:rPr>
          <w:rFonts w:ascii="Arial" w:hAnsi="Arial" w:cs="Arial"/>
        </w:rPr>
        <w:t>voluntary and community sector, to understand where there is a need to develop</w:t>
      </w:r>
      <w:r w:rsidR="00495A71" w:rsidRPr="008424DC">
        <w:rPr>
          <w:rFonts w:ascii="Arial" w:hAnsi="Arial" w:cs="Arial"/>
        </w:rPr>
        <w:t xml:space="preserve"> capacity and</w:t>
      </w:r>
      <w:r w:rsidR="00B03445" w:rsidRPr="008424DC">
        <w:rPr>
          <w:rFonts w:ascii="Arial" w:hAnsi="Arial" w:cs="Arial"/>
        </w:rPr>
        <w:t xml:space="preserve"> capability, through workforce development approaches such as training, shadowing and consultation from professionals, and develop a plan t</w:t>
      </w:r>
      <w:r w:rsidR="006763BA" w:rsidRPr="008424DC">
        <w:rPr>
          <w:rFonts w:ascii="Arial" w:hAnsi="Arial" w:cs="Arial"/>
        </w:rPr>
        <w:t>o address the needs identified</w:t>
      </w:r>
      <w:r>
        <w:rPr>
          <w:rFonts w:ascii="Arial" w:hAnsi="Arial" w:cs="Arial"/>
        </w:rPr>
        <w:t>.</w:t>
      </w:r>
      <w:r w:rsidR="006763BA" w:rsidRPr="008424DC">
        <w:rPr>
          <w:rFonts w:ascii="Arial" w:hAnsi="Arial" w:cs="Arial"/>
        </w:rPr>
        <w:t xml:space="preserve"> </w:t>
      </w:r>
    </w:p>
    <w:p w:rsidR="00325B80" w:rsidRPr="008424DC" w:rsidRDefault="00E6146F" w:rsidP="008424DC">
      <w:pPr>
        <w:numPr>
          <w:ilvl w:val="0"/>
          <w:numId w:val="18"/>
        </w:numPr>
        <w:spacing w:line="276" w:lineRule="auto"/>
        <w:jc w:val="both"/>
        <w:rPr>
          <w:rFonts w:ascii="Arial" w:hAnsi="Arial" w:cs="Arial"/>
        </w:rPr>
      </w:pPr>
      <w:r>
        <w:rPr>
          <w:rFonts w:ascii="Arial" w:hAnsi="Arial" w:cs="Arial"/>
        </w:rPr>
        <w:t>C</w:t>
      </w:r>
      <w:r w:rsidR="00B03445" w:rsidRPr="008424DC">
        <w:rPr>
          <w:rFonts w:ascii="Arial" w:hAnsi="Arial" w:cs="Arial"/>
        </w:rPr>
        <w:t xml:space="preserve">omplete </w:t>
      </w:r>
      <w:r w:rsidR="00325B80" w:rsidRPr="008424DC">
        <w:rPr>
          <w:rFonts w:ascii="Arial" w:hAnsi="Arial" w:cs="Arial"/>
        </w:rPr>
        <w:t xml:space="preserve">workforce audit </w:t>
      </w:r>
      <w:r w:rsidR="00B03445" w:rsidRPr="008424DC">
        <w:rPr>
          <w:rFonts w:ascii="Arial" w:hAnsi="Arial" w:cs="Arial"/>
        </w:rPr>
        <w:t xml:space="preserve">and needs assessments </w:t>
      </w:r>
      <w:r w:rsidR="00325B80" w:rsidRPr="008424DC">
        <w:rPr>
          <w:rFonts w:ascii="Arial" w:hAnsi="Arial" w:cs="Arial"/>
        </w:rPr>
        <w:t xml:space="preserve">and develop a workforce </w:t>
      </w:r>
      <w:r w:rsidR="00B03445" w:rsidRPr="008424DC">
        <w:rPr>
          <w:rFonts w:ascii="Arial" w:hAnsi="Arial" w:cs="Arial"/>
        </w:rPr>
        <w:t xml:space="preserve">strategy setting out </w:t>
      </w:r>
      <w:r w:rsidR="00FA0EEA">
        <w:rPr>
          <w:rFonts w:ascii="Arial" w:hAnsi="Arial" w:cs="Arial"/>
        </w:rPr>
        <w:t>short, medium and longer</w:t>
      </w:r>
      <w:r w:rsidR="00B03445" w:rsidRPr="008424DC">
        <w:rPr>
          <w:rFonts w:ascii="Arial" w:hAnsi="Arial" w:cs="Arial"/>
        </w:rPr>
        <w:t xml:space="preserve"> term plans to achieve implementation of the THRIVE model and culture change required</w:t>
      </w:r>
      <w:r>
        <w:rPr>
          <w:rFonts w:ascii="Arial" w:hAnsi="Arial" w:cs="Arial"/>
        </w:rPr>
        <w:t>.</w:t>
      </w:r>
    </w:p>
    <w:p w:rsidR="00B03445" w:rsidRPr="008424DC" w:rsidRDefault="00E6146F" w:rsidP="008424DC">
      <w:pPr>
        <w:numPr>
          <w:ilvl w:val="0"/>
          <w:numId w:val="18"/>
        </w:numPr>
        <w:spacing w:line="276" w:lineRule="auto"/>
        <w:jc w:val="both"/>
        <w:rPr>
          <w:rFonts w:ascii="Arial" w:hAnsi="Arial" w:cs="Arial"/>
        </w:rPr>
      </w:pPr>
      <w:r>
        <w:rPr>
          <w:rFonts w:ascii="Arial" w:hAnsi="Arial" w:cs="Arial"/>
        </w:rPr>
        <w:t>W</w:t>
      </w:r>
      <w:r w:rsidR="00B03445" w:rsidRPr="008424DC">
        <w:rPr>
          <w:rFonts w:ascii="Arial" w:hAnsi="Arial" w:cs="Arial"/>
        </w:rPr>
        <w:t xml:space="preserve">ork with regional colleagues through the Strategic Clinical Network and Health Education </w:t>
      </w:r>
      <w:r w:rsidR="00FA0EEA">
        <w:rPr>
          <w:rFonts w:ascii="Arial" w:hAnsi="Arial" w:cs="Arial"/>
        </w:rPr>
        <w:t>England</w:t>
      </w:r>
      <w:r w:rsidR="00B03445" w:rsidRPr="008424DC">
        <w:rPr>
          <w:rFonts w:ascii="Arial" w:hAnsi="Arial" w:cs="Arial"/>
        </w:rPr>
        <w:t xml:space="preserve"> to develop strategic approaches to increase capacity where there are hard to recruit to posts</w:t>
      </w:r>
      <w:r w:rsidR="00FA0EEA">
        <w:rPr>
          <w:rFonts w:ascii="Arial" w:hAnsi="Arial" w:cs="Arial"/>
        </w:rPr>
        <w:t xml:space="preserve">. </w:t>
      </w:r>
    </w:p>
    <w:p w:rsidR="00CB5C7C" w:rsidRPr="008424DC" w:rsidRDefault="00E6146F" w:rsidP="008424DC">
      <w:pPr>
        <w:numPr>
          <w:ilvl w:val="0"/>
          <w:numId w:val="18"/>
        </w:numPr>
        <w:spacing w:line="276" w:lineRule="auto"/>
        <w:jc w:val="both"/>
        <w:rPr>
          <w:rFonts w:ascii="Arial" w:hAnsi="Arial" w:cs="Arial"/>
        </w:rPr>
      </w:pPr>
      <w:r>
        <w:rPr>
          <w:rFonts w:ascii="Arial" w:hAnsi="Arial" w:cs="Arial"/>
        </w:rPr>
        <w:t>E</w:t>
      </w:r>
      <w:r w:rsidR="00CB5C7C" w:rsidRPr="008424DC">
        <w:rPr>
          <w:rFonts w:ascii="Arial" w:hAnsi="Arial" w:cs="Arial"/>
        </w:rPr>
        <w:t xml:space="preserve">ngage with Association of Directors of Children Services to develop a strategic and consistent approach in engaging </w:t>
      </w:r>
      <w:r w:rsidR="00E571CD" w:rsidRPr="008424DC">
        <w:rPr>
          <w:rFonts w:ascii="Arial" w:hAnsi="Arial" w:cs="Arial"/>
        </w:rPr>
        <w:t>with schools and colleges</w:t>
      </w:r>
      <w:r>
        <w:rPr>
          <w:rFonts w:ascii="Arial" w:hAnsi="Arial" w:cs="Arial"/>
        </w:rPr>
        <w:t>.</w:t>
      </w:r>
    </w:p>
    <w:p w:rsidR="00903D2E" w:rsidRPr="008424DC" w:rsidRDefault="00E6146F" w:rsidP="008424DC">
      <w:pPr>
        <w:numPr>
          <w:ilvl w:val="0"/>
          <w:numId w:val="18"/>
        </w:numPr>
        <w:spacing w:line="276" w:lineRule="auto"/>
        <w:jc w:val="both"/>
        <w:rPr>
          <w:rFonts w:ascii="Arial" w:hAnsi="Arial" w:cs="Arial"/>
        </w:rPr>
      </w:pPr>
      <w:r>
        <w:rPr>
          <w:rFonts w:ascii="Arial" w:hAnsi="Arial" w:cs="Arial"/>
        </w:rPr>
        <w:t>S</w:t>
      </w:r>
      <w:r w:rsidR="00903D2E" w:rsidRPr="008424DC">
        <w:rPr>
          <w:rFonts w:ascii="Arial" w:hAnsi="Arial" w:cs="Arial"/>
        </w:rPr>
        <w:t xml:space="preserve">upport </w:t>
      </w:r>
      <w:r w:rsidR="00FA0EEA">
        <w:rPr>
          <w:rFonts w:ascii="Arial" w:hAnsi="Arial" w:cs="Arial"/>
        </w:rPr>
        <w:t>t</w:t>
      </w:r>
      <w:r w:rsidR="00FA0EEA" w:rsidRPr="008424DC">
        <w:rPr>
          <w:rFonts w:ascii="Arial" w:hAnsi="Arial" w:cs="Arial"/>
        </w:rPr>
        <w:t xml:space="preserve">rusts </w:t>
      </w:r>
      <w:r w:rsidR="00903D2E" w:rsidRPr="008424DC">
        <w:rPr>
          <w:rFonts w:ascii="Arial" w:hAnsi="Arial" w:cs="Arial"/>
        </w:rPr>
        <w:t>in mobilising and embedding recruitment, retention and training plans</w:t>
      </w:r>
      <w:r>
        <w:rPr>
          <w:rFonts w:ascii="Arial" w:hAnsi="Arial" w:cs="Arial"/>
        </w:rPr>
        <w:t>.</w:t>
      </w:r>
    </w:p>
    <w:p w:rsidR="00625E9E" w:rsidRPr="008424DC" w:rsidRDefault="00E6146F" w:rsidP="008424DC">
      <w:pPr>
        <w:numPr>
          <w:ilvl w:val="0"/>
          <w:numId w:val="18"/>
        </w:numPr>
        <w:spacing w:line="276" w:lineRule="auto"/>
        <w:jc w:val="both"/>
        <w:rPr>
          <w:rFonts w:ascii="Arial" w:hAnsi="Arial" w:cs="Arial"/>
        </w:rPr>
      </w:pPr>
      <w:r>
        <w:rPr>
          <w:rFonts w:ascii="Arial" w:hAnsi="Arial" w:cs="Arial"/>
        </w:rPr>
        <w:t>I</w:t>
      </w:r>
      <w:r w:rsidR="00B03445" w:rsidRPr="008424DC">
        <w:rPr>
          <w:rFonts w:ascii="Arial" w:hAnsi="Arial" w:cs="Arial"/>
        </w:rPr>
        <w:t xml:space="preserve">dentify </w:t>
      </w:r>
      <w:r w:rsidR="00936DA0" w:rsidRPr="008424DC">
        <w:rPr>
          <w:rFonts w:ascii="Arial" w:hAnsi="Arial" w:cs="Arial"/>
        </w:rPr>
        <w:t>local funding streams to embed CYP IAPT training as the national funding tails off</w:t>
      </w:r>
      <w:r w:rsidR="00822652" w:rsidRPr="008424DC">
        <w:rPr>
          <w:rFonts w:ascii="Arial" w:hAnsi="Arial" w:cs="Arial"/>
        </w:rPr>
        <w:t xml:space="preserve">. </w:t>
      </w:r>
    </w:p>
    <w:p w:rsidR="00C96B85" w:rsidRPr="00E10125" w:rsidRDefault="00C96B85" w:rsidP="005C5E23">
      <w:pPr>
        <w:pStyle w:val="ColorfulList-Accent11"/>
        <w:spacing w:after="120" w:line="276" w:lineRule="auto"/>
        <w:ind w:left="0"/>
        <w:contextualSpacing w:val="0"/>
        <w:jc w:val="both"/>
        <w:rPr>
          <w:rFonts w:ascii="Arial" w:eastAsia="Calibri" w:hAnsi="Arial" w:cs="Arial"/>
          <w:color w:val="FFFFFF" w:themeColor="background1"/>
          <w:sz w:val="22"/>
          <w:szCs w:val="22"/>
          <w:lang w:val="en-G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4A0" w:firstRow="1" w:lastRow="0" w:firstColumn="1" w:lastColumn="0" w:noHBand="0" w:noVBand="1"/>
      </w:tblPr>
      <w:tblGrid>
        <w:gridCol w:w="9001"/>
      </w:tblGrid>
      <w:tr w:rsidR="00160405" w:rsidRPr="00FA0EEA" w:rsidTr="0030434D">
        <w:trPr>
          <w:trHeight w:val="263"/>
        </w:trPr>
        <w:tc>
          <w:tcPr>
            <w:tcW w:w="9001" w:type="dxa"/>
            <w:shd w:val="clear" w:color="auto" w:fill="E36C0A"/>
          </w:tcPr>
          <w:p w:rsidR="0030434D" w:rsidRPr="00E10125" w:rsidRDefault="00440BC4" w:rsidP="006841C2">
            <w:pPr>
              <w:pStyle w:val="Heading2"/>
              <w:spacing w:before="120" w:beforeAutospacing="0" w:after="120" w:afterAutospacing="0"/>
              <w:rPr>
                <w:rFonts w:ascii="Arial" w:hAnsi="Arial" w:cs="Arial"/>
                <w:color w:val="FFFFFF" w:themeColor="background1"/>
                <w:sz w:val="22"/>
                <w:szCs w:val="22"/>
                <w:lang w:val="en-GB"/>
              </w:rPr>
            </w:pPr>
            <w:r w:rsidRPr="00E10125">
              <w:rPr>
                <w:rFonts w:ascii="Arial" w:hAnsi="Arial" w:cs="Arial"/>
                <w:color w:val="FFFFFF" w:themeColor="background1"/>
                <w:sz w:val="22"/>
                <w:szCs w:val="22"/>
                <w:lang w:val="en-GB"/>
              </w:rPr>
              <w:br w:type="page"/>
            </w:r>
            <w:bookmarkStart w:id="60" w:name="_Toc528771270"/>
            <w:r w:rsidR="00160405" w:rsidRPr="00E10125">
              <w:rPr>
                <w:rFonts w:ascii="Arial" w:hAnsi="Arial" w:cs="Arial"/>
                <w:color w:val="FFFFFF" w:themeColor="background1"/>
                <w:sz w:val="22"/>
                <w:szCs w:val="22"/>
                <w:lang w:val="en-GB"/>
              </w:rPr>
              <w:t>6</w:t>
            </w:r>
            <w:r w:rsidR="0030434D" w:rsidRPr="00E10125">
              <w:rPr>
                <w:rFonts w:ascii="Arial" w:hAnsi="Arial" w:cs="Arial"/>
                <w:color w:val="FFFFFF" w:themeColor="background1"/>
                <w:sz w:val="22"/>
                <w:szCs w:val="22"/>
                <w:lang w:val="en-GB"/>
              </w:rPr>
              <w:t xml:space="preserve">.3 Enabler Three: </w:t>
            </w:r>
            <w:r w:rsidR="00F269CB" w:rsidRPr="00E10125">
              <w:rPr>
                <w:rFonts w:ascii="Arial" w:hAnsi="Arial" w:cs="Arial"/>
                <w:color w:val="FFFFFF" w:themeColor="background1"/>
                <w:sz w:val="22"/>
                <w:szCs w:val="22"/>
                <w:lang w:val="en-GB"/>
              </w:rPr>
              <w:t xml:space="preserve">Performance Monitoring </w:t>
            </w:r>
            <w:r w:rsidR="0030434D" w:rsidRPr="00E10125">
              <w:rPr>
                <w:rFonts w:ascii="Arial" w:hAnsi="Arial" w:cs="Arial"/>
                <w:color w:val="FFFFFF" w:themeColor="background1"/>
                <w:sz w:val="22"/>
                <w:szCs w:val="22"/>
                <w:lang w:val="en-GB"/>
              </w:rPr>
              <w:t>and Reporting</w:t>
            </w:r>
            <w:bookmarkEnd w:id="60"/>
            <w:r w:rsidR="0030434D" w:rsidRPr="00E10125">
              <w:rPr>
                <w:rFonts w:ascii="Arial" w:hAnsi="Arial" w:cs="Arial"/>
                <w:color w:val="FFFFFF" w:themeColor="background1"/>
                <w:sz w:val="22"/>
                <w:szCs w:val="22"/>
                <w:lang w:val="en-GB"/>
              </w:rPr>
              <w:t xml:space="preserve"> </w:t>
            </w:r>
          </w:p>
        </w:tc>
      </w:tr>
    </w:tbl>
    <w:p w:rsidR="0030434D" w:rsidRDefault="0030434D" w:rsidP="00440BC4">
      <w:pPr>
        <w:spacing w:line="288" w:lineRule="auto"/>
        <w:ind w:left="-567"/>
        <w:jc w:val="both"/>
        <w:rPr>
          <w:rFonts w:ascii="Arial" w:eastAsia="MS Gothic" w:hAnsi="Arial" w:cs="Arial"/>
          <w:szCs w:val="32"/>
        </w:rPr>
      </w:pPr>
    </w:p>
    <w:p w:rsidR="008610B7" w:rsidRPr="005D29C6" w:rsidRDefault="00160405" w:rsidP="005D29C6">
      <w:pPr>
        <w:spacing w:after="120"/>
        <w:ind w:left="-567"/>
        <w:rPr>
          <w:rFonts w:ascii="Arial" w:hAnsi="Arial" w:cs="Arial"/>
          <w:b/>
        </w:rPr>
      </w:pPr>
      <w:r w:rsidRPr="004A60C4">
        <w:rPr>
          <w:rFonts w:ascii="Arial" w:hAnsi="Arial" w:cs="Arial"/>
          <w:b/>
        </w:rPr>
        <w:t>6</w:t>
      </w:r>
      <w:r w:rsidR="0030434D" w:rsidRPr="004A60C4">
        <w:rPr>
          <w:rFonts w:ascii="Arial" w:hAnsi="Arial" w:cs="Arial"/>
          <w:b/>
        </w:rPr>
        <w:t xml:space="preserve">.3.1 </w:t>
      </w:r>
      <w:r w:rsidR="003351A7">
        <w:rPr>
          <w:rFonts w:ascii="Arial" w:hAnsi="Arial" w:cs="Arial"/>
          <w:b/>
        </w:rPr>
        <w:t>Our Ambition</w:t>
      </w:r>
    </w:p>
    <w:p w:rsidR="009037BC" w:rsidRDefault="009037BC" w:rsidP="00440BC4">
      <w:pPr>
        <w:spacing w:line="288" w:lineRule="auto"/>
        <w:ind w:left="-567"/>
        <w:jc w:val="both"/>
        <w:rPr>
          <w:rFonts w:ascii="Arial" w:eastAsia="MS Gothic" w:hAnsi="Arial" w:cs="Arial"/>
          <w:szCs w:val="32"/>
        </w:rPr>
      </w:pPr>
      <w:r>
        <w:rPr>
          <w:rFonts w:ascii="Arial" w:eastAsia="MS Gothic" w:hAnsi="Arial" w:cs="Arial"/>
          <w:szCs w:val="32"/>
        </w:rPr>
        <w:t>Our service commissioning and re-design is underpinned by the systematic collection, analysis and reporting of robust activity and outcomes data that demonstrate the reach, responsiveness and impact of commissioned service.</w:t>
      </w:r>
    </w:p>
    <w:p w:rsidR="0069652C" w:rsidRDefault="0069652C" w:rsidP="0069652C">
      <w:pPr>
        <w:spacing w:line="288" w:lineRule="auto"/>
        <w:ind w:left="-567"/>
        <w:jc w:val="both"/>
        <w:rPr>
          <w:rFonts w:ascii="Arial" w:eastAsia="MS Gothic" w:hAnsi="Arial" w:cs="Arial"/>
          <w:szCs w:val="32"/>
        </w:rPr>
      </w:pPr>
    </w:p>
    <w:p w:rsidR="0069652C" w:rsidRDefault="0069652C" w:rsidP="0069652C">
      <w:pPr>
        <w:spacing w:line="288" w:lineRule="auto"/>
        <w:ind w:left="-567"/>
        <w:jc w:val="both"/>
        <w:rPr>
          <w:rFonts w:ascii="Arial" w:eastAsia="MS Gothic" w:hAnsi="Arial" w:cs="Arial"/>
          <w:szCs w:val="32"/>
        </w:rPr>
      </w:pPr>
      <w:r>
        <w:rPr>
          <w:rFonts w:ascii="Arial" w:eastAsia="MS Gothic" w:hAnsi="Arial" w:cs="Arial"/>
          <w:szCs w:val="32"/>
        </w:rPr>
        <w:t>We will have</w:t>
      </w:r>
      <w:r w:rsidR="00F270D3">
        <w:rPr>
          <w:rFonts w:ascii="Arial" w:eastAsia="MS Gothic" w:hAnsi="Arial" w:cs="Arial"/>
          <w:szCs w:val="32"/>
        </w:rPr>
        <w:t xml:space="preserve"> a</w:t>
      </w:r>
      <w:r>
        <w:rPr>
          <w:rFonts w:ascii="Arial" w:eastAsia="MS Gothic" w:hAnsi="Arial" w:cs="Arial"/>
          <w:szCs w:val="32"/>
        </w:rPr>
        <w:t xml:space="preserve"> monitoring framework that captures outcome, goal-based, measures, activity against agreed targets (e.g. referral, access, waiting times and DNAs) and patient experience data to facilitate discussion between commissioners and clinicians about service improvement and development </w:t>
      </w:r>
      <w:r w:rsidR="00C46890">
        <w:rPr>
          <w:rFonts w:ascii="Arial" w:eastAsia="MS Gothic" w:hAnsi="Arial" w:cs="Arial"/>
          <w:szCs w:val="32"/>
        </w:rPr>
        <w:t>opportunities</w:t>
      </w:r>
      <w:r>
        <w:rPr>
          <w:rFonts w:ascii="Arial" w:eastAsia="MS Gothic" w:hAnsi="Arial" w:cs="Arial"/>
          <w:szCs w:val="32"/>
        </w:rPr>
        <w:t xml:space="preserve">, demand management, appropriateness of referrals, throughput and case closure. </w:t>
      </w:r>
    </w:p>
    <w:p w:rsidR="00606036" w:rsidRDefault="00606036" w:rsidP="0069652C">
      <w:pPr>
        <w:spacing w:line="288" w:lineRule="auto"/>
        <w:ind w:left="-567"/>
        <w:jc w:val="both"/>
        <w:rPr>
          <w:rFonts w:ascii="Arial" w:eastAsia="MS Gothic" w:hAnsi="Arial" w:cs="Arial"/>
          <w:szCs w:val="32"/>
        </w:rPr>
      </w:pPr>
    </w:p>
    <w:p w:rsidR="00606036" w:rsidRDefault="00606036" w:rsidP="0069652C">
      <w:pPr>
        <w:spacing w:line="288" w:lineRule="auto"/>
        <w:ind w:left="-567"/>
        <w:jc w:val="both"/>
        <w:rPr>
          <w:rFonts w:ascii="Arial" w:eastAsia="MS Gothic" w:hAnsi="Arial" w:cs="Arial"/>
          <w:szCs w:val="32"/>
        </w:rPr>
      </w:pPr>
      <w:r>
        <w:rPr>
          <w:rFonts w:ascii="Arial" w:eastAsia="MS Gothic" w:hAnsi="Arial" w:cs="Arial"/>
          <w:szCs w:val="32"/>
        </w:rPr>
        <w:t xml:space="preserve">We actively monitor our services through national and local data so that we can be confident that we know what good looks like and take action </w:t>
      </w:r>
      <w:r w:rsidR="00801CA9">
        <w:rPr>
          <w:rFonts w:ascii="Arial" w:eastAsia="MS Gothic" w:hAnsi="Arial" w:cs="Arial"/>
          <w:szCs w:val="32"/>
        </w:rPr>
        <w:t xml:space="preserve">if </w:t>
      </w:r>
      <w:r>
        <w:rPr>
          <w:rFonts w:ascii="Arial" w:eastAsia="MS Gothic" w:hAnsi="Arial" w:cs="Arial"/>
          <w:szCs w:val="32"/>
        </w:rPr>
        <w:t xml:space="preserve">services </w:t>
      </w:r>
      <w:r w:rsidR="00801CA9">
        <w:rPr>
          <w:rFonts w:ascii="Arial" w:eastAsia="MS Gothic" w:hAnsi="Arial" w:cs="Arial"/>
          <w:szCs w:val="32"/>
        </w:rPr>
        <w:t>do not meet standards</w:t>
      </w:r>
      <w:r>
        <w:rPr>
          <w:rFonts w:ascii="Arial" w:eastAsia="MS Gothic" w:hAnsi="Arial" w:cs="Arial"/>
          <w:szCs w:val="32"/>
        </w:rPr>
        <w:t>, and disseminate and promote evidence based practice, pathways and information across NW London.</w:t>
      </w:r>
    </w:p>
    <w:p w:rsidR="006841C2" w:rsidRDefault="006841C2" w:rsidP="00440BC4">
      <w:pPr>
        <w:spacing w:line="288" w:lineRule="auto"/>
        <w:ind w:left="-567"/>
        <w:jc w:val="both"/>
        <w:rPr>
          <w:rFonts w:ascii="Arial" w:eastAsia="MS Gothic" w:hAnsi="Arial" w:cs="Arial"/>
          <w:szCs w:val="32"/>
        </w:rPr>
      </w:pPr>
    </w:p>
    <w:p w:rsidR="002F2148" w:rsidRPr="004A60C4" w:rsidRDefault="002F2148" w:rsidP="005D29C6">
      <w:pPr>
        <w:spacing w:after="120"/>
        <w:ind w:left="-567"/>
        <w:rPr>
          <w:rFonts w:ascii="Arial" w:hAnsi="Arial" w:cs="Arial"/>
          <w:b/>
        </w:rPr>
      </w:pPr>
      <w:r w:rsidRPr="004A60C4">
        <w:rPr>
          <w:rFonts w:ascii="Arial" w:hAnsi="Arial" w:cs="Arial"/>
          <w:b/>
        </w:rPr>
        <w:t>6.3.2 Progress</w:t>
      </w:r>
    </w:p>
    <w:p w:rsidR="0030434D" w:rsidRDefault="00B703EF" w:rsidP="00104D86">
      <w:pPr>
        <w:spacing w:line="288" w:lineRule="auto"/>
        <w:ind w:left="-567"/>
        <w:jc w:val="both"/>
        <w:rPr>
          <w:rFonts w:ascii="Arial" w:eastAsia="MS Gothic" w:hAnsi="Arial" w:cs="Arial"/>
          <w:szCs w:val="32"/>
        </w:rPr>
      </w:pPr>
      <w:r>
        <w:rPr>
          <w:rFonts w:ascii="Arial" w:eastAsia="MS Gothic" w:hAnsi="Arial" w:cs="Arial"/>
          <w:szCs w:val="32"/>
        </w:rPr>
        <w:t>In order to plan across a broader footprint we are working</w:t>
      </w:r>
      <w:r w:rsidR="00127ED7">
        <w:rPr>
          <w:rFonts w:ascii="Arial" w:eastAsia="MS Gothic" w:hAnsi="Arial" w:cs="Arial"/>
          <w:szCs w:val="32"/>
        </w:rPr>
        <w:t xml:space="preserve"> with our providers to develop</w:t>
      </w:r>
      <w:r>
        <w:rPr>
          <w:rFonts w:ascii="Arial" w:eastAsia="MS Gothic" w:hAnsi="Arial" w:cs="Arial"/>
          <w:szCs w:val="32"/>
        </w:rPr>
        <w:t xml:space="preserve"> data sets for local reporting on key indicators, including quality indicators. </w:t>
      </w:r>
      <w:r w:rsidR="00801CA9">
        <w:rPr>
          <w:rFonts w:ascii="Arial" w:eastAsia="MS Gothic" w:hAnsi="Arial" w:cs="Arial"/>
          <w:szCs w:val="32"/>
        </w:rPr>
        <w:t>P</w:t>
      </w:r>
      <w:r>
        <w:rPr>
          <w:rFonts w:ascii="Arial" w:eastAsia="MS Gothic" w:hAnsi="Arial" w:cs="Arial"/>
          <w:szCs w:val="32"/>
        </w:rPr>
        <w:t>rovider</w:t>
      </w:r>
      <w:r w:rsidR="00801CA9">
        <w:rPr>
          <w:rFonts w:ascii="Arial" w:eastAsia="MS Gothic" w:hAnsi="Arial" w:cs="Arial"/>
          <w:szCs w:val="32"/>
        </w:rPr>
        <w:t>s</w:t>
      </w:r>
      <w:r>
        <w:rPr>
          <w:rFonts w:ascii="Arial" w:eastAsia="MS Gothic" w:hAnsi="Arial" w:cs="Arial"/>
          <w:szCs w:val="32"/>
        </w:rPr>
        <w:t xml:space="preserve"> use  different system</w:t>
      </w:r>
      <w:r w:rsidR="00801CA9">
        <w:rPr>
          <w:rFonts w:ascii="Arial" w:eastAsia="MS Gothic" w:hAnsi="Arial" w:cs="Arial"/>
          <w:szCs w:val="32"/>
        </w:rPr>
        <w:t>s</w:t>
      </w:r>
      <w:r>
        <w:rPr>
          <w:rFonts w:ascii="Arial" w:eastAsia="MS Gothic" w:hAnsi="Arial" w:cs="Arial"/>
          <w:szCs w:val="32"/>
        </w:rPr>
        <w:t xml:space="preserve"> and ha</w:t>
      </w:r>
      <w:r w:rsidR="00801CA9">
        <w:rPr>
          <w:rFonts w:ascii="Arial" w:eastAsia="MS Gothic" w:hAnsi="Arial" w:cs="Arial"/>
          <w:szCs w:val="32"/>
        </w:rPr>
        <w:t>ve</w:t>
      </w:r>
      <w:r>
        <w:rPr>
          <w:rFonts w:ascii="Arial" w:eastAsia="MS Gothic" w:hAnsi="Arial" w:cs="Arial"/>
          <w:szCs w:val="32"/>
        </w:rPr>
        <w:t xml:space="preserve"> different reporting and monitoring arrangements with commissioners. As part of the wider Mental Health Programme, a decision has been made </w:t>
      </w:r>
      <w:r w:rsidR="00616A15">
        <w:rPr>
          <w:rFonts w:ascii="Arial" w:eastAsia="MS Gothic" w:hAnsi="Arial" w:cs="Arial"/>
          <w:szCs w:val="32"/>
        </w:rPr>
        <w:t>move to</w:t>
      </w:r>
      <w:r>
        <w:rPr>
          <w:rFonts w:ascii="Arial" w:eastAsia="MS Gothic" w:hAnsi="Arial" w:cs="Arial"/>
          <w:szCs w:val="32"/>
        </w:rPr>
        <w:t xml:space="preserve"> a shared dataset and </w:t>
      </w:r>
      <w:r w:rsidR="00616A15">
        <w:rPr>
          <w:rFonts w:ascii="Arial" w:eastAsia="MS Gothic" w:hAnsi="Arial" w:cs="Arial"/>
          <w:szCs w:val="32"/>
        </w:rPr>
        <w:t xml:space="preserve">to </w:t>
      </w:r>
      <w:r>
        <w:rPr>
          <w:rFonts w:ascii="Arial" w:eastAsia="MS Gothic" w:hAnsi="Arial" w:cs="Arial"/>
          <w:szCs w:val="32"/>
        </w:rPr>
        <w:t xml:space="preserve">develop a consistent performance dashboard to </w:t>
      </w:r>
      <w:r w:rsidR="00616A15">
        <w:rPr>
          <w:rFonts w:ascii="Arial" w:eastAsia="MS Gothic" w:hAnsi="Arial" w:cs="Arial"/>
          <w:szCs w:val="32"/>
        </w:rPr>
        <w:t xml:space="preserve">help </w:t>
      </w:r>
      <w:r>
        <w:rPr>
          <w:rFonts w:ascii="Arial" w:eastAsia="MS Gothic" w:hAnsi="Arial" w:cs="Arial"/>
          <w:szCs w:val="32"/>
        </w:rPr>
        <w:t xml:space="preserve">monitor progress towards our ambitions and to facilitate benchmarking across the </w:t>
      </w:r>
      <w:r w:rsidR="00A37A32">
        <w:rPr>
          <w:rFonts w:ascii="Arial" w:eastAsia="MS Gothic" w:hAnsi="Arial" w:cs="Arial"/>
          <w:szCs w:val="32"/>
        </w:rPr>
        <w:t>NW London footprint</w:t>
      </w:r>
      <w:r>
        <w:rPr>
          <w:rFonts w:ascii="Arial" w:eastAsia="MS Gothic" w:hAnsi="Arial" w:cs="Arial"/>
          <w:szCs w:val="32"/>
        </w:rPr>
        <w:t xml:space="preserve">. </w:t>
      </w:r>
      <w:r w:rsidR="000A0A71">
        <w:rPr>
          <w:rFonts w:ascii="Arial" w:eastAsia="MS Gothic" w:hAnsi="Arial" w:cs="Arial"/>
          <w:szCs w:val="32"/>
        </w:rPr>
        <w:t xml:space="preserve">This work is in </w:t>
      </w:r>
      <w:r w:rsidR="00C46890">
        <w:rPr>
          <w:rFonts w:ascii="Arial" w:eastAsia="MS Gothic" w:hAnsi="Arial" w:cs="Arial"/>
          <w:szCs w:val="32"/>
        </w:rPr>
        <w:t xml:space="preserve">the </w:t>
      </w:r>
      <w:r w:rsidR="000A0A71">
        <w:rPr>
          <w:rFonts w:ascii="Arial" w:eastAsia="MS Gothic" w:hAnsi="Arial" w:cs="Arial"/>
          <w:szCs w:val="32"/>
        </w:rPr>
        <w:t>early stages</w:t>
      </w:r>
      <w:r w:rsidR="00616A15">
        <w:rPr>
          <w:rFonts w:ascii="Arial" w:eastAsia="MS Gothic" w:hAnsi="Arial" w:cs="Arial"/>
          <w:szCs w:val="32"/>
        </w:rPr>
        <w:t>.</w:t>
      </w:r>
      <w:r w:rsidR="000A0A71">
        <w:rPr>
          <w:rFonts w:ascii="Arial" w:eastAsia="MS Gothic" w:hAnsi="Arial" w:cs="Arial"/>
          <w:szCs w:val="32"/>
        </w:rPr>
        <w:t xml:space="preserve"> </w:t>
      </w:r>
    </w:p>
    <w:p w:rsidR="00D77814" w:rsidRDefault="00D77814" w:rsidP="00104D86">
      <w:pPr>
        <w:spacing w:line="288" w:lineRule="auto"/>
        <w:ind w:left="-567"/>
        <w:jc w:val="both"/>
        <w:rPr>
          <w:rFonts w:ascii="Arial" w:eastAsia="MS Gothic" w:hAnsi="Arial" w:cs="Arial"/>
          <w:szCs w:val="32"/>
        </w:rPr>
      </w:pPr>
    </w:p>
    <w:p w:rsidR="00A37A32" w:rsidRDefault="00132161" w:rsidP="002E3335">
      <w:pPr>
        <w:spacing w:line="288" w:lineRule="auto"/>
        <w:ind w:left="-567"/>
        <w:jc w:val="both"/>
        <w:rPr>
          <w:rFonts w:ascii="Arial" w:eastAsia="MS Gothic" w:hAnsi="Arial" w:cs="Arial"/>
          <w:szCs w:val="32"/>
        </w:rPr>
      </w:pPr>
      <w:r>
        <w:rPr>
          <w:rFonts w:ascii="Arial" w:eastAsia="MS Gothic" w:hAnsi="Arial" w:cs="Arial"/>
          <w:szCs w:val="32"/>
        </w:rPr>
        <w:t>In terms of</w:t>
      </w:r>
      <w:r w:rsidR="00A37A32">
        <w:rPr>
          <w:rFonts w:ascii="Arial" w:eastAsia="MS Gothic" w:hAnsi="Arial" w:cs="Arial"/>
          <w:szCs w:val="32"/>
        </w:rPr>
        <w:t xml:space="preserve"> our current performance monitoring and contract management arrangements</w:t>
      </w:r>
      <w:r w:rsidR="00616A15">
        <w:rPr>
          <w:rFonts w:ascii="Arial" w:eastAsia="MS Gothic" w:hAnsi="Arial" w:cs="Arial"/>
          <w:szCs w:val="32"/>
        </w:rPr>
        <w:t>,</w:t>
      </w:r>
      <w:r w:rsidR="00A37A32">
        <w:rPr>
          <w:rFonts w:ascii="Arial" w:eastAsia="MS Gothic" w:hAnsi="Arial" w:cs="Arial"/>
          <w:szCs w:val="32"/>
        </w:rPr>
        <w:t xml:space="preserve"> there is an improvement opportunity to </w:t>
      </w:r>
      <w:r w:rsidR="00A02DD3">
        <w:rPr>
          <w:rFonts w:ascii="Arial" w:eastAsia="MS Gothic" w:hAnsi="Arial" w:cs="Arial"/>
          <w:szCs w:val="32"/>
        </w:rPr>
        <w:t xml:space="preserve">draw </w:t>
      </w:r>
      <w:r w:rsidR="00127ED7">
        <w:rPr>
          <w:rFonts w:ascii="Arial" w:eastAsia="MS Gothic" w:hAnsi="Arial" w:cs="Arial"/>
          <w:szCs w:val="32"/>
        </w:rPr>
        <w:t xml:space="preserve">activities together to </w:t>
      </w:r>
      <w:r>
        <w:rPr>
          <w:rFonts w:ascii="Arial" w:eastAsia="MS Gothic" w:hAnsi="Arial" w:cs="Arial"/>
          <w:szCs w:val="32"/>
        </w:rPr>
        <w:t>get a</w:t>
      </w:r>
      <w:r w:rsidR="00127ED7">
        <w:rPr>
          <w:rFonts w:ascii="Arial" w:eastAsia="MS Gothic" w:hAnsi="Arial" w:cs="Arial"/>
          <w:szCs w:val="32"/>
        </w:rPr>
        <w:t xml:space="preserve"> greater understanding of </w:t>
      </w:r>
      <w:r w:rsidR="002E3335">
        <w:rPr>
          <w:rFonts w:ascii="Arial" w:eastAsia="MS Gothic" w:hAnsi="Arial" w:cs="Arial"/>
          <w:szCs w:val="32"/>
        </w:rPr>
        <w:t xml:space="preserve">demand, </w:t>
      </w:r>
      <w:r w:rsidR="00127ED7">
        <w:rPr>
          <w:rFonts w:ascii="Arial" w:eastAsia="MS Gothic" w:hAnsi="Arial" w:cs="Arial"/>
          <w:szCs w:val="32"/>
        </w:rPr>
        <w:t xml:space="preserve">patterns, </w:t>
      </w:r>
      <w:r w:rsidR="002E3335">
        <w:rPr>
          <w:rFonts w:ascii="Arial" w:eastAsia="MS Gothic" w:hAnsi="Arial" w:cs="Arial"/>
          <w:szCs w:val="32"/>
        </w:rPr>
        <w:t xml:space="preserve">and provide a mechanism to better monitor activity and performance across multiple providers, both for borough and NW London level. </w:t>
      </w:r>
    </w:p>
    <w:p w:rsidR="003212CB" w:rsidRDefault="003212CB" w:rsidP="002E3335">
      <w:pPr>
        <w:spacing w:line="288" w:lineRule="auto"/>
        <w:ind w:left="-567"/>
        <w:jc w:val="both"/>
        <w:rPr>
          <w:rFonts w:ascii="Arial" w:eastAsia="MS Gothic" w:hAnsi="Arial" w:cs="Arial"/>
          <w:szCs w:val="32"/>
        </w:rPr>
      </w:pPr>
    </w:p>
    <w:p w:rsidR="00D17D03" w:rsidRPr="004A60C4" w:rsidRDefault="004A60C4" w:rsidP="00902352">
      <w:pPr>
        <w:spacing w:after="120"/>
        <w:ind w:left="-567"/>
        <w:rPr>
          <w:rFonts w:ascii="Arial" w:hAnsi="Arial" w:cs="Arial"/>
          <w:b/>
        </w:rPr>
      </w:pPr>
      <w:r>
        <w:rPr>
          <w:rFonts w:ascii="Arial" w:hAnsi="Arial" w:cs="Arial"/>
          <w:b/>
        </w:rPr>
        <w:t xml:space="preserve">6.3.3 </w:t>
      </w:r>
      <w:r w:rsidR="0030434D" w:rsidRPr="004A60C4">
        <w:rPr>
          <w:rFonts w:ascii="Arial" w:hAnsi="Arial" w:cs="Arial"/>
          <w:b/>
        </w:rPr>
        <w:t>The Next Steps</w:t>
      </w:r>
    </w:p>
    <w:p w:rsidR="002F2148" w:rsidRPr="00E562B4" w:rsidRDefault="00BA0811"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lang w:val="en-GB"/>
        </w:rPr>
      </w:pPr>
      <w:r>
        <w:rPr>
          <w:rFonts w:ascii="Arial" w:eastAsia="Calibri" w:hAnsi="Arial" w:cs="Arial"/>
          <w:sz w:val="22"/>
          <w:szCs w:val="22"/>
          <w:lang w:val="en-GB"/>
        </w:rPr>
        <w:t>A</w:t>
      </w:r>
      <w:r w:rsidR="00D17D03" w:rsidRPr="00E562B4">
        <w:rPr>
          <w:rFonts w:ascii="Arial" w:eastAsia="Calibri" w:hAnsi="Arial" w:cs="Arial"/>
          <w:sz w:val="22"/>
          <w:szCs w:val="22"/>
          <w:lang w:val="en-GB"/>
        </w:rPr>
        <w:t xml:space="preserve">gree a set of </w:t>
      </w:r>
      <w:r w:rsidR="0099528B" w:rsidRPr="00E562B4">
        <w:rPr>
          <w:rFonts w:ascii="Arial" w:eastAsia="Calibri" w:hAnsi="Arial" w:cs="Arial"/>
          <w:sz w:val="22"/>
          <w:szCs w:val="22"/>
          <w:lang w:val="en-GB"/>
        </w:rPr>
        <w:t xml:space="preserve">activity, performance and quality </w:t>
      </w:r>
      <w:r w:rsidR="002E3335">
        <w:rPr>
          <w:rFonts w:ascii="Arial" w:eastAsia="Calibri" w:hAnsi="Arial" w:cs="Arial"/>
          <w:sz w:val="22"/>
          <w:szCs w:val="22"/>
          <w:lang w:val="en-GB"/>
        </w:rPr>
        <w:t xml:space="preserve">metrics and </w:t>
      </w:r>
      <w:r w:rsidR="00D17D03" w:rsidRPr="00E562B4">
        <w:rPr>
          <w:rFonts w:ascii="Arial" w:eastAsia="Calibri" w:hAnsi="Arial" w:cs="Arial"/>
          <w:sz w:val="22"/>
          <w:szCs w:val="22"/>
          <w:lang w:val="en-GB"/>
        </w:rPr>
        <w:t>key performance indicators to form the NW</w:t>
      </w:r>
      <w:r>
        <w:rPr>
          <w:rFonts w:ascii="Arial" w:eastAsia="Calibri" w:hAnsi="Arial" w:cs="Arial"/>
          <w:sz w:val="22"/>
          <w:szCs w:val="22"/>
          <w:lang w:val="en-GB"/>
        </w:rPr>
        <w:t xml:space="preserve"> </w:t>
      </w:r>
      <w:r w:rsidR="00D17D03" w:rsidRPr="00E562B4">
        <w:rPr>
          <w:rFonts w:ascii="Arial" w:eastAsia="Calibri" w:hAnsi="Arial" w:cs="Arial"/>
          <w:sz w:val="22"/>
          <w:szCs w:val="22"/>
          <w:lang w:val="en-GB"/>
        </w:rPr>
        <w:t>L</w:t>
      </w:r>
      <w:r>
        <w:rPr>
          <w:rFonts w:ascii="Arial" w:eastAsia="Calibri" w:hAnsi="Arial" w:cs="Arial"/>
          <w:sz w:val="22"/>
          <w:szCs w:val="22"/>
          <w:lang w:val="en-GB"/>
        </w:rPr>
        <w:t>ondon</w:t>
      </w:r>
      <w:r w:rsidR="00D17D03" w:rsidRPr="00E562B4">
        <w:rPr>
          <w:rFonts w:ascii="Arial" w:eastAsia="Calibri" w:hAnsi="Arial" w:cs="Arial"/>
          <w:sz w:val="22"/>
          <w:szCs w:val="22"/>
          <w:lang w:val="en-GB"/>
        </w:rPr>
        <w:t xml:space="preserve"> dashboard to support </w:t>
      </w:r>
      <w:r w:rsidR="002F2148" w:rsidRPr="00E562B4">
        <w:rPr>
          <w:rFonts w:ascii="Arial" w:eastAsia="Calibri" w:hAnsi="Arial" w:cs="Arial"/>
          <w:sz w:val="22"/>
          <w:szCs w:val="22"/>
          <w:lang w:val="en-GB"/>
        </w:rPr>
        <w:t>effective</w:t>
      </w:r>
      <w:r w:rsidR="002E3335">
        <w:rPr>
          <w:rFonts w:ascii="Arial" w:eastAsia="Calibri" w:hAnsi="Arial" w:cs="Arial"/>
          <w:sz w:val="22"/>
          <w:szCs w:val="22"/>
          <w:lang w:val="en-GB"/>
        </w:rPr>
        <w:t xml:space="preserve">, </w:t>
      </w:r>
      <w:r w:rsidR="002E3335" w:rsidRPr="00E562B4">
        <w:rPr>
          <w:rFonts w:ascii="Arial" w:eastAsia="Calibri" w:hAnsi="Arial" w:cs="Arial"/>
          <w:sz w:val="22"/>
          <w:szCs w:val="22"/>
          <w:lang w:val="en-GB"/>
        </w:rPr>
        <w:t>consistent and comparable</w:t>
      </w:r>
      <w:r w:rsidR="002F2148" w:rsidRPr="00E562B4">
        <w:rPr>
          <w:rFonts w:ascii="Arial" w:eastAsia="Calibri" w:hAnsi="Arial" w:cs="Arial"/>
          <w:sz w:val="22"/>
          <w:szCs w:val="22"/>
          <w:lang w:val="en-GB"/>
        </w:rPr>
        <w:t xml:space="preserve"> monitoring </w:t>
      </w:r>
      <w:r w:rsidR="00D17D03" w:rsidRPr="00E562B4">
        <w:rPr>
          <w:rFonts w:ascii="Arial" w:eastAsia="Calibri" w:hAnsi="Arial" w:cs="Arial"/>
          <w:sz w:val="22"/>
          <w:szCs w:val="22"/>
          <w:lang w:val="en-GB"/>
        </w:rPr>
        <w:t>progress towards</w:t>
      </w:r>
      <w:r w:rsidR="002F2148" w:rsidRPr="00E562B4">
        <w:rPr>
          <w:rFonts w:ascii="Arial" w:eastAsia="Calibri" w:hAnsi="Arial" w:cs="Arial"/>
          <w:sz w:val="22"/>
          <w:szCs w:val="22"/>
          <w:lang w:val="en-GB"/>
        </w:rPr>
        <w:t xml:space="preserve"> expected o</w:t>
      </w:r>
      <w:r w:rsidR="00566DE4" w:rsidRPr="00E562B4">
        <w:rPr>
          <w:rFonts w:ascii="Arial" w:eastAsia="Calibri" w:hAnsi="Arial" w:cs="Arial"/>
          <w:sz w:val="22"/>
          <w:szCs w:val="22"/>
          <w:lang w:val="en-GB"/>
        </w:rPr>
        <w:t>utcomes</w:t>
      </w:r>
      <w:r>
        <w:rPr>
          <w:rFonts w:ascii="Arial" w:eastAsia="Calibri" w:hAnsi="Arial" w:cs="Arial"/>
          <w:sz w:val="22"/>
          <w:szCs w:val="22"/>
          <w:lang w:val="en-GB"/>
        </w:rPr>
        <w:t>.</w:t>
      </w:r>
    </w:p>
    <w:p w:rsidR="00035897" w:rsidRDefault="00035897" w:rsidP="00035897">
      <w:pPr>
        <w:pStyle w:val="ColorfulList-Accent11"/>
        <w:numPr>
          <w:ilvl w:val="0"/>
          <w:numId w:val="3"/>
        </w:numPr>
        <w:spacing w:after="120" w:line="276" w:lineRule="auto"/>
        <w:contextualSpacing w:val="0"/>
        <w:jc w:val="both"/>
        <w:rPr>
          <w:rFonts w:ascii="Arial" w:eastAsia="Calibri" w:hAnsi="Arial" w:cs="Arial"/>
          <w:sz w:val="22"/>
          <w:szCs w:val="22"/>
          <w:lang w:val="en-GB"/>
        </w:rPr>
      </w:pPr>
      <w:r>
        <w:rPr>
          <w:rFonts w:ascii="Arial" w:eastAsia="Calibri" w:hAnsi="Arial" w:cs="Arial"/>
          <w:sz w:val="22"/>
          <w:szCs w:val="22"/>
          <w:lang w:val="en-GB"/>
        </w:rPr>
        <w:t>Utilise agreed data</w:t>
      </w:r>
      <w:r w:rsidRPr="00035897">
        <w:rPr>
          <w:rFonts w:ascii="Arial" w:eastAsia="Calibri" w:hAnsi="Arial" w:cs="Arial"/>
          <w:sz w:val="22"/>
          <w:szCs w:val="22"/>
          <w:lang w:val="en-GB"/>
        </w:rPr>
        <w:t xml:space="preserve"> and shared outcomes, to inform development of consistent specifications and contract monitoring.</w:t>
      </w:r>
    </w:p>
    <w:p w:rsidR="001430CA" w:rsidRPr="009C4AF5" w:rsidRDefault="00F91441" w:rsidP="00F91441">
      <w:pPr>
        <w:pStyle w:val="Heading1"/>
        <w:ind w:left="-567"/>
        <w:rPr>
          <w:rFonts w:ascii="Arial" w:hAnsi="Arial" w:cs="Arial"/>
          <w:sz w:val="22"/>
          <w:szCs w:val="22"/>
        </w:rPr>
      </w:pPr>
      <w:bookmarkStart w:id="61" w:name="_Toc494017305"/>
      <w:bookmarkStart w:id="62" w:name="_Toc494183051"/>
      <w:bookmarkStart w:id="63" w:name="_Toc528771271"/>
      <w:r>
        <w:rPr>
          <w:rFonts w:ascii="Arial" w:hAnsi="Arial" w:cs="Arial"/>
          <w:sz w:val="22"/>
          <w:szCs w:val="22"/>
          <w:lang w:val="en-GB"/>
        </w:rPr>
        <w:t>7</w:t>
      </w:r>
      <w:r w:rsidR="009C4AF5">
        <w:rPr>
          <w:rFonts w:ascii="Arial" w:hAnsi="Arial" w:cs="Arial"/>
          <w:sz w:val="22"/>
          <w:szCs w:val="22"/>
        </w:rPr>
        <w:t xml:space="preserve">. </w:t>
      </w:r>
      <w:r w:rsidR="001430CA" w:rsidRPr="009C4AF5">
        <w:rPr>
          <w:rFonts w:ascii="Arial" w:hAnsi="Arial" w:cs="Arial"/>
          <w:sz w:val="22"/>
          <w:szCs w:val="22"/>
        </w:rPr>
        <w:t>Governance and Risks</w:t>
      </w:r>
      <w:bookmarkEnd w:id="61"/>
      <w:bookmarkEnd w:id="62"/>
      <w:bookmarkEnd w:id="63"/>
    </w:p>
    <w:p w:rsidR="00A07986" w:rsidRDefault="001430CA" w:rsidP="003E64DB">
      <w:pPr>
        <w:spacing w:line="276" w:lineRule="auto"/>
        <w:ind w:left="-567"/>
        <w:jc w:val="both"/>
        <w:rPr>
          <w:rFonts w:ascii="Arial" w:hAnsi="Arial" w:cs="Arial"/>
        </w:rPr>
      </w:pPr>
      <w:r w:rsidRPr="00A135B8">
        <w:rPr>
          <w:rFonts w:ascii="Arial" w:hAnsi="Arial" w:cs="Arial"/>
        </w:rPr>
        <w:t xml:space="preserve">The </w:t>
      </w:r>
      <w:r w:rsidR="00A07986">
        <w:rPr>
          <w:rFonts w:ascii="Arial" w:hAnsi="Arial" w:cs="Arial"/>
        </w:rPr>
        <w:t xml:space="preserve">bi-monthly </w:t>
      </w:r>
      <w:r w:rsidR="00BA0811">
        <w:rPr>
          <w:rFonts w:ascii="Arial" w:hAnsi="Arial" w:cs="Arial"/>
        </w:rPr>
        <w:t xml:space="preserve">CYP </w:t>
      </w:r>
      <w:r w:rsidRPr="00A135B8">
        <w:rPr>
          <w:rFonts w:ascii="Arial" w:hAnsi="Arial" w:cs="Arial"/>
        </w:rPr>
        <w:t>Steering Group</w:t>
      </w:r>
      <w:r w:rsidR="007007DF">
        <w:rPr>
          <w:rFonts w:ascii="Arial" w:hAnsi="Arial" w:cs="Arial"/>
        </w:rPr>
        <w:t xml:space="preserve"> oversees the transformation programme and</w:t>
      </w:r>
      <w:r w:rsidRPr="00A135B8">
        <w:rPr>
          <w:rFonts w:ascii="Arial" w:hAnsi="Arial" w:cs="Arial"/>
        </w:rPr>
        <w:t xml:space="preserve"> suppo</w:t>
      </w:r>
      <w:r w:rsidR="007007DF">
        <w:rPr>
          <w:rFonts w:ascii="Arial" w:hAnsi="Arial" w:cs="Arial"/>
        </w:rPr>
        <w:t xml:space="preserve">rts </w:t>
      </w:r>
      <w:r w:rsidRPr="00A135B8">
        <w:rPr>
          <w:rFonts w:ascii="Arial" w:hAnsi="Arial" w:cs="Arial"/>
        </w:rPr>
        <w:t xml:space="preserve">the development </w:t>
      </w:r>
      <w:r w:rsidR="00354C69">
        <w:rPr>
          <w:rFonts w:ascii="Arial" w:hAnsi="Arial" w:cs="Arial"/>
        </w:rPr>
        <w:t xml:space="preserve">and implementation </w:t>
      </w:r>
      <w:r w:rsidRPr="00A135B8">
        <w:rPr>
          <w:rFonts w:ascii="Arial" w:hAnsi="Arial" w:cs="Arial"/>
        </w:rPr>
        <w:t>of this plan</w:t>
      </w:r>
      <w:r w:rsidR="007007DF">
        <w:rPr>
          <w:rFonts w:ascii="Arial" w:hAnsi="Arial" w:cs="Arial"/>
        </w:rPr>
        <w:t xml:space="preserve">. It brings together </w:t>
      </w:r>
      <w:r w:rsidRPr="00A135B8">
        <w:rPr>
          <w:rFonts w:ascii="Arial" w:hAnsi="Arial" w:cs="Arial"/>
        </w:rPr>
        <w:t>th</w:t>
      </w:r>
      <w:r>
        <w:rPr>
          <w:rFonts w:ascii="Arial" w:hAnsi="Arial" w:cs="Arial"/>
        </w:rPr>
        <w:t xml:space="preserve">e key representatives from </w:t>
      </w:r>
      <w:r w:rsidR="007007DF">
        <w:rPr>
          <w:rFonts w:ascii="Arial" w:hAnsi="Arial" w:cs="Arial"/>
        </w:rPr>
        <w:t>across NW London including Com</w:t>
      </w:r>
      <w:r w:rsidR="00A07986">
        <w:rPr>
          <w:rFonts w:ascii="Arial" w:hAnsi="Arial" w:cs="Arial"/>
        </w:rPr>
        <w:t>missioners, GP Clinical Leads, young p</w:t>
      </w:r>
      <w:r w:rsidR="007007DF">
        <w:rPr>
          <w:rFonts w:ascii="Arial" w:hAnsi="Arial" w:cs="Arial"/>
        </w:rPr>
        <w:t>eople and their families, clinicians and management from CNWL and WLT, local authority</w:t>
      </w:r>
      <w:r w:rsidR="00BA0811">
        <w:rPr>
          <w:rFonts w:ascii="Arial" w:hAnsi="Arial" w:cs="Arial"/>
        </w:rPr>
        <w:t xml:space="preserve"> </w:t>
      </w:r>
      <w:r w:rsidR="007513ED">
        <w:rPr>
          <w:rFonts w:ascii="Arial" w:hAnsi="Arial" w:cs="Arial"/>
        </w:rPr>
        <w:t>and NHS</w:t>
      </w:r>
      <w:r w:rsidR="00BA0811">
        <w:rPr>
          <w:rFonts w:ascii="Arial" w:hAnsi="Arial" w:cs="Arial"/>
        </w:rPr>
        <w:t xml:space="preserve"> </w:t>
      </w:r>
      <w:r w:rsidR="007513ED">
        <w:rPr>
          <w:rFonts w:ascii="Arial" w:hAnsi="Arial" w:cs="Arial"/>
        </w:rPr>
        <w:t>E</w:t>
      </w:r>
      <w:r w:rsidR="00BA0811">
        <w:rPr>
          <w:rFonts w:ascii="Arial" w:hAnsi="Arial" w:cs="Arial"/>
        </w:rPr>
        <w:t>ngland and Improvement</w:t>
      </w:r>
      <w:r w:rsidR="007513ED">
        <w:rPr>
          <w:rFonts w:ascii="Arial" w:hAnsi="Arial" w:cs="Arial"/>
        </w:rPr>
        <w:t xml:space="preserve"> </w:t>
      </w:r>
      <w:r w:rsidR="00BA0811">
        <w:rPr>
          <w:rFonts w:ascii="Arial" w:hAnsi="Arial" w:cs="Arial"/>
        </w:rPr>
        <w:t>c</w:t>
      </w:r>
      <w:r w:rsidR="007513ED">
        <w:rPr>
          <w:rFonts w:ascii="Arial" w:hAnsi="Arial" w:cs="Arial"/>
        </w:rPr>
        <w:t>olleagues.</w:t>
      </w:r>
      <w:r w:rsidRPr="00A135B8">
        <w:rPr>
          <w:rFonts w:ascii="Arial" w:hAnsi="Arial" w:cs="Arial"/>
        </w:rPr>
        <w:t xml:space="preserve"> </w:t>
      </w:r>
    </w:p>
    <w:p w:rsidR="00A07986" w:rsidRDefault="00A07986" w:rsidP="003E64DB">
      <w:pPr>
        <w:spacing w:line="276" w:lineRule="auto"/>
        <w:ind w:left="-567"/>
        <w:jc w:val="both"/>
        <w:rPr>
          <w:rFonts w:ascii="Arial" w:hAnsi="Arial" w:cs="Arial"/>
        </w:rPr>
      </w:pPr>
    </w:p>
    <w:p w:rsidR="001430CA" w:rsidRPr="00A135B8" w:rsidRDefault="001430CA" w:rsidP="003E64DB">
      <w:pPr>
        <w:spacing w:line="276" w:lineRule="auto"/>
        <w:ind w:left="-567"/>
        <w:jc w:val="both"/>
        <w:rPr>
          <w:rFonts w:ascii="Arial" w:hAnsi="Arial" w:cs="Arial"/>
        </w:rPr>
      </w:pPr>
      <w:r w:rsidRPr="00A135B8">
        <w:rPr>
          <w:rFonts w:ascii="Arial" w:hAnsi="Arial" w:cs="Arial"/>
        </w:rPr>
        <w:t>The Steering Group reports formally to the NW</w:t>
      </w:r>
      <w:r w:rsidR="00EE0298">
        <w:rPr>
          <w:rFonts w:ascii="Arial" w:hAnsi="Arial" w:cs="Arial"/>
        </w:rPr>
        <w:t xml:space="preserve"> </w:t>
      </w:r>
      <w:r w:rsidRPr="00A135B8">
        <w:rPr>
          <w:rFonts w:ascii="Arial" w:hAnsi="Arial" w:cs="Arial"/>
        </w:rPr>
        <w:t>L</w:t>
      </w:r>
      <w:r w:rsidR="00EE0298">
        <w:rPr>
          <w:rFonts w:ascii="Arial" w:hAnsi="Arial" w:cs="Arial"/>
        </w:rPr>
        <w:t>ondon</w:t>
      </w:r>
      <w:r w:rsidRPr="00A135B8">
        <w:rPr>
          <w:rFonts w:ascii="Arial" w:hAnsi="Arial" w:cs="Arial"/>
        </w:rPr>
        <w:t xml:space="preserve"> Mental Health and Wellbeing Transformation Board</w:t>
      </w:r>
      <w:r w:rsidR="00354C69">
        <w:rPr>
          <w:rFonts w:ascii="Arial" w:hAnsi="Arial" w:cs="Arial"/>
        </w:rPr>
        <w:t xml:space="preserve"> – a multi</w:t>
      </w:r>
      <w:r w:rsidRPr="00A135B8">
        <w:rPr>
          <w:rFonts w:ascii="Arial" w:hAnsi="Arial" w:cs="Arial"/>
        </w:rPr>
        <w:t xml:space="preserve">-agency </w:t>
      </w:r>
      <w:r w:rsidR="00354C69">
        <w:rPr>
          <w:rFonts w:ascii="Arial" w:hAnsi="Arial" w:cs="Arial"/>
        </w:rPr>
        <w:t xml:space="preserve">Board that </w:t>
      </w:r>
      <w:r w:rsidRPr="00A135B8">
        <w:rPr>
          <w:rFonts w:ascii="Arial" w:hAnsi="Arial" w:cs="Arial"/>
        </w:rPr>
        <w:t>has oversight of the entirety of mental health and wellbeing strategic development across NW London.</w:t>
      </w:r>
      <w:r w:rsidR="00F2322B">
        <w:rPr>
          <w:rFonts w:ascii="Arial" w:hAnsi="Arial" w:cs="Arial"/>
        </w:rPr>
        <w:t xml:space="preserve"> </w:t>
      </w:r>
    </w:p>
    <w:p w:rsidR="001430CA" w:rsidRPr="00A135B8" w:rsidRDefault="001430CA" w:rsidP="003E64DB">
      <w:pPr>
        <w:spacing w:line="276" w:lineRule="auto"/>
        <w:ind w:left="-567"/>
        <w:jc w:val="both"/>
        <w:rPr>
          <w:rFonts w:ascii="Arial" w:hAnsi="Arial" w:cs="Arial"/>
        </w:rPr>
      </w:pPr>
    </w:p>
    <w:p w:rsidR="001430CA" w:rsidRDefault="00120E72" w:rsidP="003E64DB">
      <w:pPr>
        <w:spacing w:line="276" w:lineRule="auto"/>
        <w:ind w:left="-567"/>
        <w:jc w:val="both"/>
        <w:rPr>
          <w:rFonts w:ascii="Arial" w:hAnsi="Arial" w:cs="Arial"/>
        </w:rPr>
      </w:pPr>
      <w:r>
        <w:rPr>
          <w:rFonts w:ascii="Arial" w:hAnsi="Arial" w:cs="Arial"/>
        </w:rPr>
        <w:t>In addition</w:t>
      </w:r>
      <w:r w:rsidR="00354C69">
        <w:rPr>
          <w:rFonts w:ascii="Arial" w:hAnsi="Arial" w:cs="Arial"/>
        </w:rPr>
        <w:t>,</w:t>
      </w:r>
      <w:r>
        <w:rPr>
          <w:rFonts w:ascii="Arial" w:hAnsi="Arial" w:cs="Arial"/>
        </w:rPr>
        <w:t xml:space="preserve"> </w:t>
      </w:r>
      <w:r w:rsidR="00EE0298">
        <w:rPr>
          <w:rFonts w:ascii="Arial" w:hAnsi="Arial" w:cs="Arial"/>
        </w:rPr>
        <w:t>three</w:t>
      </w:r>
      <w:r w:rsidR="001430CA" w:rsidRPr="00A135B8">
        <w:rPr>
          <w:rFonts w:ascii="Arial" w:hAnsi="Arial" w:cs="Arial"/>
        </w:rPr>
        <w:t xml:space="preserve"> dedicated multi</w:t>
      </w:r>
      <w:r w:rsidR="00F2322B">
        <w:rPr>
          <w:rFonts w:ascii="Arial" w:hAnsi="Arial" w:cs="Arial"/>
        </w:rPr>
        <w:t xml:space="preserve">-agency implementation </w:t>
      </w:r>
      <w:r w:rsidR="007513ED">
        <w:rPr>
          <w:rFonts w:ascii="Arial" w:hAnsi="Arial" w:cs="Arial"/>
        </w:rPr>
        <w:t>groups</w:t>
      </w:r>
      <w:r w:rsidR="00A07986">
        <w:rPr>
          <w:rFonts w:ascii="Arial" w:hAnsi="Arial" w:cs="Arial"/>
        </w:rPr>
        <w:t xml:space="preserve"> are in place </w:t>
      </w:r>
      <w:r w:rsidR="007513ED">
        <w:rPr>
          <w:rFonts w:ascii="Arial" w:hAnsi="Arial" w:cs="Arial"/>
        </w:rPr>
        <w:t xml:space="preserve">to support </w:t>
      </w:r>
      <w:r>
        <w:rPr>
          <w:rFonts w:ascii="Arial" w:hAnsi="Arial" w:cs="Arial"/>
        </w:rPr>
        <w:t xml:space="preserve">the </w:t>
      </w:r>
      <w:r w:rsidR="007513ED">
        <w:rPr>
          <w:rFonts w:ascii="Arial" w:hAnsi="Arial" w:cs="Arial"/>
        </w:rPr>
        <w:t>implementation</w:t>
      </w:r>
      <w:r w:rsidR="00F2322B">
        <w:rPr>
          <w:rFonts w:ascii="Arial" w:hAnsi="Arial" w:cs="Arial"/>
        </w:rPr>
        <w:t xml:space="preserve"> </w:t>
      </w:r>
      <w:r w:rsidR="00A07986">
        <w:rPr>
          <w:rFonts w:ascii="Arial" w:hAnsi="Arial" w:cs="Arial"/>
        </w:rPr>
        <w:t>of the programme:</w:t>
      </w:r>
    </w:p>
    <w:p w:rsidR="00F2322B" w:rsidRPr="00A135B8" w:rsidRDefault="00F2322B" w:rsidP="003E64DB">
      <w:pPr>
        <w:spacing w:line="276" w:lineRule="auto"/>
        <w:ind w:left="-567"/>
        <w:jc w:val="both"/>
        <w:rPr>
          <w:rFonts w:ascii="Arial" w:hAnsi="Arial" w:cs="Arial"/>
        </w:rPr>
      </w:pPr>
    </w:p>
    <w:p w:rsidR="001430CA" w:rsidRPr="00035897" w:rsidRDefault="00A07986"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lang w:val="en-GB"/>
        </w:rPr>
      </w:pPr>
      <w:r w:rsidRPr="00035897">
        <w:rPr>
          <w:rFonts w:ascii="Arial" w:eastAsia="Calibri" w:hAnsi="Arial" w:cs="Arial"/>
          <w:sz w:val="22"/>
          <w:szCs w:val="22"/>
          <w:lang w:val="en-GB"/>
        </w:rPr>
        <w:t xml:space="preserve">The bi-monthly </w:t>
      </w:r>
      <w:r w:rsidR="001430CA" w:rsidRPr="008B3F55">
        <w:rPr>
          <w:rFonts w:ascii="Arial" w:eastAsia="Calibri" w:hAnsi="Arial" w:cs="Arial"/>
          <w:sz w:val="22"/>
          <w:szCs w:val="22"/>
          <w:lang w:val="en-GB"/>
        </w:rPr>
        <w:t xml:space="preserve">WLT </w:t>
      </w:r>
      <w:r w:rsidR="00035897" w:rsidRPr="0098667F">
        <w:rPr>
          <w:rFonts w:ascii="Arial" w:eastAsia="Calibri" w:hAnsi="Arial" w:cs="Arial"/>
          <w:sz w:val="22"/>
          <w:szCs w:val="22"/>
          <w:lang w:val="en-GB"/>
        </w:rPr>
        <w:t xml:space="preserve">Transformation Board </w:t>
      </w:r>
      <w:r w:rsidR="00F2322B" w:rsidRPr="0098667F">
        <w:rPr>
          <w:rFonts w:ascii="Arial" w:eastAsia="Calibri" w:hAnsi="Arial" w:cs="Arial"/>
          <w:sz w:val="22"/>
          <w:szCs w:val="22"/>
          <w:lang w:val="en-GB"/>
        </w:rPr>
        <w:t xml:space="preserve">which includes associated </w:t>
      </w:r>
      <w:r w:rsidR="001430CA" w:rsidRPr="0098667F">
        <w:rPr>
          <w:rFonts w:ascii="Arial" w:eastAsia="Calibri" w:hAnsi="Arial" w:cs="Arial"/>
          <w:sz w:val="22"/>
          <w:szCs w:val="22"/>
          <w:lang w:val="en-GB"/>
        </w:rPr>
        <w:t>CCGs</w:t>
      </w:r>
      <w:r w:rsidR="00F2322B" w:rsidRPr="0098667F">
        <w:rPr>
          <w:rFonts w:ascii="Arial" w:eastAsia="Calibri" w:hAnsi="Arial" w:cs="Arial"/>
          <w:sz w:val="22"/>
          <w:szCs w:val="22"/>
          <w:lang w:val="en-GB"/>
        </w:rPr>
        <w:t xml:space="preserve">: </w:t>
      </w:r>
      <w:r w:rsidR="001430CA" w:rsidRPr="0098667F">
        <w:rPr>
          <w:rFonts w:ascii="Arial" w:eastAsia="Calibri" w:hAnsi="Arial" w:cs="Arial"/>
          <w:sz w:val="22"/>
          <w:szCs w:val="22"/>
          <w:lang w:val="en-GB"/>
        </w:rPr>
        <w:t>Ealing, Ha</w:t>
      </w:r>
      <w:r w:rsidR="00F2322B" w:rsidRPr="0098667F">
        <w:rPr>
          <w:rFonts w:ascii="Arial" w:eastAsia="Calibri" w:hAnsi="Arial" w:cs="Arial"/>
          <w:sz w:val="22"/>
          <w:szCs w:val="22"/>
          <w:lang w:val="en-GB"/>
        </w:rPr>
        <w:t>mmersmith &amp; Fulham and Hounslow</w:t>
      </w:r>
      <w:r w:rsidR="007513ED" w:rsidRPr="002E6E1B">
        <w:rPr>
          <w:rFonts w:ascii="Arial" w:eastAsia="Calibri" w:hAnsi="Arial" w:cs="Arial"/>
          <w:sz w:val="22"/>
          <w:szCs w:val="22"/>
          <w:lang w:val="en-GB"/>
        </w:rPr>
        <w:t>, GP Clinical Leads and WLT clinicians and management team.</w:t>
      </w:r>
      <w:r w:rsidR="001430CA" w:rsidRPr="00035897">
        <w:rPr>
          <w:rFonts w:ascii="Arial" w:eastAsia="Calibri" w:hAnsi="Arial" w:cs="Arial"/>
          <w:sz w:val="22"/>
          <w:szCs w:val="22"/>
          <w:lang w:val="en-GB"/>
        </w:rPr>
        <w:t xml:space="preserve"> </w:t>
      </w:r>
    </w:p>
    <w:p w:rsidR="007513ED" w:rsidRPr="003E64DB" w:rsidRDefault="00A07986" w:rsidP="00035897">
      <w:pPr>
        <w:pStyle w:val="ColorfulList-Accent11"/>
        <w:numPr>
          <w:ilvl w:val="0"/>
          <w:numId w:val="3"/>
        </w:numPr>
        <w:spacing w:after="120" w:line="276" w:lineRule="auto"/>
        <w:contextualSpacing w:val="0"/>
        <w:jc w:val="both"/>
        <w:rPr>
          <w:rFonts w:ascii="Arial" w:eastAsia="Calibri" w:hAnsi="Arial" w:cs="Arial"/>
          <w:sz w:val="22"/>
          <w:szCs w:val="22"/>
          <w:lang w:val="en-GB"/>
        </w:rPr>
      </w:pPr>
      <w:r w:rsidRPr="003E64DB">
        <w:rPr>
          <w:rFonts w:ascii="Arial" w:eastAsia="Calibri" w:hAnsi="Arial" w:cs="Arial"/>
          <w:sz w:val="22"/>
          <w:szCs w:val="22"/>
          <w:lang w:val="en-GB"/>
        </w:rPr>
        <w:t xml:space="preserve">The bi-monthly </w:t>
      </w:r>
      <w:r w:rsidR="001430CA" w:rsidRPr="003E64DB">
        <w:rPr>
          <w:rFonts w:ascii="Arial" w:eastAsia="Calibri" w:hAnsi="Arial" w:cs="Arial"/>
          <w:sz w:val="22"/>
          <w:szCs w:val="22"/>
          <w:lang w:val="en-GB"/>
        </w:rPr>
        <w:t xml:space="preserve">CNWL </w:t>
      </w:r>
      <w:r w:rsidR="00035897" w:rsidRPr="00035897">
        <w:rPr>
          <w:rFonts w:ascii="Arial" w:eastAsia="Calibri" w:hAnsi="Arial" w:cs="Arial"/>
          <w:sz w:val="22"/>
          <w:szCs w:val="22"/>
          <w:lang w:val="en-GB"/>
        </w:rPr>
        <w:t xml:space="preserve">Transformation Board </w:t>
      </w:r>
      <w:r w:rsidR="00F2322B" w:rsidRPr="003E64DB">
        <w:rPr>
          <w:rFonts w:ascii="Arial" w:eastAsia="Calibri" w:hAnsi="Arial" w:cs="Arial"/>
          <w:sz w:val="22"/>
          <w:szCs w:val="22"/>
          <w:lang w:val="en-GB"/>
        </w:rPr>
        <w:t xml:space="preserve">which includes associated </w:t>
      </w:r>
      <w:r w:rsidR="001430CA" w:rsidRPr="003E64DB">
        <w:rPr>
          <w:rFonts w:ascii="Arial" w:eastAsia="Calibri" w:hAnsi="Arial" w:cs="Arial"/>
          <w:sz w:val="22"/>
          <w:szCs w:val="22"/>
          <w:lang w:val="en-GB"/>
        </w:rPr>
        <w:t>CCGs</w:t>
      </w:r>
      <w:r w:rsidR="00F2322B" w:rsidRPr="003E64DB">
        <w:rPr>
          <w:rFonts w:ascii="Arial" w:eastAsia="Calibri" w:hAnsi="Arial" w:cs="Arial"/>
          <w:sz w:val="22"/>
          <w:szCs w:val="22"/>
          <w:lang w:val="en-GB"/>
        </w:rPr>
        <w:t xml:space="preserve">: </w:t>
      </w:r>
      <w:r w:rsidR="001430CA" w:rsidRPr="003E64DB">
        <w:rPr>
          <w:rFonts w:ascii="Arial" w:eastAsia="Calibri" w:hAnsi="Arial" w:cs="Arial"/>
          <w:sz w:val="22"/>
          <w:szCs w:val="22"/>
          <w:lang w:val="en-GB"/>
        </w:rPr>
        <w:t>Brent, Central London, Har</w:t>
      </w:r>
      <w:r w:rsidR="00F2322B" w:rsidRPr="003E64DB">
        <w:rPr>
          <w:rFonts w:ascii="Arial" w:eastAsia="Calibri" w:hAnsi="Arial" w:cs="Arial"/>
          <w:sz w:val="22"/>
          <w:szCs w:val="22"/>
          <w:lang w:val="en-GB"/>
        </w:rPr>
        <w:t>row, Hillingdon and West London</w:t>
      </w:r>
      <w:r w:rsidR="007513ED" w:rsidRPr="003E64DB">
        <w:rPr>
          <w:rFonts w:ascii="Arial" w:eastAsia="Calibri" w:hAnsi="Arial" w:cs="Arial"/>
          <w:sz w:val="22"/>
          <w:szCs w:val="22"/>
          <w:lang w:val="en-GB"/>
        </w:rPr>
        <w:t xml:space="preserve"> GP Clinical Leads and CNWL clinicians and management team. </w:t>
      </w:r>
    </w:p>
    <w:p w:rsidR="00A07986" w:rsidRPr="003E64DB" w:rsidRDefault="00616A15" w:rsidP="00F167B1">
      <w:pPr>
        <w:pStyle w:val="ColorfulList-Accent11"/>
        <w:numPr>
          <w:ilvl w:val="0"/>
          <w:numId w:val="3"/>
        </w:numPr>
        <w:spacing w:after="120" w:line="276" w:lineRule="auto"/>
        <w:ind w:left="284" w:hanging="284"/>
        <w:contextualSpacing w:val="0"/>
        <w:jc w:val="both"/>
        <w:rPr>
          <w:rFonts w:ascii="Arial" w:eastAsia="Calibri" w:hAnsi="Arial" w:cs="Arial"/>
          <w:sz w:val="22"/>
          <w:szCs w:val="22"/>
          <w:lang w:val="en-GB"/>
        </w:rPr>
      </w:pPr>
      <w:r>
        <w:rPr>
          <w:rFonts w:ascii="Arial" w:eastAsia="Calibri" w:hAnsi="Arial" w:cs="Arial"/>
          <w:sz w:val="22"/>
          <w:szCs w:val="22"/>
          <w:lang w:val="en-GB"/>
        </w:rPr>
        <w:t xml:space="preserve">A </w:t>
      </w:r>
      <w:r w:rsidR="00A07986" w:rsidRPr="003E64DB">
        <w:rPr>
          <w:rFonts w:ascii="Arial" w:eastAsia="Calibri" w:hAnsi="Arial" w:cs="Arial"/>
          <w:sz w:val="22"/>
          <w:szCs w:val="22"/>
          <w:lang w:val="en-GB"/>
        </w:rPr>
        <w:t xml:space="preserve">bi-monthly </w:t>
      </w:r>
      <w:r w:rsidR="00F2322B" w:rsidRPr="003E64DB">
        <w:rPr>
          <w:rFonts w:ascii="Arial" w:eastAsia="Calibri" w:hAnsi="Arial" w:cs="Arial"/>
          <w:sz w:val="22"/>
          <w:szCs w:val="22"/>
          <w:lang w:val="en-GB"/>
        </w:rPr>
        <w:t>Clinician to Clinician forum</w:t>
      </w:r>
      <w:r w:rsidR="00A07986" w:rsidRPr="003E64DB">
        <w:rPr>
          <w:rFonts w:ascii="Arial" w:eastAsia="Calibri" w:hAnsi="Arial" w:cs="Arial"/>
          <w:sz w:val="22"/>
          <w:szCs w:val="22"/>
          <w:lang w:val="en-GB"/>
        </w:rPr>
        <w:t xml:space="preserve"> </w:t>
      </w:r>
      <w:r>
        <w:rPr>
          <w:rFonts w:ascii="Arial" w:eastAsia="Calibri" w:hAnsi="Arial" w:cs="Arial"/>
          <w:sz w:val="22"/>
          <w:szCs w:val="22"/>
          <w:lang w:val="en-GB"/>
        </w:rPr>
        <w:t>which</w:t>
      </w:r>
      <w:r w:rsidR="007513ED" w:rsidRPr="003E64DB">
        <w:rPr>
          <w:rFonts w:ascii="Arial" w:eastAsia="Calibri" w:hAnsi="Arial" w:cs="Arial"/>
          <w:sz w:val="22"/>
          <w:szCs w:val="22"/>
          <w:lang w:val="en-GB"/>
        </w:rPr>
        <w:t xml:space="preserve"> engages a wide range of clinical representatives from across the system including paediatric, A&amp;E, CAMHS, AMHS,</w:t>
      </w:r>
      <w:r>
        <w:rPr>
          <w:rFonts w:ascii="Arial" w:eastAsia="Calibri" w:hAnsi="Arial" w:cs="Arial"/>
          <w:sz w:val="22"/>
          <w:szCs w:val="22"/>
          <w:lang w:val="en-GB"/>
        </w:rPr>
        <w:t xml:space="preserve"> l</w:t>
      </w:r>
      <w:r w:rsidR="007513ED" w:rsidRPr="003E64DB">
        <w:rPr>
          <w:rFonts w:ascii="Arial" w:eastAsia="Calibri" w:hAnsi="Arial" w:cs="Arial"/>
          <w:sz w:val="22"/>
          <w:szCs w:val="22"/>
          <w:lang w:val="en-GB"/>
        </w:rPr>
        <w:t xml:space="preserve">earning </w:t>
      </w:r>
      <w:r>
        <w:rPr>
          <w:rFonts w:ascii="Arial" w:eastAsia="Calibri" w:hAnsi="Arial" w:cs="Arial"/>
          <w:sz w:val="22"/>
          <w:szCs w:val="22"/>
          <w:lang w:val="en-GB"/>
        </w:rPr>
        <w:t>d</w:t>
      </w:r>
      <w:r w:rsidRPr="003E64DB">
        <w:rPr>
          <w:rFonts w:ascii="Arial" w:eastAsia="Calibri" w:hAnsi="Arial" w:cs="Arial"/>
          <w:sz w:val="22"/>
          <w:szCs w:val="22"/>
          <w:lang w:val="en-GB"/>
        </w:rPr>
        <w:t xml:space="preserve">isability </w:t>
      </w:r>
      <w:r w:rsidR="007513ED" w:rsidRPr="003E64DB">
        <w:rPr>
          <w:rFonts w:ascii="Arial" w:eastAsia="Calibri" w:hAnsi="Arial" w:cs="Arial"/>
          <w:sz w:val="22"/>
          <w:szCs w:val="22"/>
          <w:lang w:val="en-GB"/>
        </w:rPr>
        <w:t xml:space="preserve">and </w:t>
      </w:r>
      <w:r>
        <w:rPr>
          <w:rFonts w:ascii="Arial" w:eastAsia="Calibri" w:hAnsi="Arial" w:cs="Arial"/>
          <w:sz w:val="22"/>
          <w:szCs w:val="22"/>
          <w:lang w:val="en-GB"/>
        </w:rPr>
        <w:t>a</w:t>
      </w:r>
      <w:r w:rsidRPr="003E64DB">
        <w:rPr>
          <w:rFonts w:ascii="Arial" w:eastAsia="Calibri" w:hAnsi="Arial" w:cs="Arial"/>
          <w:sz w:val="22"/>
          <w:szCs w:val="22"/>
          <w:lang w:val="en-GB"/>
        </w:rPr>
        <w:t xml:space="preserve">utism </w:t>
      </w:r>
      <w:r w:rsidR="00120E72" w:rsidRPr="003E64DB">
        <w:rPr>
          <w:rFonts w:ascii="Arial" w:eastAsia="Calibri" w:hAnsi="Arial" w:cs="Arial"/>
          <w:sz w:val="22"/>
          <w:szCs w:val="22"/>
          <w:lang w:val="en-GB"/>
        </w:rPr>
        <w:t>colleagues</w:t>
      </w:r>
      <w:r w:rsidR="00A07986" w:rsidRPr="003E64DB">
        <w:rPr>
          <w:rFonts w:ascii="Arial" w:eastAsia="Calibri" w:hAnsi="Arial" w:cs="Arial"/>
          <w:sz w:val="22"/>
          <w:szCs w:val="22"/>
          <w:lang w:val="en-GB"/>
        </w:rPr>
        <w:t>. The forum provide</w:t>
      </w:r>
      <w:r w:rsidR="00EE0298">
        <w:rPr>
          <w:rFonts w:ascii="Arial" w:eastAsia="Calibri" w:hAnsi="Arial" w:cs="Arial"/>
          <w:sz w:val="22"/>
          <w:szCs w:val="22"/>
          <w:lang w:val="en-GB"/>
        </w:rPr>
        <w:t>s</w:t>
      </w:r>
      <w:r w:rsidR="00A07986" w:rsidRPr="003E64DB">
        <w:rPr>
          <w:rFonts w:ascii="Arial" w:eastAsia="Calibri" w:hAnsi="Arial" w:cs="Arial"/>
          <w:sz w:val="22"/>
          <w:szCs w:val="22"/>
          <w:lang w:val="en-GB"/>
        </w:rPr>
        <w:t xml:space="preserve"> clinical advice and expertise to the CYP Mental Health and Wellbeing Programme.</w:t>
      </w:r>
    </w:p>
    <w:p w:rsidR="001430CA" w:rsidRPr="00A07986" w:rsidRDefault="007513ED" w:rsidP="003E64DB">
      <w:pPr>
        <w:pStyle w:val="ColorfulList-Accent11"/>
        <w:spacing w:line="276" w:lineRule="auto"/>
        <w:ind w:left="-567"/>
        <w:jc w:val="both"/>
        <w:rPr>
          <w:rFonts w:ascii="Arial" w:hAnsi="Arial" w:cs="Arial"/>
        </w:rPr>
      </w:pPr>
      <w:r w:rsidRPr="00A07986">
        <w:rPr>
          <w:rFonts w:ascii="Arial" w:hAnsi="Arial" w:cs="Arial"/>
        </w:rPr>
        <w:t xml:space="preserve"> </w:t>
      </w:r>
    </w:p>
    <w:p w:rsidR="00C87228" w:rsidRDefault="00C87228" w:rsidP="003E64DB">
      <w:pPr>
        <w:spacing w:line="276" w:lineRule="auto"/>
        <w:ind w:left="-567"/>
        <w:jc w:val="both"/>
        <w:rPr>
          <w:rFonts w:ascii="Arial" w:hAnsi="Arial" w:cs="Arial"/>
        </w:rPr>
      </w:pPr>
      <w:r w:rsidRPr="00A135B8">
        <w:rPr>
          <w:rFonts w:ascii="Arial" w:hAnsi="Arial" w:cs="Arial"/>
        </w:rPr>
        <w:t xml:space="preserve">In developing our plans we have </w:t>
      </w:r>
      <w:r>
        <w:rPr>
          <w:rFonts w:ascii="Arial" w:hAnsi="Arial" w:cs="Arial"/>
        </w:rPr>
        <w:t xml:space="preserve">established </w:t>
      </w:r>
      <w:r w:rsidRPr="00A135B8">
        <w:rPr>
          <w:rFonts w:ascii="Arial" w:hAnsi="Arial" w:cs="Arial"/>
        </w:rPr>
        <w:t>a clear governance structure at the NW</w:t>
      </w:r>
      <w:r w:rsidR="00616A15">
        <w:rPr>
          <w:rFonts w:ascii="Arial" w:hAnsi="Arial" w:cs="Arial"/>
        </w:rPr>
        <w:t xml:space="preserve"> </w:t>
      </w:r>
      <w:r w:rsidRPr="00A135B8">
        <w:rPr>
          <w:rFonts w:ascii="Arial" w:hAnsi="Arial" w:cs="Arial"/>
        </w:rPr>
        <w:t>L</w:t>
      </w:r>
      <w:r w:rsidR="00616A15">
        <w:rPr>
          <w:rFonts w:ascii="Arial" w:hAnsi="Arial" w:cs="Arial"/>
        </w:rPr>
        <w:t>ondon</w:t>
      </w:r>
      <w:r w:rsidR="00120E72">
        <w:rPr>
          <w:rFonts w:ascii="Arial" w:hAnsi="Arial" w:cs="Arial"/>
        </w:rPr>
        <w:t xml:space="preserve"> level. We also know that</w:t>
      </w:r>
      <w:r w:rsidRPr="00A135B8">
        <w:rPr>
          <w:rFonts w:ascii="Arial" w:hAnsi="Arial" w:cs="Arial"/>
        </w:rPr>
        <w:t xml:space="preserve"> transformation happens at local level</w:t>
      </w:r>
      <w:r>
        <w:rPr>
          <w:rFonts w:ascii="Arial" w:hAnsi="Arial" w:cs="Arial"/>
        </w:rPr>
        <w:t xml:space="preserve">. </w:t>
      </w:r>
      <w:r w:rsidRPr="00A135B8">
        <w:rPr>
          <w:rFonts w:ascii="Arial" w:hAnsi="Arial" w:cs="Arial"/>
        </w:rPr>
        <w:t>Each CCG has a clear structure for engaging different agencies in delivering change – these ensure connections to local decision making bod</w:t>
      </w:r>
      <w:r w:rsidR="00120E72">
        <w:rPr>
          <w:rFonts w:ascii="Arial" w:hAnsi="Arial" w:cs="Arial"/>
        </w:rPr>
        <w:t>i</w:t>
      </w:r>
      <w:r w:rsidRPr="00A135B8">
        <w:rPr>
          <w:rFonts w:ascii="Arial" w:hAnsi="Arial" w:cs="Arial"/>
        </w:rPr>
        <w:t xml:space="preserve">es in CCGs and </w:t>
      </w:r>
      <w:r w:rsidR="00616A15">
        <w:rPr>
          <w:rFonts w:ascii="Arial" w:hAnsi="Arial" w:cs="Arial"/>
        </w:rPr>
        <w:t>l</w:t>
      </w:r>
      <w:r w:rsidR="00616A15" w:rsidRPr="00A135B8">
        <w:rPr>
          <w:rFonts w:ascii="Arial" w:hAnsi="Arial" w:cs="Arial"/>
        </w:rPr>
        <w:t xml:space="preserve">ocal </w:t>
      </w:r>
      <w:r w:rsidR="00616A15">
        <w:rPr>
          <w:rFonts w:ascii="Arial" w:hAnsi="Arial" w:cs="Arial"/>
        </w:rPr>
        <w:t>a</w:t>
      </w:r>
      <w:r w:rsidR="00616A15" w:rsidRPr="00A135B8">
        <w:rPr>
          <w:rFonts w:ascii="Arial" w:hAnsi="Arial" w:cs="Arial"/>
        </w:rPr>
        <w:t xml:space="preserve">uthorities </w:t>
      </w:r>
      <w:r w:rsidRPr="00A135B8">
        <w:rPr>
          <w:rFonts w:ascii="Arial" w:hAnsi="Arial" w:cs="Arial"/>
        </w:rPr>
        <w:t xml:space="preserve">as well as the right links to wider children’s work </w:t>
      </w:r>
      <w:r>
        <w:rPr>
          <w:rFonts w:ascii="Arial" w:hAnsi="Arial" w:cs="Arial"/>
        </w:rPr>
        <w:t xml:space="preserve">and mental health developments. </w:t>
      </w:r>
    </w:p>
    <w:p w:rsidR="004D32B0" w:rsidRDefault="004D32B0" w:rsidP="005C5E23">
      <w:pPr>
        <w:spacing w:line="276" w:lineRule="auto"/>
        <w:jc w:val="both"/>
        <w:rPr>
          <w:rFonts w:ascii="Arial" w:hAnsi="Arial" w:cs="Arial"/>
        </w:rPr>
      </w:pPr>
    </w:p>
    <w:p w:rsidR="004D32B0" w:rsidRDefault="004D32B0" w:rsidP="003E64DB">
      <w:pPr>
        <w:spacing w:line="276" w:lineRule="auto"/>
        <w:ind w:left="-567"/>
        <w:jc w:val="both"/>
        <w:rPr>
          <w:rFonts w:ascii="Arial" w:hAnsi="Arial" w:cs="Arial"/>
          <w:i/>
        </w:rPr>
      </w:pPr>
      <w:r>
        <w:rPr>
          <w:rFonts w:ascii="Arial" w:hAnsi="Arial" w:cs="Arial"/>
          <w:i/>
        </w:rPr>
        <w:t xml:space="preserve">Governance Structure for NW London Children &amp; Young Peoples Mental Health </w:t>
      </w:r>
    </w:p>
    <w:p w:rsidR="004D32B0" w:rsidRPr="005C5E23" w:rsidRDefault="004D32B0" w:rsidP="003E64DB">
      <w:pPr>
        <w:spacing w:line="276" w:lineRule="auto"/>
        <w:ind w:left="-567"/>
        <w:jc w:val="both"/>
        <w:rPr>
          <w:rFonts w:ascii="Arial" w:hAnsi="Arial" w:cs="Arial"/>
          <w:i/>
        </w:rPr>
      </w:pPr>
    </w:p>
    <w:p w:rsidR="004D32B0" w:rsidRPr="00A135B8" w:rsidRDefault="004D32B0" w:rsidP="003E64DB">
      <w:pPr>
        <w:spacing w:line="276" w:lineRule="auto"/>
        <w:ind w:left="-567"/>
        <w:jc w:val="both"/>
        <w:rPr>
          <w:rFonts w:ascii="Arial" w:hAnsi="Arial" w:cs="Arial"/>
        </w:rPr>
      </w:pPr>
      <w:r>
        <w:rPr>
          <w:noProof/>
          <w:lang w:eastAsia="en-GB"/>
        </w:rPr>
        <w:drawing>
          <wp:inline distT="0" distB="0" distL="0" distR="0" wp14:anchorId="6CD5A5A5" wp14:editId="5B4093FD">
            <wp:extent cx="5295900" cy="3576627"/>
            <wp:effectExtent l="0" t="0" r="0" b="508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9864" t="14988" r="20415" b="12859"/>
                    <a:stretch/>
                  </pic:blipFill>
                  <pic:spPr bwMode="auto">
                    <a:xfrm>
                      <a:off x="0" y="0"/>
                      <a:ext cx="5295900" cy="3576627"/>
                    </a:xfrm>
                    <a:prstGeom prst="rect">
                      <a:avLst/>
                    </a:prstGeom>
                    <a:ln>
                      <a:noFill/>
                    </a:ln>
                    <a:extLst>
                      <a:ext uri="{53640926-AAD7-44D8-BBD7-CCE9431645EC}">
                        <a14:shadowObscured xmlns:a14="http://schemas.microsoft.com/office/drawing/2010/main"/>
                      </a:ext>
                    </a:extLst>
                  </pic:spPr>
                </pic:pic>
              </a:graphicData>
            </a:graphic>
          </wp:inline>
        </w:drawing>
      </w:r>
    </w:p>
    <w:p w:rsidR="001430CA" w:rsidRDefault="001430CA" w:rsidP="003E64DB">
      <w:pPr>
        <w:spacing w:line="276" w:lineRule="auto"/>
        <w:ind w:left="-567"/>
        <w:jc w:val="both"/>
        <w:rPr>
          <w:rFonts w:ascii="Arial" w:hAnsi="Arial" w:cs="Arial"/>
        </w:rPr>
      </w:pPr>
    </w:p>
    <w:p w:rsidR="00FC1508" w:rsidRDefault="00FC1508" w:rsidP="00A135B8">
      <w:pPr>
        <w:jc w:val="both"/>
        <w:rPr>
          <w:noProof/>
          <w:lang w:eastAsia="en-GB"/>
        </w:rPr>
      </w:pPr>
    </w:p>
    <w:p w:rsidR="006F786F" w:rsidRDefault="006F786F" w:rsidP="005C5E23">
      <w:pPr>
        <w:rPr>
          <w:noProof/>
          <w:lang w:eastAsia="en-GB"/>
        </w:rPr>
      </w:pPr>
    </w:p>
    <w:p w:rsidR="006F786F" w:rsidRDefault="006F786F" w:rsidP="005C5E23">
      <w:pPr>
        <w:rPr>
          <w:noProof/>
          <w:lang w:eastAsia="en-GB"/>
        </w:rPr>
      </w:pPr>
    </w:p>
    <w:p w:rsidR="006F786F" w:rsidRDefault="006F786F" w:rsidP="005C5E23">
      <w:pPr>
        <w:rPr>
          <w:noProof/>
          <w:lang w:eastAsia="en-GB"/>
        </w:rPr>
      </w:pPr>
    </w:p>
    <w:p w:rsidR="006F786F" w:rsidRDefault="006F786F" w:rsidP="005C5E23">
      <w:pPr>
        <w:rPr>
          <w:noProof/>
          <w:lang w:eastAsia="en-GB"/>
        </w:rPr>
      </w:pPr>
    </w:p>
    <w:p w:rsidR="00354C69" w:rsidRDefault="00354C69">
      <w:pPr>
        <w:rPr>
          <w:rFonts w:ascii="Arial" w:hAnsi="Arial" w:cs="Arial"/>
        </w:rPr>
      </w:pPr>
      <w:r>
        <w:rPr>
          <w:rFonts w:ascii="Arial" w:hAnsi="Arial" w:cs="Arial"/>
        </w:rPr>
        <w:br w:type="page"/>
      </w:r>
    </w:p>
    <w:p w:rsidR="001430CA" w:rsidRPr="009C4AF5" w:rsidRDefault="00EE3518" w:rsidP="009C4AF5">
      <w:pPr>
        <w:pStyle w:val="Heading1"/>
        <w:rPr>
          <w:rFonts w:ascii="Arial" w:hAnsi="Arial" w:cs="Arial"/>
          <w:sz w:val="22"/>
          <w:szCs w:val="22"/>
        </w:rPr>
      </w:pPr>
      <w:bookmarkStart w:id="64" w:name="_Toc528771272"/>
      <w:r>
        <w:rPr>
          <w:rFonts w:ascii="Arial" w:hAnsi="Arial" w:cs="Arial"/>
          <w:sz w:val="22"/>
          <w:szCs w:val="22"/>
          <w:lang w:val="en-GB"/>
        </w:rPr>
        <w:t>8</w:t>
      </w:r>
      <w:r w:rsidR="009C4AF5">
        <w:rPr>
          <w:rFonts w:ascii="Arial" w:hAnsi="Arial" w:cs="Arial"/>
          <w:sz w:val="22"/>
          <w:szCs w:val="22"/>
        </w:rPr>
        <w:t xml:space="preserve">. </w:t>
      </w:r>
      <w:r w:rsidR="001430CA" w:rsidRPr="009C4AF5">
        <w:rPr>
          <w:rFonts w:ascii="Arial" w:hAnsi="Arial" w:cs="Arial"/>
          <w:sz w:val="22"/>
          <w:szCs w:val="22"/>
        </w:rPr>
        <w:t>R</w:t>
      </w:r>
      <w:r w:rsidR="009C4AF5">
        <w:rPr>
          <w:rFonts w:ascii="Arial" w:hAnsi="Arial" w:cs="Arial"/>
          <w:sz w:val="22"/>
          <w:szCs w:val="22"/>
        </w:rPr>
        <w:t xml:space="preserve">isk </w:t>
      </w:r>
      <w:r w:rsidR="001430CA" w:rsidRPr="009C4AF5">
        <w:rPr>
          <w:rFonts w:ascii="Arial" w:hAnsi="Arial" w:cs="Arial"/>
          <w:sz w:val="22"/>
          <w:szCs w:val="22"/>
        </w:rPr>
        <w:t>M</w:t>
      </w:r>
      <w:r w:rsidR="009C4AF5">
        <w:rPr>
          <w:rFonts w:ascii="Arial" w:hAnsi="Arial" w:cs="Arial"/>
          <w:sz w:val="22"/>
          <w:szCs w:val="22"/>
        </w:rPr>
        <w:t>anagement</w:t>
      </w:r>
      <w:bookmarkEnd w:id="64"/>
    </w:p>
    <w:p w:rsidR="001430CA" w:rsidRPr="00EE3518" w:rsidRDefault="00EE3518" w:rsidP="000605E3">
      <w:pPr>
        <w:jc w:val="both"/>
        <w:rPr>
          <w:rFonts w:ascii="Arial" w:hAnsi="Arial" w:cs="Arial"/>
        </w:rPr>
      </w:pPr>
      <w:r w:rsidRPr="00EE3518">
        <w:rPr>
          <w:rFonts w:ascii="Arial" w:hAnsi="Arial" w:cs="Arial"/>
        </w:rPr>
        <w:t>Key risks specific to the plan are set out below alongside the associated mitigating action</w:t>
      </w:r>
      <w:r w:rsidR="001430CA" w:rsidRPr="00EE3518">
        <w:rPr>
          <w:rFonts w:ascii="Arial" w:hAnsi="Arial" w:cs="Arial"/>
        </w:rPr>
        <w:t xml:space="preserve">. </w:t>
      </w:r>
    </w:p>
    <w:p w:rsidR="00DE18BF" w:rsidRPr="00D46C53" w:rsidRDefault="00DE18BF" w:rsidP="00DE18BF">
      <w:pPr>
        <w:jc w:val="both"/>
        <w:rPr>
          <w:rFonts w:ascii="Arial" w:hAnsi="Arial" w:cs="Arial"/>
          <w:color w:val="CC0099"/>
        </w:rPr>
      </w:pP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90"/>
        <w:gridCol w:w="2201"/>
        <w:gridCol w:w="2183"/>
        <w:gridCol w:w="805"/>
        <w:gridCol w:w="2504"/>
        <w:gridCol w:w="850"/>
      </w:tblGrid>
      <w:tr w:rsidR="00DE18BF" w:rsidRPr="00D46C53" w:rsidTr="00E10125">
        <w:trPr>
          <w:trHeight w:val="512"/>
        </w:trPr>
        <w:tc>
          <w:tcPr>
            <w:tcW w:w="8833" w:type="dxa"/>
            <w:gridSpan w:val="6"/>
            <w:shd w:val="clear" w:color="auto" w:fill="0070C0"/>
            <w:tcMar>
              <w:top w:w="8" w:type="dxa"/>
              <w:left w:w="8" w:type="dxa"/>
              <w:bottom w:w="0" w:type="dxa"/>
              <w:right w:w="8" w:type="dxa"/>
            </w:tcMar>
            <w:vAlign w:val="center"/>
          </w:tcPr>
          <w:p w:rsidR="00DE18BF" w:rsidRPr="00E10125" w:rsidRDefault="00DE18BF" w:rsidP="00E10125">
            <w:pPr>
              <w:textAlignment w:val="center"/>
              <w:rPr>
                <w:rFonts w:ascii="Arial" w:hAnsi="Arial" w:cs="Arial"/>
                <w:b/>
                <w:bCs/>
                <w:color w:val="FFFFFF" w:themeColor="background1"/>
                <w:kern w:val="24"/>
                <w:sz w:val="20"/>
                <w:szCs w:val="20"/>
                <w:lang w:eastAsia="en-GB"/>
              </w:rPr>
            </w:pPr>
            <w:r w:rsidRPr="00E10125">
              <w:rPr>
                <w:rFonts w:ascii="Arial" w:hAnsi="Arial" w:cs="Arial"/>
                <w:b/>
                <w:bCs/>
                <w:color w:val="FFFFFF" w:themeColor="background1"/>
                <w:kern w:val="24"/>
                <w:sz w:val="20"/>
                <w:szCs w:val="20"/>
                <w:lang w:eastAsia="en-GB"/>
              </w:rPr>
              <w:t>RISK REGISTER</w:t>
            </w:r>
          </w:p>
        </w:tc>
      </w:tr>
      <w:tr w:rsidR="00373FB8" w:rsidRPr="00D46C53" w:rsidTr="00F30113">
        <w:trPr>
          <w:trHeight w:val="617"/>
        </w:trPr>
        <w:tc>
          <w:tcPr>
            <w:tcW w:w="290" w:type="dxa"/>
            <w:shd w:val="clear" w:color="auto" w:fill="0070C0"/>
            <w:tcMar>
              <w:top w:w="8" w:type="dxa"/>
              <w:left w:w="8" w:type="dxa"/>
              <w:bottom w:w="0" w:type="dxa"/>
              <w:right w:w="8" w:type="dxa"/>
            </w:tcMar>
            <w:vAlign w:val="center"/>
            <w:hideMark/>
          </w:tcPr>
          <w:p w:rsidR="00DE18BF" w:rsidRPr="00E10125" w:rsidRDefault="00DE18BF" w:rsidP="00616A15">
            <w:pPr>
              <w:rPr>
                <w:rFonts w:ascii="Arial" w:hAnsi="Arial" w:cs="Arial"/>
                <w:color w:val="FFFFFF" w:themeColor="background1"/>
                <w:sz w:val="20"/>
                <w:szCs w:val="20"/>
                <w:lang w:eastAsia="en-GB"/>
              </w:rPr>
            </w:pPr>
          </w:p>
        </w:tc>
        <w:tc>
          <w:tcPr>
            <w:tcW w:w="2201" w:type="dxa"/>
            <w:shd w:val="clear" w:color="auto" w:fill="0070C0"/>
            <w:tcMar>
              <w:top w:w="8" w:type="dxa"/>
              <w:left w:w="8" w:type="dxa"/>
              <w:bottom w:w="0" w:type="dxa"/>
              <w:right w:w="8" w:type="dxa"/>
            </w:tcMar>
            <w:vAlign w:val="center"/>
            <w:hideMark/>
          </w:tcPr>
          <w:p w:rsidR="00DE18BF" w:rsidRPr="00E10125" w:rsidRDefault="00DE18BF" w:rsidP="00E10125">
            <w:pPr>
              <w:textAlignment w:val="center"/>
              <w:rPr>
                <w:rFonts w:ascii="Arial" w:hAnsi="Arial" w:cs="Arial"/>
                <w:color w:val="FFFFFF" w:themeColor="background1"/>
                <w:sz w:val="20"/>
                <w:szCs w:val="20"/>
                <w:lang w:eastAsia="en-GB"/>
              </w:rPr>
            </w:pPr>
            <w:r w:rsidRPr="00E10125">
              <w:rPr>
                <w:rFonts w:ascii="Arial" w:hAnsi="Arial" w:cs="Arial"/>
                <w:b/>
                <w:bCs/>
                <w:color w:val="FFFFFF" w:themeColor="background1"/>
                <w:kern w:val="24"/>
                <w:sz w:val="20"/>
                <w:szCs w:val="20"/>
                <w:lang w:eastAsia="en-GB"/>
              </w:rPr>
              <w:t>Description</w:t>
            </w:r>
          </w:p>
        </w:tc>
        <w:tc>
          <w:tcPr>
            <w:tcW w:w="2183" w:type="dxa"/>
            <w:shd w:val="clear" w:color="auto" w:fill="0070C0"/>
            <w:tcMar>
              <w:top w:w="8" w:type="dxa"/>
              <w:left w:w="8" w:type="dxa"/>
              <w:bottom w:w="0" w:type="dxa"/>
              <w:right w:w="8" w:type="dxa"/>
            </w:tcMar>
            <w:vAlign w:val="center"/>
            <w:hideMark/>
          </w:tcPr>
          <w:p w:rsidR="00DE18BF" w:rsidRPr="00E10125" w:rsidRDefault="00DE18BF" w:rsidP="00E10125">
            <w:pPr>
              <w:textAlignment w:val="center"/>
              <w:rPr>
                <w:rFonts w:ascii="Arial" w:hAnsi="Arial" w:cs="Arial"/>
                <w:color w:val="FFFFFF" w:themeColor="background1"/>
                <w:sz w:val="20"/>
                <w:szCs w:val="20"/>
                <w:lang w:eastAsia="en-GB"/>
              </w:rPr>
            </w:pPr>
            <w:r w:rsidRPr="00E10125">
              <w:rPr>
                <w:rFonts w:ascii="Arial" w:hAnsi="Arial" w:cs="Arial"/>
                <w:b/>
                <w:bCs/>
                <w:color w:val="FFFFFF" w:themeColor="background1"/>
                <w:kern w:val="24"/>
                <w:sz w:val="20"/>
                <w:szCs w:val="20"/>
                <w:lang w:eastAsia="en-GB"/>
              </w:rPr>
              <w:t>Impact</w:t>
            </w:r>
          </w:p>
        </w:tc>
        <w:tc>
          <w:tcPr>
            <w:tcW w:w="805" w:type="dxa"/>
            <w:shd w:val="clear" w:color="auto" w:fill="0070C0"/>
            <w:tcMar>
              <w:top w:w="8" w:type="dxa"/>
              <w:left w:w="8" w:type="dxa"/>
              <w:bottom w:w="0" w:type="dxa"/>
              <w:right w:w="8" w:type="dxa"/>
            </w:tcMar>
            <w:vAlign w:val="center"/>
            <w:hideMark/>
          </w:tcPr>
          <w:p w:rsidR="00DE18BF" w:rsidRPr="00E10125" w:rsidRDefault="00DE18BF" w:rsidP="00E10125">
            <w:pPr>
              <w:textAlignment w:val="center"/>
              <w:rPr>
                <w:rFonts w:ascii="Arial" w:hAnsi="Arial" w:cs="Arial"/>
                <w:color w:val="FFFFFF" w:themeColor="background1"/>
                <w:sz w:val="20"/>
                <w:szCs w:val="20"/>
                <w:lang w:eastAsia="en-GB"/>
              </w:rPr>
            </w:pPr>
            <w:r w:rsidRPr="00E10125">
              <w:rPr>
                <w:rFonts w:ascii="Arial" w:hAnsi="Arial" w:cs="Arial"/>
                <w:b/>
                <w:bCs/>
                <w:color w:val="FFFFFF" w:themeColor="background1"/>
                <w:kern w:val="24"/>
                <w:sz w:val="20"/>
                <w:szCs w:val="20"/>
                <w:lang w:eastAsia="en-GB"/>
              </w:rPr>
              <w:t>Inherent</w:t>
            </w:r>
            <w:r w:rsidRPr="00E10125">
              <w:rPr>
                <w:rFonts w:ascii="Arial" w:hAnsi="Arial" w:cs="Arial"/>
                <w:b/>
                <w:bCs/>
                <w:color w:val="FFFFFF" w:themeColor="background1"/>
                <w:kern w:val="24"/>
                <w:sz w:val="20"/>
                <w:szCs w:val="20"/>
                <w:lang w:eastAsia="en-GB"/>
              </w:rPr>
              <w:br/>
              <w:t>Risk</w:t>
            </w:r>
            <w:r w:rsidRPr="00E10125">
              <w:rPr>
                <w:rFonts w:ascii="Arial" w:hAnsi="Arial" w:cs="Arial"/>
                <w:b/>
                <w:bCs/>
                <w:color w:val="FFFFFF" w:themeColor="background1"/>
                <w:kern w:val="24"/>
                <w:sz w:val="20"/>
                <w:szCs w:val="20"/>
                <w:lang w:eastAsia="en-GB"/>
              </w:rPr>
              <w:br/>
              <w:t>Rating</w:t>
            </w:r>
          </w:p>
        </w:tc>
        <w:tc>
          <w:tcPr>
            <w:tcW w:w="2504" w:type="dxa"/>
            <w:shd w:val="clear" w:color="auto" w:fill="0070C0"/>
            <w:tcMar>
              <w:top w:w="8" w:type="dxa"/>
              <w:left w:w="8" w:type="dxa"/>
              <w:bottom w:w="0" w:type="dxa"/>
              <w:right w:w="8" w:type="dxa"/>
            </w:tcMar>
            <w:vAlign w:val="center"/>
            <w:hideMark/>
          </w:tcPr>
          <w:p w:rsidR="00DE18BF" w:rsidRPr="00E10125" w:rsidRDefault="00DE18BF" w:rsidP="00E10125">
            <w:pPr>
              <w:textAlignment w:val="center"/>
              <w:rPr>
                <w:rFonts w:ascii="Arial" w:hAnsi="Arial" w:cs="Arial"/>
                <w:color w:val="FFFFFF" w:themeColor="background1"/>
                <w:sz w:val="20"/>
                <w:szCs w:val="20"/>
                <w:lang w:eastAsia="en-GB"/>
              </w:rPr>
            </w:pPr>
            <w:r w:rsidRPr="00E10125">
              <w:rPr>
                <w:rFonts w:ascii="Arial" w:hAnsi="Arial" w:cs="Arial"/>
                <w:b/>
                <w:bCs/>
                <w:color w:val="FFFFFF" w:themeColor="background1"/>
                <w:kern w:val="24"/>
                <w:sz w:val="20"/>
                <w:szCs w:val="20"/>
                <w:lang w:eastAsia="en-GB"/>
              </w:rPr>
              <w:t>Avoidance / Mitigation</w:t>
            </w:r>
          </w:p>
        </w:tc>
        <w:tc>
          <w:tcPr>
            <w:tcW w:w="850" w:type="dxa"/>
            <w:shd w:val="clear" w:color="auto" w:fill="0070C0"/>
            <w:tcMar>
              <w:top w:w="8" w:type="dxa"/>
              <w:left w:w="8" w:type="dxa"/>
              <w:bottom w:w="0" w:type="dxa"/>
              <w:right w:w="8" w:type="dxa"/>
            </w:tcMar>
            <w:vAlign w:val="center"/>
            <w:hideMark/>
          </w:tcPr>
          <w:p w:rsidR="00DE18BF" w:rsidRPr="00E10125" w:rsidRDefault="00DE18BF" w:rsidP="00E10125">
            <w:pPr>
              <w:textAlignment w:val="center"/>
              <w:rPr>
                <w:rFonts w:ascii="Arial" w:hAnsi="Arial" w:cs="Arial"/>
                <w:color w:val="FFFFFF" w:themeColor="background1"/>
                <w:sz w:val="20"/>
                <w:szCs w:val="20"/>
                <w:lang w:eastAsia="en-GB"/>
              </w:rPr>
            </w:pPr>
            <w:r w:rsidRPr="00E10125">
              <w:rPr>
                <w:rFonts w:ascii="Arial" w:hAnsi="Arial" w:cs="Arial"/>
                <w:b/>
                <w:bCs/>
                <w:color w:val="FFFFFF" w:themeColor="background1"/>
                <w:kern w:val="24"/>
                <w:sz w:val="20"/>
                <w:szCs w:val="20"/>
                <w:lang w:eastAsia="en-GB"/>
              </w:rPr>
              <w:t>Residual Risk Rating</w:t>
            </w:r>
          </w:p>
        </w:tc>
      </w:tr>
      <w:tr w:rsidR="00373FB8" w:rsidRPr="00D46C53" w:rsidTr="00F30113">
        <w:trPr>
          <w:trHeight w:val="821"/>
        </w:trPr>
        <w:tc>
          <w:tcPr>
            <w:tcW w:w="290" w:type="dxa"/>
            <w:tcMar>
              <w:top w:w="8" w:type="dxa"/>
              <w:left w:w="8" w:type="dxa"/>
              <w:bottom w:w="0" w:type="dxa"/>
              <w:right w:w="8" w:type="dxa"/>
            </w:tcMar>
            <w:vAlign w:val="center"/>
            <w:hideMark/>
          </w:tcPr>
          <w:p w:rsidR="001570B2" w:rsidRPr="001570B2" w:rsidRDefault="001570B2" w:rsidP="00616A15">
            <w:pPr>
              <w:textAlignment w:val="top"/>
              <w:rPr>
                <w:rFonts w:ascii="Arial" w:hAnsi="Arial" w:cs="Arial"/>
                <w:sz w:val="20"/>
                <w:szCs w:val="20"/>
                <w:lang w:eastAsia="en-GB"/>
              </w:rPr>
            </w:pPr>
            <w:r w:rsidRPr="001570B2">
              <w:rPr>
                <w:rFonts w:ascii="Arial" w:hAnsi="Arial" w:cs="Arial"/>
                <w:kern w:val="24"/>
                <w:sz w:val="20"/>
                <w:szCs w:val="20"/>
                <w:lang w:eastAsia="en-GB"/>
              </w:rPr>
              <w:t>R1</w:t>
            </w:r>
          </w:p>
        </w:tc>
        <w:tc>
          <w:tcPr>
            <w:tcW w:w="2201" w:type="dxa"/>
            <w:tcMar>
              <w:top w:w="8" w:type="dxa"/>
              <w:left w:w="8" w:type="dxa"/>
              <w:bottom w:w="0" w:type="dxa"/>
              <w:right w:w="8" w:type="dxa"/>
            </w:tcMar>
            <w:vAlign w:val="center"/>
          </w:tcPr>
          <w:p w:rsidR="001570B2" w:rsidRPr="001570B2" w:rsidRDefault="001E246C" w:rsidP="00616A15">
            <w:pPr>
              <w:rPr>
                <w:rFonts w:ascii="Arial" w:hAnsi="Arial" w:cs="Arial"/>
                <w:sz w:val="20"/>
                <w:szCs w:val="20"/>
              </w:rPr>
            </w:pPr>
            <w:r>
              <w:rPr>
                <w:rFonts w:ascii="Arial" w:hAnsi="Arial" w:cs="Arial"/>
                <w:sz w:val="20"/>
                <w:szCs w:val="20"/>
              </w:rPr>
              <w:t>Lack</w:t>
            </w:r>
            <w:r w:rsidR="007C3D0E">
              <w:rPr>
                <w:rFonts w:ascii="Arial" w:hAnsi="Arial" w:cs="Arial"/>
                <w:sz w:val="20"/>
                <w:szCs w:val="20"/>
              </w:rPr>
              <w:t xml:space="preserve"> of </w:t>
            </w:r>
            <w:r>
              <w:rPr>
                <w:rFonts w:ascii="Arial" w:hAnsi="Arial" w:cs="Arial"/>
                <w:sz w:val="20"/>
                <w:szCs w:val="20"/>
              </w:rPr>
              <w:t>capacity and capability required</w:t>
            </w:r>
            <w:r w:rsidR="007C3D0E">
              <w:rPr>
                <w:rFonts w:ascii="Arial" w:hAnsi="Arial" w:cs="Arial"/>
                <w:sz w:val="20"/>
                <w:szCs w:val="20"/>
              </w:rPr>
              <w:t xml:space="preserve"> </w:t>
            </w:r>
            <w:r w:rsidR="001570B2" w:rsidRPr="001570B2">
              <w:rPr>
                <w:rFonts w:ascii="Arial" w:hAnsi="Arial" w:cs="Arial"/>
                <w:sz w:val="20"/>
                <w:szCs w:val="20"/>
              </w:rPr>
              <w:t xml:space="preserve">to meet </w:t>
            </w:r>
            <w:r>
              <w:rPr>
                <w:rFonts w:ascii="Arial" w:hAnsi="Arial" w:cs="Arial"/>
                <w:sz w:val="20"/>
                <w:szCs w:val="20"/>
              </w:rPr>
              <w:t>service requirements and implementation  of new ways of working</w:t>
            </w:r>
          </w:p>
        </w:tc>
        <w:tc>
          <w:tcPr>
            <w:tcW w:w="2183" w:type="dxa"/>
            <w:tcMar>
              <w:top w:w="8" w:type="dxa"/>
              <w:left w:w="8" w:type="dxa"/>
              <w:bottom w:w="0" w:type="dxa"/>
              <w:right w:w="8" w:type="dxa"/>
            </w:tcMar>
            <w:vAlign w:val="center"/>
          </w:tcPr>
          <w:p w:rsidR="001570B2" w:rsidRPr="001570B2" w:rsidRDefault="00251CEB" w:rsidP="00616A15">
            <w:pPr>
              <w:ind w:right="82"/>
              <w:textAlignment w:val="top"/>
              <w:rPr>
                <w:rFonts w:ascii="Arial" w:hAnsi="Arial" w:cs="Arial"/>
                <w:sz w:val="20"/>
                <w:szCs w:val="20"/>
                <w:lang w:eastAsia="en-GB"/>
              </w:rPr>
            </w:pPr>
            <w:r>
              <w:rPr>
                <w:rFonts w:ascii="Arial" w:hAnsi="Arial" w:cs="Arial"/>
                <w:sz w:val="20"/>
                <w:szCs w:val="20"/>
              </w:rPr>
              <w:t xml:space="preserve">Service delivery would be at risk due to vacancies and waiting lists would increase also impacting on the recovery of the young person. There could also be delays in implementing aspects of the new model. </w:t>
            </w:r>
          </w:p>
        </w:tc>
        <w:tc>
          <w:tcPr>
            <w:tcW w:w="805" w:type="dxa"/>
            <w:shd w:val="clear" w:color="auto" w:fill="FF0000"/>
            <w:tcMar>
              <w:top w:w="8" w:type="dxa"/>
              <w:left w:w="8" w:type="dxa"/>
              <w:bottom w:w="0" w:type="dxa"/>
              <w:right w:w="8" w:type="dxa"/>
            </w:tcMar>
            <w:vAlign w:val="center"/>
          </w:tcPr>
          <w:p w:rsidR="001570B2" w:rsidRPr="001570B2" w:rsidRDefault="001570B2" w:rsidP="00E10125">
            <w:pPr>
              <w:rPr>
                <w:rFonts w:ascii="Arial" w:hAnsi="Arial" w:cs="Arial"/>
                <w:sz w:val="20"/>
                <w:szCs w:val="20"/>
              </w:rPr>
            </w:pPr>
            <w:r w:rsidRPr="001570B2">
              <w:rPr>
                <w:rFonts w:ascii="Arial" w:hAnsi="Arial" w:cs="Arial"/>
                <w:sz w:val="20"/>
                <w:szCs w:val="20"/>
              </w:rPr>
              <w:t>16</w:t>
            </w:r>
          </w:p>
        </w:tc>
        <w:tc>
          <w:tcPr>
            <w:tcW w:w="2504" w:type="dxa"/>
            <w:tcMar>
              <w:top w:w="8" w:type="dxa"/>
              <w:left w:w="8" w:type="dxa"/>
              <w:bottom w:w="0" w:type="dxa"/>
              <w:right w:w="8" w:type="dxa"/>
            </w:tcMar>
            <w:vAlign w:val="center"/>
          </w:tcPr>
          <w:p w:rsidR="00373FB8" w:rsidRDefault="001570B2" w:rsidP="00616A15">
            <w:pPr>
              <w:rPr>
                <w:rFonts w:ascii="Arial" w:hAnsi="Arial" w:cs="Arial"/>
                <w:sz w:val="20"/>
                <w:szCs w:val="20"/>
              </w:rPr>
            </w:pPr>
            <w:r w:rsidRPr="001570B2">
              <w:rPr>
                <w:rFonts w:ascii="Arial" w:hAnsi="Arial" w:cs="Arial"/>
                <w:sz w:val="20"/>
                <w:szCs w:val="20"/>
              </w:rPr>
              <w:t xml:space="preserve">A workforce strategy is in </w:t>
            </w:r>
            <w:r w:rsidR="00373FB8">
              <w:rPr>
                <w:rFonts w:ascii="Arial" w:hAnsi="Arial" w:cs="Arial"/>
                <w:sz w:val="20"/>
                <w:szCs w:val="20"/>
              </w:rPr>
              <w:t xml:space="preserve">place </w:t>
            </w:r>
            <w:r w:rsidRPr="001570B2">
              <w:rPr>
                <w:rFonts w:ascii="Arial" w:hAnsi="Arial" w:cs="Arial"/>
                <w:sz w:val="20"/>
                <w:szCs w:val="20"/>
              </w:rPr>
              <w:t xml:space="preserve">which sets out the plans to ensure the wider CYP workforce have the right skills to deliver the right intervention at the right time. </w:t>
            </w:r>
          </w:p>
          <w:p w:rsidR="00373FB8" w:rsidRDefault="00373FB8" w:rsidP="00616A15">
            <w:pPr>
              <w:rPr>
                <w:rFonts w:ascii="Arial" w:hAnsi="Arial" w:cs="Arial"/>
                <w:sz w:val="20"/>
                <w:szCs w:val="20"/>
              </w:rPr>
            </w:pPr>
          </w:p>
          <w:p w:rsidR="00373FB8" w:rsidRDefault="00373FB8" w:rsidP="00616A15">
            <w:pPr>
              <w:rPr>
                <w:rFonts w:ascii="Arial" w:hAnsi="Arial" w:cs="Arial"/>
                <w:sz w:val="20"/>
                <w:szCs w:val="20"/>
              </w:rPr>
            </w:pPr>
            <w:r>
              <w:rPr>
                <w:rFonts w:ascii="Arial" w:hAnsi="Arial" w:cs="Arial"/>
                <w:sz w:val="20"/>
                <w:szCs w:val="20"/>
              </w:rPr>
              <w:t>A system wide demand and capacity modelling exercise will be undertaken in 2019/20. This exercise will inform the continued development of our transformation and workforce plans from 2020/21 onwards.</w:t>
            </w:r>
          </w:p>
          <w:p w:rsidR="00373FB8" w:rsidRDefault="00373FB8" w:rsidP="00616A15">
            <w:pPr>
              <w:rPr>
                <w:rFonts w:ascii="Arial" w:hAnsi="Arial" w:cs="Arial"/>
                <w:sz w:val="20"/>
                <w:szCs w:val="20"/>
              </w:rPr>
            </w:pPr>
          </w:p>
          <w:p w:rsidR="00373FB8" w:rsidRDefault="001570B2" w:rsidP="00616A15">
            <w:pPr>
              <w:rPr>
                <w:rFonts w:ascii="Arial" w:hAnsi="Arial" w:cs="Arial"/>
                <w:sz w:val="20"/>
                <w:szCs w:val="20"/>
              </w:rPr>
            </w:pPr>
            <w:r w:rsidRPr="001570B2">
              <w:rPr>
                <w:rFonts w:ascii="Arial" w:hAnsi="Arial" w:cs="Arial"/>
                <w:sz w:val="20"/>
                <w:szCs w:val="20"/>
              </w:rPr>
              <w:t>We are aligning to National HEE education and training directives and implementing designated initiatives across NW London.</w:t>
            </w:r>
          </w:p>
          <w:p w:rsidR="00373FB8" w:rsidRDefault="00373FB8" w:rsidP="00616A15">
            <w:pPr>
              <w:rPr>
                <w:rFonts w:ascii="Arial" w:hAnsi="Arial" w:cs="Arial"/>
                <w:sz w:val="20"/>
                <w:szCs w:val="20"/>
              </w:rPr>
            </w:pPr>
          </w:p>
          <w:p w:rsidR="001570B2" w:rsidRPr="001570B2" w:rsidRDefault="007C3D0E" w:rsidP="00616A15">
            <w:pPr>
              <w:rPr>
                <w:rFonts w:ascii="Arial" w:hAnsi="Arial" w:cs="Arial"/>
                <w:sz w:val="20"/>
                <w:szCs w:val="20"/>
              </w:rPr>
            </w:pPr>
            <w:r>
              <w:rPr>
                <w:rFonts w:ascii="Arial" w:hAnsi="Arial" w:cs="Arial"/>
                <w:sz w:val="20"/>
                <w:szCs w:val="20"/>
              </w:rPr>
              <w:t>Trusts are developing career pathways and identify new routes for entry into the profession.</w:t>
            </w:r>
          </w:p>
        </w:tc>
        <w:tc>
          <w:tcPr>
            <w:tcW w:w="850" w:type="dxa"/>
            <w:shd w:val="clear" w:color="auto" w:fill="FFC000"/>
            <w:tcMar>
              <w:top w:w="8" w:type="dxa"/>
              <w:left w:w="8" w:type="dxa"/>
              <w:bottom w:w="0" w:type="dxa"/>
              <w:right w:w="8" w:type="dxa"/>
            </w:tcMar>
            <w:vAlign w:val="center"/>
          </w:tcPr>
          <w:p w:rsidR="001570B2" w:rsidRPr="001570B2" w:rsidRDefault="007258CC" w:rsidP="00E10125">
            <w:pPr>
              <w:rPr>
                <w:rFonts w:ascii="Arial" w:hAnsi="Arial" w:cs="Arial"/>
                <w:sz w:val="20"/>
                <w:szCs w:val="20"/>
              </w:rPr>
            </w:pPr>
            <w:r>
              <w:rPr>
                <w:rFonts w:ascii="Arial" w:hAnsi="Arial" w:cs="Arial"/>
                <w:sz w:val="20"/>
                <w:szCs w:val="20"/>
              </w:rPr>
              <w:t>12</w:t>
            </w:r>
          </w:p>
        </w:tc>
      </w:tr>
      <w:tr w:rsidR="00373FB8" w:rsidRPr="00D46C53" w:rsidTr="00F30113">
        <w:trPr>
          <w:trHeight w:val="821"/>
        </w:trPr>
        <w:tc>
          <w:tcPr>
            <w:tcW w:w="290" w:type="dxa"/>
            <w:tcMar>
              <w:top w:w="8" w:type="dxa"/>
              <w:left w:w="8" w:type="dxa"/>
              <w:bottom w:w="0" w:type="dxa"/>
              <w:right w:w="8" w:type="dxa"/>
            </w:tcMar>
            <w:vAlign w:val="center"/>
          </w:tcPr>
          <w:p w:rsidR="001570B2" w:rsidRPr="001570B2" w:rsidRDefault="001570B2" w:rsidP="00E10125">
            <w:pPr>
              <w:textAlignment w:val="top"/>
              <w:rPr>
                <w:rFonts w:ascii="Arial" w:hAnsi="Arial" w:cs="Arial"/>
                <w:kern w:val="24"/>
                <w:sz w:val="20"/>
                <w:szCs w:val="20"/>
                <w:lang w:eastAsia="en-GB"/>
              </w:rPr>
            </w:pPr>
            <w:r w:rsidRPr="001570B2">
              <w:rPr>
                <w:rFonts w:ascii="Arial" w:hAnsi="Arial" w:cs="Arial"/>
                <w:kern w:val="24"/>
                <w:sz w:val="20"/>
                <w:szCs w:val="20"/>
                <w:lang w:eastAsia="en-GB"/>
              </w:rPr>
              <w:t>R2</w:t>
            </w:r>
          </w:p>
        </w:tc>
        <w:tc>
          <w:tcPr>
            <w:tcW w:w="2201" w:type="dxa"/>
            <w:tcMar>
              <w:top w:w="8" w:type="dxa"/>
              <w:left w:w="8" w:type="dxa"/>
              <w:bottom w:w="0" w:type="dxa"/>
              <w:right w:w="8" w:type="dxa"/>
            </w:tcMar>
            <w:vAlign w:val="center"/>
          </w:tcPr>
          <w:p w:rsidR="001570B2" w:rsidRPr="001570B2" w:rsidRDefault="007C3D0E" w:rsidP="00616A15">
            <w:pPr>
              <w:rPr>
                <w:rFonts w:ascii="Arial" w:hAnsi="Arial" w:cs="Arial"/>
                <w:sz w:val="20"/>
                <w:szCs w:val="20"/>
              </w:rPr>
            </w:pPr>
            <w:r>
              <w:rPr>
                <w:rFonts w:ascii="Arial" w:hAnsi="Arial" w:cs="Arial"/>
                <w:sz w:val="20"/>
                <w:szCs w:val="20"/>
              </w:rPr>
              <w:t>Lack</w:t>
            </w:r>
            <w:r w:rsidR="001570B2" w:rsidRPr="001570B2">
              <w:rPr>
                <w:rFonts w:ascii="Arial" w:hAnsi="Arial" w:cs="Arial"/>
                <w:sz w:val="20"/>
                <w:szCs w:val="20"/>
              </w:rPr>
              <w:t xml:space="preserve"> of </w:t>
            </w:r>
            <w:r>
              <w:rPr>
                <w:rFonts w:ascii="Arial" w:hAnsi="Arial" w:cs="Arial"/>
                <w:sz w:val="20"/>
                <w:szCs w:val="20"/>
              </w:rPr>
              <w:t xml:space="preserve">accurate and timely data </w:t>
            </w:r>
          </w:p>
        </w:tc>
        <w:tc>
          <w:tcPr>
            <w:tcW w:w="2183" w:type="dxa"/>
            <w:tcMar>
              <w:top w:w="8" w:type="dxa"/>
              <w:left w:w="8" w:type="dxa"/>
              <w:bottom w:w="0" w:type="dxa"/>
              <w:right w:w="8" w:type="dxa"/>
            </w:tcMar>
            <w:vAlign w:val="center"/>
          </w:tcPr>
          <w:p w:rsidR="001570B2" w:rsidRPr="001570B2" w:rsidRDefault="007C3D0E" w:rsidP="00616A15">
            <w:pPr>
              <w:textAlignment w:val="top"/>
              <w:rPr>
                <w:rFonts w:ascii="Arial" w:hAnsi="Arial" w:cs="Arial"/>
                <w:kern w:val="24"/>
                <w:sz w:val="20"/>
                <w:szCs w:val="20"/>
                <w:lang w:eastAsia="en-GB"/>
              </w:rPr>
            </w:pPr>
            <w:r>
              <w:rPr>
                <w:rFonts w:ascii="Arial" w:hAnsi="Arial" w:cs="Arial"/>
                <w:sz w:val="20"/>
                <w:szCs w:val="20"/>
              </w:rPr>
              <w:t xml:space="preserve">Inability to understand performance and </w:t>
            </w:r>
            <w:r w:rsidR="001570B2" w:rsidRPr="001570B2">
              <w:rPr>
                <w:rFonts w:ascii="Arial" w:hAnsi="Arial" w:cs="Arial"/>
                <w:sz w:val="20"/>
                <w:szCs w:val="20"/>
              </w:rPr>
              <w:t xml:space="preserve">demonstrate </w:t>
            </w:r>
            <w:r>
              <w:rPr>
                <w:rFonts w:ascii="Arial" w:hAnsi="Arial" w:cs="Arial"/>
                <w:sz w:val="20"/>
                <w:szCs w:val="20"/>
              </w:rPr>
              <w:t xml:space="preserve">outcome, </w:t>
            </w:r>
            <w:r w:rsidR="001570B2" w:rsidRPr="001570B2">
              <w:rPr>
                <w:rFonts w:ascii="Arial" w:hAnsi="Arial" w:cs="Arial"/>
                <w:sz w:val="20"/>
                <w:szCs w:val="20"/>
              </w:rPr>
              <w:t>cost and quality impact new services and new ways of working will bring</w:t>
            </w:r>
            <w:r w:rsidR="00616A15">
              <w:rPr>
                <w:rFonts w:ascii="Arial" w:hAnsi="Arial" w:cs="Arial"/>
                <w:sz w:val="20"/>
                <w:szCs w:val="20"/>
              </w:rPr>
              <w:t>.</w:t>
            </w:r>
          </w:p>
        </w:tc>
        <w:tc>
          <w:tcPr>
            <w:tcW w:w="805" w:type="dxa"/>
            <w:shd w:val="clear" w:color="auto" w:fill="FFC000"/>
            <w:tcMar>
              <w:top w:w="8" w:type="dxa"/>
              <w:left w:w="8" w:type="dxa"/>
              <w:bottom w:w="0" w:type="dxa"/>
              <w:right w:w="8" w:type="dxa"/>
            </w:tcMar>
            <w:vAlign w:val="center"/>
          </w:tcPr>
          <w:p w:rsidR="001570B2" w:rsidRPr="001570B2" w:rsidRDefault="001570B2" w:rsidP="00E10125">
            <w:pPr>
              <w:rPr>
                <w:rFonts w:ascii="Arial" w:hAnsi="Arial" w:cs="Arial"/>
                <w:sz w:val="20"/>
                <w:szCs w:val="20"/>
              </w:rPr>
            </w:pPr>
            <w:r w:rsidRPr="001570B2">
              <w:rPr>
                <w:rFonts w:ascii="Arial" w:hAnsi="Arial" w:cs="Arial"/>
                <w:sz w:val="20"/>
                <w:szCs w:val="20"/>
              </w:rPr>
              <w:t>12</w:t>
            </w:r>
          </w:p>
        </w:tc>
        <w:tc>
          <w:tcPr>
            <w:tcW w:w="2504" w:type="dxa"/>
            <w:tcMar>
              <w:top w:w="8" w:type="dxa"/>
              <w:left w:w="8" w:type="dxa"/>
              <w:bottom w:w="0" w:type="dxa"/>
              <w:right w:w="8" w:type="dxa"/>
            </w:tcMar>
            <w:vAlign w:val="center"/>
          </w:tcPr>
          <w:p w:rsidR="001570B2" w:rsidRDefault="001570B2" w:rsidP="00616A15">
            <w:pPr>
              <w:rPr>
                <w:rFonts w:ascii="Arial" w:hAnsi="Arial" w:cs="Arial"/>
                <w:sz w:val="20"/>
                <w:szCs w:val="20"/>
              </w:rPr>
            </w:pPr>
            <w:r w:rsidRPr="001570B2">
              <w:rPr>
                <w:rFonts w:ascii="Arial" w:hAnsi="Arial" w:cs="Arial"/>
                <w:sz w:val="20"/>
                <w:szCs w:val="20"/>
              </w:rPr>
              <w:t>Development of a dashboard to demonstrate current activity levels and allow for monitoring of impact of the new service delivery framework.</w:t>
            </w:r>
          </w:p>
          <w:p w:rsidR="00373FB8" w:rsidRDefault="00373FB8" w:rsidP="00616A15">
            <w:pPr>
              <w:rPr>
                <w:rFonts w:ascii="Arial" w:hAnsi="Arial" w:cs="Arial"/>
                <w:sz w:val="20"/>
                <w:szCs w:val="20"/>
              </w:rPr>
            </w:pPr>
          </w:p>
          <w:p w:rsidR="00373FB8" w:rsidRDefault="00373FB8" w:rsidP="00616A15">
            <w:pPr>
              <w:rPr>
                <w:rFonts w:ascii="Arial" w:hAnsi="Arial" w:cs="Arial"/>
                <w:sz w:val="20"/>
                <w:szCs w:val="20"/>
              </w:rPr>
            </w:pPr>
            <w:r>
              <w:rPr>
                <w:rFonts w:ascii="Arial" w:hAnsi="Arial" w:cs="Arial"/>
                <w:sz w:val="20"/>
                <w:szCs w:val="20"/>
              </w:rPr>
              <w:t xml:space="preserve">Work is underway to ensure </w:t>
            </w:r>
          </w:p>
          <w:p w:rsidR="00373FB8" w:rsidRPr="001570B2" w:rsidRDefault="00373FB8" w:rsidP="00616A15">
            <w:pPr>
              <w:rPr>
                <w:rFonts w:ascii="Arial" w:hAnsi="Arial" w:cs="Arial"/>
                <w:sz w:val="20"/>
                <w:szCs w:val="20"/>
              </w:rPr>
            </w:pPr>
            <w:r w:rsidRPr="00373FB8">
              <w:rPr>
                <w:rFonts w:ascii="Arial" w:hAnsi="Arial" w:cs="Arial"/>
                <w:sz w:val="20"/>
                <w:szCs w:val="20"/>
              </w:rPr>
              <w:t>all local providers are sending data to the national reporting mechanism (MHSDS).</w:t>
            </w:r>
          </w:p>
        </w:tc>
        <w:tc>
          <w:tcPr>
            <w:tcW w:w="850" w:type="dxa"/>
            <w:shd w:val="clear" w:color="auto" w:fill="00B050"/>
            <w:tcMar>
              <w:top w:w="8" w:type="dxa"/>
              <w:left w:w="8" w:type="dxa"/>
              <w:bottom w:w="0" w:type="dxa"/>
              <w:right w:w="8" w:type="dxa"/>
            </w:tcMar>
            <w:vAlign w:val="center"/>
          </w:tcPr>
          <w:p w:rsidR="001570B2" w:rsidRPr="001570B2" w:rsidRDefault="001F6A70" w:rsidP="00E10125">
            <w:pPr>
              <w:rPr>
                <w:rFonts w:ascii="Arial" w:hAnsi="Arial" w:cs="Arial"/>
                <w:sz w:val="20"/>
                <w:szCs w:val="20"/>
              </w:rPr>
            </w:pPr>
            <w:r>
              <w:rPr>
                <w:rFonts w:ascii="Arial" w:hAnsi="Arial" w:cs="Arial"/>
                <w:sz w:val="20"/>
                <w:szCs w:val="20"/>
              </w:rPr>
              <w:t>5</w:t>
            </w:r>
          </w:p>
        </w:tc>
      </w:tr>
      <w:tr w:rsidR="00373FB8" w:rsidRPr="00D46C53" w:rsidTr="00F30113">
        <w:trPr>
          <w:trHeight w:val="257"/>
        </w:trPr>
        <w:tc>
          <w:tcPr>
            <w:tcW w:w="290" w:type="dxa"/>
            <w:tcMar>
              <w:top w:w="8" w:type="dxa"/>
              <w:left w:w="8" w:type="dxa"/>
              <w:bottom w:w="0" w:type="dxa"/>
              <w:right w:w="8" w:type="dxa"/>
            </w:tcMar>
            <w:vAlign w:val="center"/>
          </w:tcPr>
          <w:p w:rsidR="001570B2" w:rsidRPr="001570B2" w:rsidRDefault="001570B2" w:rsidP="001F6A70">
            <w:pPr>
              <w:textAlignment w:val="top"/>
              <w:rPr>
                <w:rFonts w:ascii="Arial" w:hAnsi="Arial" w:cs="Arial"/>
                <w:kern w:val="24"/>
                <w:sz w:val="20"/>
                <w:szCs w:val="20"/>
                <w:lang w:eastAsia="en-GB"/>
              </w:rPr>
            </w:pPr>
            <w:r w:rsidRPr="001570B2">
              <w:rPr>
                <w:rFonts w:ascii="Arial" w:hAnsi="Arial" w:cs="Arial"/>
                <w:kern w:val="24"/>
                <w:sz w:val="20"/>
                <w:szCs w:val="20"/>
                <w:lang w:eastAsia="en-GB"/>
              </w:rPr>
              <w:t>R</w:t>
            </w:r>
            <w:r w:rsidR="001F6A70">
              <w:rPr>
                <w:rFonts w:ascii="Arial" w:hAnsi="Arial" w:cs="Arial"/>
                <w:kern w:val="24"/>
                <w:sz w:val="20"/>
                <w:szCs w:val="20"/>
                <w:lang w:eastAsia="en-GB"/>
              </w:rPr>
              <w:t>3</w:t>
            </w:r>
          </w:p>
        </w:tc>
        <w:tc>
          <w:tcPr>
            <w:tcW w:w="2201" w:type="dxa"/>
            <w:tcMar>
              <w:top w:w="8" w:type="dxa"/>
              <w:left w:w="8" w:type="dxa"/>
              <w:bottom w:w="0" w:type="dxa"/>
              <w:right w:w="8" w:type="dxa"/>
            </w:tcMar>
            <w:vAlign w:val="center"/>
          </w:tcPr>
          <w:p w:rsidR="001570B2" w:rsidRPr="001570B2" w:rsidRDefault="001570B2" w:rsidP="00616A15">
            <w:pPr>
              <w:rPr>
                <w:rFonts w:ascii="Arial" w:hAnsi="Arial" w:cs="Arial"/>
                <w:sz w:val="20"/>
                <w:szCs w:val="20"/>
              </w:rPr>
            </w:pPr>
            <w:r w:rsidRPr="001570B2">
              <w:rPr>
                <w:rFonts w:ascii="Arial" w:hAnsi="Arial" w:cs="Arial"/>
                <w:sz w:val="20"/>
                <w:szCs w:val="20"/>
              </w:rPr>
              <w:t xml:space="preserve">Limited buy in, capacity and engagement from other agencies e.g. education and local authority. </w:t>
            </w:r>
          </w:p>
        </w:tc>
        <w:tc>
          <w:tcPr>
            <w:tcW w:w="2183" w:type="dxa"/>
            <w:tcMar>
              <w:top w:w="8" w:type="dxa"/>
              <w:left w:w="8" w:type="dxa"/>
              <w:bottom w:w="0" w:type="dxa"/>
              <w:right w:w="8" w:type="dxa"/>
            </w:tcMar>
            <w:vAlign w:val="center"/>
          </w:tcPr>
          <w:p w:rsidR="001570B2" w:rsidRPr="001570B2" w:rsidRDefault="001570B2" w:rsidP="00616A15">
            <w:pPr>
              <w:textAlignment w:val="top"/>
              <w:rPr>
                <w:rFonts w:ascii="Arial" w:hAnsi="Arial" w:cs="Arial"/>
                <w:kern w:val="24"/>
                <w:sz w:val="20"/>
                <w:szCs w:val="20"/>
                <w:lang w:eastAsia="en-GB"/>
              </w:rPr>
            </w:pPr>
            <w:r w:rsidRPr="001570B2">
              <w:rPr>
                <w:rFonts w:ascii="Arial" w:hAnsi="Arial" w:cs="Arial"/>
                <w:sz w:val="20"/>
                <w:szCs w:val="20"/>
              </w:rPr>
              <w:t>Difficulty developing new ways of working and new pathways</w:t>
            </w:r>
          </w:p>
        </w:tc>
        <w:tc>
          <w:tcPr>
            <w:tcW w:w="805" w:type="dxa"/>
            <w:shd w:val="clear" w:color="auto" w:fill="FFC000"/>
            <w:tcMar>
              <w:top w:w="8" w:type="dxa"/>
              <w:left w:w="8" w:type="dxa"/>
              <w:bottom w:w="0" w:type="dxa"/>
              <w:right w:w="8" w:type="dxa"/>
            </w:tcMar>
            <w:vAlign w:val="center"/>
          </w:tcPr>
          <w:p w:rsidR="001570B2" w:rsidRPr="001570B2" w:rsidRDefault="001570B2" w:rsidP="00E10125">
            <w:pPr>
              <w:rPr>
                <w:rFonts w:ascii="Arial" w:hAnsi="Arial" w:cs="Arial"/>
                <w:sz w:val="20"/>
                <w:szCs w:val="20"/>
              </w:rPr>
            </w:pPr>
            <w:r w:rsidRPr="001570B2">
              <w:rPr>
                <w:rFonts w:ascii="Arial" w:hAnsi="Arial" w:cs="Arial"/>
                <w:sz w:val="20"/>
                <w:szCs w:val="20"/>
              </w:rPr>
              <w:t>12</w:t>
            </w:r>
          </w:p>
        </w:tc>
        <w:tc>
          <w:tcPr>
            <w:tcW w:w="2504" w:type="dxa"/>
            <w:tcMar>
              <w:top w:w="8" w:type="dxa"/>
              <w:left w:w="8" w:type="dxa"/>
              <w:bottom w:w="0" w:type="dxa"/>
              <w:right w:w="8" w:type="dxa"/>
            </w:tcMar>
            <w:vAlign w:val="center"/>
          </w:tcPr>
          <w:p w:rsidR="001570B2" w:rsidRPr="001570B2" w:rsidRDefault="001570B2" w:rsidP="00616A15">
            <w:pPr>
              <w:rPr>
                <w:rFonts w:ascii="Arial" w:hAnsi="Arial" w:cs="Arial"/>
                <w:sz w:val="20"/>
                <w:szCs w:val="20"/>
              </w:rPr>
            </w:pPr>
            <w:r w:rsidRPr="001570B2">
              <w:rPr>
                <w:rFonts w:ascii="Arial" w:hAnsi="Arial" w:cs="Arial"/>
                <w:sz w:val="20"/>
                <w:szCs w:val="20"/>
              </w:rPr>
              <w:t>Development of a communication and engagement strategy to ensure wider sector are aware of benefits and risks of the change</w:t>
            </w:r>
          </w:p>
        </w:tc>
        <w:tc>
          <w:tcPr>
            <w:tcW w:w="850" w:type="dxa"/>
            <w:shd w:val="clear" w:color="auto" w:fill="00B050"/>
            <w:tcMar>
              <w:top w:w="8" w:type="dxa"/>
              <w:left w:w="8" w:type="dxa"/>
              <w:bottom w:w="0" w:type="dxa"/>
              <w:right w:w="8" w:type="dxa"/>
            </w:tcMar>
            <w:vAlign w:val="center"/>
          </w:tcPr>
          <w:p w:rsidR="001570B2" w:rsidRPr="001570B2" w:rsidRDefault="001F6A70" w:rsidP="00E10125">
            <w:pPr>
              <w:rPr>
                <w:rFonts w:ascii="Arial" w:hAnsi="Arial" w:cs="Arial"/>
                <w:sz w:val="20"/>
                <w:szCs w:val="20"/>
              </w:rPr>
            </w:pPr>
            <w:r>
              <w:rPr>
                <w:rFonts w:ascii="Arial" w:hAnsi="Arial" w:cs="Arial"/>
                <w:sz w:val="20"/>
                <w:szCs w:val="20"/>
              </w:rPr>
              <w:t>5</w:t>
            </w:r>
          </w:p>
        </w:tc>
      </w:tr>
      <w:tr w:rsidR="00616A15" w:rsidRPr="00D46C53" w:rsidTr="00F30113">
        <w:trPr>
          <w:trHeight w:val="257"/>
        </w:trPr>
        <w:tc>
          <w:tcPr>
            <w:tcW w:w="290" w:type="dxa"/>
            <w:tcMar>
              <w:top w:w="8" w:type="dxa"/>
              <w:left w:w="8" w:type="dxa"/>
              <w:bottom w:w="0" w:type="dxa"/>
              <w:right w:w="8" w:type="dxa"/>
            </w:tcMar>
            <w:vAlign w:val="center"/>
          </w:tcPr>
          <w:p w:rsidR="00616A15" w:rsidRPr="001570B2" w:rsidRDefault="00616A15" w:rsidP="00616A15">
            <w:pPr>
              <w:textAlignment w:val="top"/>
              <w:rPr>
                <w:rFonts w:ascii="Arial" w:hAnsi="Arial" w:cs="Arial"/>
                <w:kern w:val="24"/>
                <w:sz w:val="20"/>
                <w:szCs w:val="20"/>
                <w:lang w:eastAsia="en-GB"/>
              </w:rPr>
            </w:pPr>
            <w:r>
              <w:rPr>
                <w:rFonts w:ascii="Arial" w:hAnsi="Arial" w:cs="Arial"/>
                <w:kern w:val="24"/>
                <w:sz w:val="20"/>
                <w:szCs w:val="20"/>
                <w:lang w:eastAsia="en-GB"/>
              </w:rPr>
              <w:t>R</w:t>
            </w:r>
            <w:r w:rsidR="001F6A70">
              <w:rPr>
                <w:rFonts w:ascii="Arial" w:hAnsi="Arial" w:cs="Arial"/>
                <w:kern w:val="24"/>
                <w:sz w:val="20"/>
                <w:szCs w:val="20"/>
                <w:lang w:eastAsia="en-GB"/>
              </w:rPr>
              <w:t>4</w:t>
            </w:r>
          </w:p>
        </w:tc>
        <w:tc>
          <w:tcPr>
            <w:tcW w:w="2201" w:type="dxa"/>
            <w:tcMar>
              <w:top w:w="8" w:type="dxa"/>
              <w:left w:w="8" w:type="dxa"/>
              <w:bottom w:w="0" w:type="dxa"/>
              <w:right w:w="8" w:type="dxa"/>
            </w:tcMar>
            <w:vAlign w:val="center"/>
          </w:tcPr>
          <w:p w:rsidR="00616A15" w:rsidRPr="001570B2" w:rsidRDefault="00616A15" w:rsidP="00616A15">
            <w:pPr>
              <w:rPr>
                <w:rFonts w:ascii="Arial" w:hAnsi="Arial" w:cs="Arial"/>
                <w:sz w:val="20"/>
                <w:szCs w:val="20"/>
              </w:rPr>
            </w:pPr>
            <w:r>
              <w:rPr>
                <w:rFonts w:ascii="Arial" w:hAnsi="Arial" w:cs="Arial"/>
                <w:sz w:val="20"/>
                <w:szCs w:val="20"/>
              </w:rPr>
              <w:t xml:space="preserve">Impact of any previous underinvestment </w:t>
            </w:r>
          </w:p>
        </w:tc>
        <w:tc>
          <w:tcPr>
            <w:tcW w:w="2183" w:type="dxa"/>
            <w:tcMar>
              <w:top w:w="8" w:type="dxa"/>
              <w:left w:w="8" w:type="dxa"/>
              <w:bottom w:w="0" w:type="dxa"/>
              <w:right w:w="8" w:type="dxa"/>
            </w:tcMar>
            <w:vAlign w:val="center"/>
          </w:tcPr>
          <w:p w:rsidR="00616A15" w:rsidRPr="001570B2" w:rsidRDefault="00616A15" w:rsidP="00616A15">
            <w:pPr>
              <w:textAlignment w:val="top"/>
              <w:rPr>
                <w:rFonts w:ascii="Arial" w:hAnsi="Arial" w:cs="Arial"/>
                <w:sz w:val="20"/>
                <w:szCs w:val="20"/>
              </w:rPr>
            </w:pPr>
            <w:r>
              <w:rPr>
                <w:rFonts w:ascii="Arial" w:hAnsi="Arial" w:cs="Arial"/>
                <w:sz w:val="20"/>
                <w:szCs w:val="20"/>
              </w:rPr>
              <w:t>Additional NHS Long Term Plan funding for expanded access is predicated on previous FYFV investment having been made. Any gaps in investment would impact the starting point</w:t>
            </w:r>
          </w:p>
        </w:tc>
        <w:tc>
          <w:tcPr>
            <w:tcW w:w="805" w:type="dxa"/>
            <w:shd w:val="clear" w:color="auto" w:fill="FFC000"/>
            <w:tcMar>
              <w:top w:w="8" w:type="dxa"/>
              <w:left w:w="8" w:type="dxa"/>
              <w:bottom w:w="0" w:type="dxa"/>
              <w:right w:w="8" w:type="dxa"/>
            </w:tcMar>
            <w:vAlign w:val="center"/>
          </w:tcPr>
          <w:p w:rsidR="00616A15" w:rsidRPr="001570B2" w:rsidRDefault="001F6A70" w:rsidP="00616A15">
            <w:pPr>
              <w:rPr>
                <w:rFonts w:ascii="Arial" w:hAnsi="Arial" w:cs="Arial"/>
                <w:sz w:val="20"/>
                <w:szCs w:val="20"/>
              </w:rPr>
            </w:pPr>
            <w:r>
              <w:rPr>
                <w:rFonts w:ascii="Arial" w:hAnsi="Arial" w:cs="Arial"/>
                <w:sz w:val="20"/>
                <w:szCs w:val="20"/>
              </w:rPr>
              <w:t xml:space="preserve"> 12</w:t>
            </w:r>
          </w:p>
        </w:tc>
        <w:tc>
          <w:tcPr>
            <w:tcW w:w="2504" w:type="dxa"/>
            <w:tcMar>
              <w:top w:w="8" w:type="dxa"/>
              <w:left w:w="8" w:type="dxa"/>
              <w:bottom w:w="0" w:type="dxa"/>
              <w:right w:w="8" w:type="dxa"/>
            </w:tcMar>
            <w:vAlign w:val="center"/>
          </w:tcPr>
          <w:p w:rsidR="00616A15" w:rsidRPr="001570B2" w:rsidRDefault="00616A15" w:rsidP="00616A15">
            <w:pPr>
              <w:rPr>
                <w:rFonts w:ascii="Arial" w:hAnsi="Arial" w:cs="Arial"/>
                <w:sz w:val="20"/>
                <w:szCs w:val="20"/>
              </w:rPr>
            </w:pPr>
            <w:r>
              <w:rPr>
                <w:rFonts w:ascii="Arial" w:hAnsi="Arial" w:cs="Arial"/>
                <w:sz w:val="20"/>
                <w:szCs w:val="20"/>
              </w:rPr>
              <w:t xml:space="preserve">Work is underway to map prior investment to provide assurance around starting point, and funding required to meet NHS Long Term Plan targets. </w:t>
            </w:r>
          </w:p>
        </w:tc>
        <w:tc>
          <w:tcPr>
            <w:tcW w:w="850" w:type="dxa"/>
            <w:shd w:val="clear" w:color="auto" w:fill="00B050"/>
            <w:tcMar>
              <w:top w:w="8" w:type="dxa"/>
              <w:left w:w="8" w:type="dxa"/>
              <w:bottom w:w="0" w:type="dxa"/>
              <w:right w:w="8" w:type="dxa"/>
            </w:tcMar>
            <w:vAlign w:val="center"/>
          </w:tcPr>
          <w:p w:rsidR="00616A15" w:rsidRDefault="001F6A70" w:rsidP="00616A15">
            <w:pPr>
              <w:rPr>
                <w:rFonts w:ascii="Arial" w:hAnsi="Arial" w:cs="Arial"/>
                <w:sz w:val="20"/>
                <w:szCs w:val="20"/>
              </w:rPr>
            </w:pPr>
            <w:r>
              <w:rPr>
                <w:rFonts w:ascii="Arial" w:hAnsi="Arial" w:cs="Arial"/>
                <w:sz w:val="20"/>
                <w:szCs w:val="20"/>
              </w:rPr>
              <w:t>5</w:t>
            </w:r>
          </w:p>
        </w:tc>
      </w:tr>
    </w:tbl>
    <w:p w:rsidR="00DE18BF" w:rsidRDefault="00DE18BF" w:rsidP="00DE18BF">
      <w:pPr>
        <w:jc w:val="both"/>
        <w:rPr>
          <w:rFonts w:ascii="Arial" w:hAnsi="Arial" w:cs="Arial"/>
          <w:b/>
          <w:color w:val="CC0099"/>
        </w:rPr>
      </w:pPr>
    </w:p>
    <w:p w:rsidR="001570B2" w:rsidRDefault="001570B2" w:rsidP="00DE18BF">
      <w:pPr>
        <w:jc w:val="both"/>
        <w:rPr>
          <w:rFonts w:ascii="Arial" w:hAnsi="Arial" w:cs="Arial"/>
          <w:b/>
          <w:color w:val="CC0099"/>
        </w:rPr>
      </w:pPr>
    </w:p>
    <w:p w:rsidR="001570B2" w:rsidRDefault="001570B2" w:rsidP="00DE18BF">
      <w:pPr>
        <w:jc w:val="both"/>
        <w:rPr>
          <w:rFonts w:ascii="Arial" w:hAnsi="Arial" w:cs="Arial"/>
          <w:b/>
          <w:color w:val="CC0099"/>
        </w:rPr>
      </w:pPr>
    </w:p>
    <w:p w:rsidR="001570B2" w:rsidRPr="00D46C53" w:rsidRDefault="001570B2" w:rsidP="00DE18BF">
      <w:pPr>
        <w:jc w:val="both"/>
        <w:rPr>
          <w:rFonts w:ascii="Arial" w:hAnsi="Arial" w:cs="Arial"/>
          <w:b/>
          <w:color w:val="CC0099"/>
        </w:rPr>
      </w:pPr>
    </w:p>
    <w:p w:rsidR="00DE18BF" w:rsidRPr="00D46C53" w:rsidRDefault="00DE18BF" w:rsidP="00DE18BF">
      <w:pPr>
        <w:jc w:val="both"/>
        <w:rPr>
          <w:rFonts w:ascii="Arial" w:hAnsi="Arial" w:cs="Arial"/>
          <w:b/>
          <w:color w:val="CC0099"/>
        </w:rPr>
      </w:pPr>
    </w:p>
    <w:p w:rsidR="00DE18BF" w:rsidRPr="00D46C53" w:rsidRDefault="00DE18BF" w:rsidP="00DE18BF">
      <w:pPr>
        <w:jc w:val="both"/>
        <w:rPr>
          <w:rFonts w:ascii="Arial" w:hAnsi="Arial" w:cs="Arial"/>
          <w:b/>
          <w:color w:val="CC0099"/>
        </w:rPr>
      </w:pPr>
    </w:p>
    <w:p w:rsidR="001430CA" w:rsidRPr="00A135B8" w:rsidRDefault="001430CA" w:rsidP="00AA6F15">
      <w:pPr>
        <w:jc w:val="both"/>
        <w:rPr>
          <w:rFonts w:ascii="Arial" w:hAnsi="Arial" w:cs="Arial"/>
          <w:b/>
        </w:rPr>
      </w:pPr>
    </w:p>
    <w:p w:rsidR="001430CA" w:rsidRPr="00A135B8" w:rsidRDefault="001430CA" w:rsidP="00AA6F15">
      <w:pPr>
        <w:jc w:val="both"/>
        <w:rPr>
          <w:rFonts w:ascii="Arial" w:hAnsi="Arial" w:cs="Arial"/>
          <w:b/>
        </w:rPr>
      </w:pPr>
    </w:p>
    <w:p w:rsidR="009E4A9B" w:rsidRPr="009C4AF5" w:rsidRDefault="001570B2" w:rsidP="009C4AF5">
      <w:pPr>
        <w:pStyle w:val="Heading1"/>
        <w:rPr>
          <w:rFonts w:ascii="Arial" w:hAnsi="Arial" w:cs="Arial"/>
          <w:sz w:val="22"/>
          <w:szCs w:val="22"/>
        </w:rPr>
      </w:pPr>
      <w:r>
        <w:rPr>
          <w:rFonts w:ascii="Arial" w:hAnsi="Arial" w:cs="Arial"/>
          <w:sz w:val="22"/>
          <w:szCs w:val="22"/>
          <w:lang w:val="en-GB"/>
        </w:rPr>
        <w:br w:type="page"/>
      </w:r>
      <w:bookmarkStart w:id="65" w:name="_Toc528771273"/>
      <w:r w:rsidR="00EE3518">
        <w:rPr>
          <w:rFonts w:ascii="Arial" w:hAnsi="Arial" w:cs="Arial"/>
          <w:sz w:val="22"/>
          <w:szCs w:val="22"/>
          <w:lang w:val="en-GB"/>
        </w:rPr>
        <w:t>9</w:t>
      </w:r>
      <w:r w:rsidR="009C4AF5">
        <w:rPr>
          <w:rFonts w:ascii="Arial" w:hAnsi="Arial" w:cs="Arial"/>
          <w:sz w:val="22"/>
          <w:szCs w:val="22"/>
        </w:rPr>
        <w:t>. Local Annexes</w:t>
      </w:r>
      <w:bookmarkEnd w:id="65"/>
    </w:p>
    <w:p w:rsidR="009E4A9B" w:rsidRDefault="009E4A9B" w:rsidP="00AA6F15">
      <w:pPr>
        <w:jc w:val="both"/>
        <w:rPr>
          <w:rFonts w:ascii="Arial" w:hAnsi="Arial" w:cs="Arial"/>
          <w:b/>
        </w:rPr>
      </w:pPr>
    </w:p>
    <w:p w:rsidR="005D4E94" w:rsidRDefault="001430CA" w:rsidP="00AA6F15">
      <w:pPr>
        <w:jc w:val="both"/>
        <w:rPr>
          <w:rFonts w:ascii="Arial" w:hAnsi="Arial" w:cs="Arial"/>
        </w:rPr>
      </w:pPr>
      <w:r w:rsidRPr="00A135B8">
        <w:rPr>
          <w:rFonts w:ascii="Arial" w:hAnsi="Arial" w:cs="Arial"/>
          <w:b/>
        </w:rPr>
        <w:t xml:space="preserve">ANNEX A: Brent CCG </w:t>
      </w:r>
      <w:r w:rsidRPr="00A135B8">
        <w:rPr>
          <w:rFonts w:ascii="Arial" w:hAnsi="Arial" w:cs="Arial"/>
        </w:rPr>
        <w:t>(attached as a separate document)</w:t>
      </w:r>
    </w:p>
    <w:p w:rsidR="005D4E94" w:rsidRDefault="005D4E94" w:rsidP="00AA6F15">
      <w:pPr>
        <w:jc w:val="both"/>
        <w:rPr>
          <w:rFonts w:ascii="Arial" w:hAnsi="Arial" w:cs="Arial"/>
          <w:b/>
        </w:rPr>
      </w:pPr>
    </w:p>
    <w:p w:rsidR="001430CA" w:rsidRDefault="001430CA" w:rsidP="00AA6F15">
      <w:pPr>
        <w:jc w:val="both"/>
        <w:rPr>
          <w:rFonts w:ascii="Arial" w:hAnsi="Arial" w:cs="Arial"/>
        </w:rPr>
      </w:pPr>
      <w:r w:rsidRPr="00A135B8">
        <w:rPr>
          <w:rFonts w:ascii="Arial" w:hAnsi="Arial" w:cs="Arial"/>
          <w:b/>
        </w:rPr>
        <w:t xml:space="preserve">ANNEX B: Central London CCG </w:t>
      </w:r>
      <w:r w:rsidRPr="00A135B8">
        <w:rPr>
          <w:rFonts w:ascii="Arial" w:hAnsi="Arial" w:cs="Arial"/>
        </w:rPr>
        <w:t>(attached as a separate document)</w:t>
      </w:r>
    </w:p>
    <w:p w:rsidR="005D4E94" w:rsidRDefault="005D4E94" w:rsidP="00AA6F15">
      <w:pPr>
        <w:jc w:val="both"/>
        <w:rPr>
          <w:rFonts w:ascii="Arial" w:hAnsi="Arial" w:cs="Arial"/>
        </w:rPr>
      </w:pPr>
    </w:p>
    <w:p w:rsidR="001430CA" w:rsidRDefault="001430CA" w:rsidP="00AA6F15">
      <w:pPr>
        <w:jc w:val="both"/>
        <w:rPr>
          <w:rFonts w:ascii="Arial" w:hAnsi="Arial" w:cs="Arial"/>
        </w:rPr>
      </w:pPr>
      <w:r w:rsidRPr="00A135B8">
        <w:rPr>
          <w:rFonts w:ascii="Arial" w:hAnsi="Arial" w:cs="Arial"/>
          <w:b/>
        </w:rPr>
        <w:t xml:space="preserve">ANNEX C: Ealing CCG </w:t>
      </w:r>
      <w:r w:rsidRPr="00A135B8">
        <w:rPr>
          <w:rFonts w:ascii="Arial" w:hAnsi="Arial" w:cs="Arial"/>
        </w:rPr>
        <w:t>(attached as a separate document)</w:t>
      </w:r>
    </w:p>
    <w:p w:rsidR="005D4E94" w:rsidRPr="00A135B8" w:rsidRDefault="005D4E94" w:rsidP="00AA6F15">
      <w:pPr>
        <w:jc w:val="both"/>
        <w:rPr>
          <w:rFonts w:ascii="Arial" w:hAnsi="Arial" w:cs="Arial"/>
          <w:b/>
        </w:rPr>
      </w:pPr>
    </w:p>
    <w:p w:rsidR="001430CA" w:rsidRPr="00A135B8" w:rsidRDefault="001430CA" w:rsidP="00AA6F15">
      <w:pPr>
        <w:jc w:val="both"/>
        <w:rPr>
          <w:rFonts w:ascii="Arial" w:hAnsi="Arial" w:cs="Arial"/>
          <w:b/>
        </w:rPr>
      </w:pPr>
      <w:r w:rsidRPr="00A135B8">
        <w:rPr>
          <w:rFonts w:ascii="Arial" w:hAnsi="Arial" w:cs="Arial"/>
          <w:b/>
        </w:rPr>
        <w:t xml:space="preserve">ANNEX D: Hammersmith and Fulham CCG </w:t>
      </w:r>
      <w:r w:rsidRPr="00A135B8">
        <w:rPr>
          <w:rFonts w:ascii="Arial" w:hAnsi="Arial" w:cs="Arial"/>
        </w:rPr>
        <w:t>(attached as a separate document)</w:t>
      </w:r>
    </w:p>
    <w:p w:rsidR="001430CA" w:rsidRPr="00A135B8" w:rsidRDefault="001430CA" w:rsidP="00AA6F15">
      <w:pPr>
        <w:jc w:val="both"/>
        <w:rPr>
          <w:rFonts w:ascii="Arial" w:hAnsi="Arial" w:cs="Arial"/>
          <w:b/>
        </w:rPr>
      </w:pPr>
    </w:p>
    <w:p w:rsidR="001430CA" w:rsidRPr="00A135B8" w:rsidRDefault="001430CA" w:rsidP="00AA6F15">
      <w:pPr>
        <w:jc w:val="both"/>
        <w:rPr>
          <w:rFonts w:ascii="Arial" w:hAnsi="Arial" w:cs="Arial"/>
          <w:b/>
        </w:rPr>
      </w:pPr>
      <w:r w:rsidRPr="00A135B8">
        <w:rPr>
          <w:rFonts w:ascii="Arial" w:hAnsi="Arial" w:cs="Arial"/>
          <w:b/>
        </w:rPr>
        <w:t xml:space="preserve">ANNEX E: Harrow CCG </w:t>
      </w:r>
      <w:r w:rsidRPr="00A135B8">
        <w:rPr>
          <w:rFonts w:ascii="Arial" w:hAnsi="Arial" w:cs="Arial"/>
        </w:rPr>
        <w:t>(attached as a separate document)</w:t>
      </w:r>
    </w:p>
    <w:p w:rsidR="001430CA" w:rsidRPr="00A135B8" w:rsidRDefault="001430CA" w:rsidP="00AA6F15">
      <w:pPr>
        <w:jc w:val="both"/>
        <w:rPr>
          <w:rFonts w:ascii="Arial" w:hAnsi="Arial" w:cs="Arial"/>
          <w:b/>
        </w:rPr>
      </w:pPr>
    </w:p>
    <w:p w:rsidR="001430CA" w:rsidRPr="00A135B8" w:rsidRDefault="001430CA" w:rsidP="00AA6F15">
      <w:pPr>
        <w:jc w:val="both"/>
        <w:rPr>
          <w:rFonts w:ascii="Arial" w:hAnsi="Arial" w:cs="Arial"/>
          <w:b/>
        </w:rPr>
      </w:pPr>
      <w:r w:rsidRPr="00A135B8">
        <w:rPr>
          <w:rFonts w:ascii="Arial" w:hAnsi="Arial" w:cs="Arial"/>
          <w:b/>
        </w:rPr>
        <w:t xml:space="preserve">ANNEX F: Hillingdon CCG </w:t>
      </w:r>
      <w:r w:rsidRPr="00A135B8">
        <w:rPr>
          <w:rFonts w:ascii="Arial" w:hAnsi="Arial" w:cs="Arial"/>
        </w:rPr>
        <w:t>(attached as a separate document)</w:t>
      </w:r>
    </w:p>
    <w:p w:rsidR="001430CA" w:rsidRPr="00A135B8" w:rsidRDefault="001430CA" w:rsidP="00AA6F15">
      <w:pPr>
        <w:jc w:val="both"/>
        <w:rPr>
          <w:rFonts w:ascii="Arial" w:hAnsi="Arial" w:cs="Arial"/>
          <w:b/>
        </w:rPr>
      </w:pPr>
    </w:p>
    <w:p w:rsidR="001430CA" w:rsidRPr="00A135B8" w:rsidRDefault="001430CA" w:rsidP="00AA6F15">
      <w:pPr>
        <w:jc w:val="both"/>
        <w:rPr>
          <w:rFonts w:ascii="Arial" w:hAnsi="Arial" w:cs="Arial"/>
          <w:b/>
        </w:rPr>
      </w:pPr>
      <w:r w:rsidRPr="00A135B8">
        <w:rPr>
          <w:rFonts w:ascii="Arial" w:hAnsi="Arial" w:cs="Arial"/>
          <w:b/>
        </w:rPr>
        <w:t xml:space="preserve">ANNEX G: Hounslow CCG </w:t>
      </w:r>
      <w:r w:rsidRPr="00A135B8">
        <w:rPr>
          <w:rFonts w:ascii="Arial" w:hAnsi="Arial" w:cs="Arial"/>
        </w:rPr>
        <w:t>(attached as a separate document)</w:t>
      </w:r>
    </w:p>
    <w:p w:rsidR="001430CA" w:rsidRPr="00A135B8" w:rsidRDefault="001430CA" w:rsidP="00AA6F15">
      <w:pPr>
        <w:jc w:val="both"/>
        <w:rPr>
          <w:rFonts w:ascii="Arial" w:hAnsi="Arial" w:cs="Arial"/>
          <w:b/>
        </w:rPr>
      </w:pPr>
    </w:p>
    <w:p w:rsidR="001430CA" w:rsidRPr="00A135B8" w:rsidRDefault="001430CA" w:rsidP="00AA6F15">
      <w:pPr>
        <w:jc w:val="both"/>
        <w:rPr>
          <w:rFonts w:ascii="Arial" w:hAnsi="Arial" w:cs="Arial"/>
          <w:b/>
        </w:rPr>
      </w:pPr>
      <w:r w:rsidRPr="00A135B8">
        <w:rPr>
          <w:rFonts w:ascii="Arial" w:hAnsi="Arial" w:cs="Arial"/>
          <w:b/>
        </w:rPr>
        <w:t xml:space="preserve">ANNEX H: West London CCG </w:t>
      </w:r>
      <w:r w:rsidRPr="00A135B8">
        <w:rPr>
          <w:rFonts w:ascii="Arial" w:hAnsi="Arial" w:cs="Arial"/>
        </w:rPr>
        <w:t>(attached as a separate document)</w:t>
      </w:r>
    </w:p>
    <w:p w:rsidR="001430CA" w:rsidRPr="00A135B8" w:rsidRDefault="001430CA" w:rsidP="00AA6F15">
      <w:pPr>
        <w:pStyle w:val="EndnoteText"/>
        <w:outlineLvl w:val="0"/>
        <w:rPr>
          <w:rFonts w:ascii="Arial" w:hAnsi="Arial" w:cs="Arial"/>
          <w:sz w:val="22"/>
          <w:szCs w:val="22"/>
        </w:rPr>
      </w:pPr>
    </w:p>
    <w:p w:rsidR="001430CA" w:rsidRPr="00A135B8" w:rsidRDefault="001430CA" w:rsidP="00BB0A24">
      <w:pPr>
        <w:spacing w:after="200" w:line="276" w:lineRule="auto"/>
        <w:outlineLvl w:val="0"/>
        <w:rPr>
          <w:rFonts w:ascii="Arial" w:hAnsi="Arial" w:cs="Arial"/>
          <w:b/>
          <w:sz w:val="28"/>
        </w:rPr>
      </w:pPr>
    </w:p>
    <w:p w:rsidR="001430CA" w:rsidRPr="00A135B8"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p w:rsidR="001430CA" w:rsidRDefault="001430CA" w:rsidP="00BB0A24">
      <w:pPr>
        <w:spacing w:after="200" w:line="276" w:lineRule="auto"/>
        <w:outlineLvl w:val="0"/>
        <w:rPr>
          <w:rFonts w:ascii="Arial" w:hAnsi="Arial" w:cs="Arial"/>
          <w:b/>
          <w:sz w:val="28"/>
        </w:rPr>
      </w:pPr>
    </w:p>
    <w:sectPr w:rsidR="001430CA" w:rsidSect="008424DC">
      <w:headerReference w:type="even" r:id="rId41"/>
      <w:headerReference w:type="default" r:id="rId42"/>
      <w:footerReference w:type="default" r:id="rId43"/>
      <w:headerReference w:type="first" r:id="rId44"/>
      <w:pgSz w:w="11906" w:h="16838"/>
      <w:pgMar w:top="1440" w:right="1440" w:bottom="1440" w:left="2127"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83303C" w15:done="0"/>
  <w15:commentEx w15:paraId="79DE47DC" w15:done="0"/>
  <w15:commentEx w15:paraId="5F77A97F" w15:done="0"/>
  <w15:commentEx w15:paraId="0CAE609B" w15:done="0"/>
  <w15:commentEx w15:paraId="18BCCA44" w15:done="0"/>
  <w15:commentEx w15:paraId="404A8EFF" w15:done="0"/>
  <w15:commentEx w15:paraId="75A42C48" w15:paraIdParent="404A8EFF" w15:done="0"/>
  <w15:commentEx w15:paraId="075CA475" w15:done="0"/>
  <w15:commentEx w15:paraId="081DCB7D" w15:done="0"/>
  <w15:commentEx w15:paraId="7A14299D" w15:done="0"/>
  <w15:commentEx w15:paraId="728D56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83303C" w16cid:durableId="2149B635"/>
  <w16cid:commentId w16cid:paraId="79DE47DC" w16cid:durableId="214AE13E"/>
  <w16cid:commentId w16cid:paraId="5F77A97F" w16cid:durableId="214F156F"/>
  <w16cid:commentId w16cid:paraId="0CAE609B" w16cid:durableId="214F115E"/>
  <w16cid:commentId w16cid:paraId="18BCCA44" w16cid:durableId="214F0AEA"/>
  <w16cid:commentId w16cid:paraId="404A8EFF" w16cid:durableId="214EFAE1"/>
  <w16cid:commentId w16cid:paraId="75A42C48" w16cid:durableId="215ACBF6"/>
  <w16cid:commentId w16cid:paraId="075CA475" w16cid:durableId="2151ABE1"/>
  <w16cid:commentId w16cid:paraId="081DCB7D" w16cid:durableId="21583CCD"/>
  <w16cid:commentId w16cid:paraId="7A14299D" w16cid:durableId="2145A550"/>
  <w16cid:commentId w16cid:paraId="728D5681" w16cid:durableId="21530A6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F85" w:rsidRDefault="00893F85" w:rsidP="00AA508C">
      <w:r>
        <w:separator/>
      </w:r>
    </w:p>
  </w:endnote>
  <w:endnote w:type="continuationSeparator" w:id="0">
    <w:p w:rsidR="00893F85" w:rsidRDefault="00893F85" w:rsidP="00AA5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GSMinchoE">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214351"/>
      <w:docPartObj>
        <w:docPartGallery w:val="Page Numbers (Bottom of Page)"/>
        <w:docPartUnique/>
      </w:docPartObj>
    </w:sdtPr>
    <w:sdtEndPr>
      <w:rPr>
        <w:noProof/>
      </w:rPr>
    </w:sdtEndPr>
    <w:sdtContent>
      <w:p w:rsidR="006F0C26" w:rsidRDefault="006F0C26">
        <w:pPr>
          <w:pStyle w:val="Footer"/>
          <w:jc w:val="right"/>
        </w:pPr>
        <w:r>
          <w:fldChar w:fldCharType="begin"/>
        </w:r>
        <w:r>
          <w:instrText xml:space="preserve"> PAGE   \* MERGEFORMAT </w:instrText>
        </w:r>
        <w:r>
          <w:fldChar w:fldCharType="separate"/>
        </w:r>
        <w:r w:rsidR="00FE135E">
          <w:rPr>
            <w:noProof/>
          </w:rPr>
          <w:t>2</w:t>
        </w:r>
        <w:r>
          <w:rPr>
            <w:noProof/>
          </w:rPr>
          <w:fldChar w:fldCharType="end"/>
        </w:r>
      </w:p>
    </w:sdtContent>
  </w:sdt>
  <w:p w:rsidR="006F0C26" w:rsidRDefault="006F0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F85" w:rsidRDefault="00893F85" w:rsidP="00AA508C">
      <w:r>
        <w:separator/>
      </w:r>
    </w:p>
  </w:footnote>
  <w:footnote w:type="continuationSeparator" w:id="0">
    <w:p w:rsidR="00893F85" w:rsidRDefault="00893F85" w:rsidP="00AA508C">
      <w:r>
        <w:continuationSeparator/>
      </w:r>
    </w:p>
  </w:footnote>
  <w:footnote w:id="1">
    <w:p w:rsidR="006F0C26" w:rsidRPr="00E10125" w:rsidRDefault="006F0C26" w:rsidP="00A47AF2">
      <w:pPr>
        <w:ind w:left="-567"/>
        <w:rPr>
          <w:rFonts w:ascii="Arial" w:hAnsi="Arial" w:cs="Arial"/>
          <w:sz w:val="18"/>
          <w:szCs w:val="18"/>
        </w:rPr>
      </w:pPr>
      <w:r w:rsidRPr="00E10125">
        <w:rPr>
          <w:rStyle w:val="FootnoteReference"/>
          <w:rFonts w:ascii="Arial" w:hAnsi="Arial" w:cs="Arial"/>
          <w:sz w:val="18"/>
          <w:szCs w:val="18"/>
        </w:rPr>
        <w:footnoteRef/>
      </w:r>
      <w:r w:rsidRPr="00E10125">
        <w:rPr>
          <w:rFonts w:ascii="Arial" w:hAnsi="Arial" w:cs="Arial"/>
          <w:sz w:val="18"/>
          <w:szCs w:val="18"/>
        </w:rPr>
        <w:t xml:space="preserve"> </w:t>
      </w:r>
      <w:hyperlink r:id="rId1" w:history="1">
        <w:r w:rsidRPr="00E10125">
          <w:rPr>
            <w:rStyle w:val="Hyperlink"/>
            <w:rFonts w:ascii="Arial" w:eastAsia="MS Mincho" w:hAnsi="Arial" w:cs="Arial"/>
            <w:sz w:val="18"/>
            <w:szCs w:val="18"/>
          </w:rPr>
          <w:t>NW London Sustainability and Transformation Plan</w:t>
        </w:r>
      </w:hyperlink>
      <w:r w:rsidRPr="00E10125">
        <w:rPr>
          <w:rFonts w:ascii="Arial" w:eastAsia="MS Mincho" w:hAnsi="Arial" w:cs="Arial"/>
          <w:sz w:val="18"/>
          <w:szCs w:val="18"/>
        </w:rPr>
        <w:t xml:space="preserve"> November 2016</w:t>
      </w:r>
      <w:r w:rsidRPr="00E10125" w:rsidDel="00007B66">
        <w:rPr>
          <w:rFonts w:ascii="Arial" w:hAnsi="Arial" w:cs="Arial"/>
          <w:sz w:val="18"/>
          <w:szCs w:val="18"/>
        </w:rPr>
        <w:t xml:space="preserve"> </w:t>
      </w:r>
    </w:p>
  </w:footnote>
  <w:footnote w:id="2">
    <w:p w:rsidR="006F0C26" w:rsidRPr="00E10125" w:rsidRDefault="006F0C26" w:rsidP="00E10125">
      <w:pPr>
        <w:ind w:left="-567"/>
        <w:rPr>
          <w:rFonts w:ascii="Arial" w:hAnsi="Arial" w:cs="Arial"/>
          <w:sz w:val="18"/>
          <w:szCs w:val="18"/>
        </w:rPr>
      </w:pPr>
      <w:r w:rsidRPr="00E10125">
        <w:rPr>
          <w:rStyle w:val="FootnoteReference"/>
          <w:rFonts w:ascii="Arial" w:hAnsi="Arial" w:cs="Arial"/>
          <w:sz w:val="18"/>
          <w:szCs w:val="18"/>
        </w:rPr>
        <w:footnoteRef/>
      </w:r>
      <w:r w:rsidRPr="00E10125">
        <w:rPr>
          <w:rFonts w:ascii="Arial" w:hAnsi="Arial" w:cs="Arial"/>
          <w:sz w:val="18"/>
          <w:szCs w:val="18"/>
        </w:rPr>
        <w:t xml:space="preserve"> </w:t>
      </w:r>
      <w:hyperlink r:id="rId2" w:history="1">
        <w:r w:rsidRPr="00E10125">
          <w:rPr>
            <w:rStyle w:val="Hyperlink"/>
            <w:rFonts w:ascii="Arial" w:hAnsi="Arial" w:cs="Arial"/>
            <w:sz w:val="18"/>
            <w:szCs w:val="18"/>
          </w:rPr>
          <w:t>NHS Long Term Plan 2019</w:t>
        </w:r>
      </w:hyperlink>
      <w:r w:rsidRPr="00E10125">
        <w:rPr>
          <w:rFonts w:ascii="Arial" w:hAnsi="Arial" w:cs="Arial"/>
          <w:sz w:val="18"/>
          <w:szCs w:val="18"/>
        </w:rPr>
        <w:t xml:space="preserve"> </w:t>
      </w:r>
    </w:p>
  </w:footnote>
  <w:footnote w:id="3">
    <w:p w:rsidR="006F0C26" w:rsidRPr="00E10125" w:rsidRDefault="006F0C26" w:rsidP="00264700">
      <w:pPr>
        <w:pStyle w:val="FootnoteText"/>
        <w:rPr>
          <w:rFonts w:ascii="Arial" w:hAnsi="Arial" w:cs="Arial"/>
          <w:sz w:val="18"/>
          <w:szCs w:val="18"/>
          <w:lang w:val="en-GB"/>
        </w:rPr>
      </w:pPr>
      <w:r w:rsidRPr="00E10125">
        <w:rPr>
          <w:rStyle w:val="FootnoteReference"/>
          <w:rFonts w:ascii="Arial" w:hAnsi="Arial" w:cs="Arial"/>
          <w:sz w:val="18"/>
          <w:szCs w:val="18"/>
        </w:rPr>
        <w:footnoteRef/>
      </w:r>
      <w:r w:rsidRPr="00E10125">
        <w:rPr>
          <w:rFonts w:ascii="Arial" w:hAnsi="Arial" w:cs="Arial"/>
          <w:sz w:val="18"/>
          <w:szCs w:val="18"/>
        </w:rPr>
        <w:t xml:space="preserve"> </w:t>
      </w:r>
      <w:hyperlink r:id="rId3" w:history="1">
        <w:r w:rsidRPr="00E10125">
          <w:rPr>
            <w:rStyle w:val="Hyperlink"/>
            <w:rFonts w:ascii="Arial" w:hAnsi="Arial" w:cs="Arial"/>
            <w:sz w:val="18"/>
            <w:szCs w:val="18"/>
          </w:rPr>
          <w:t>Like Minded Case for Change</w:t>
        </w:r>
      </w:hyperlink>
      <w:r w:rsidRPr="00E10125">
        <w:rPr>
          <w:rFonts w:ascii="Arial" w:hAnsi="Arial" w:cs="Arial"/>
          <w:sz w:val="18"/>
          <w:szCs w:val="18"/>
        </w:rPr>
        <w:t xml:space="preserve"> </w:t>
      </w:r>
      <w:r w:rsidRPr="00E10125">
        <w:rPr>
          <w:rFonts w:ascii="Arial" w:hAnsi="Arial" w:cs="Arial"/>
          <w:sz w:val="18"/>
          <w:szCs w:val="18"/>
          <w:lang w:val="en-GB"/>
        </w:rPr>
        <w:t xml:space="preserve">2015 </w:t>
      </w:r>
    </w:p>
  </w:footnote>
  <w:footnote w:id="4">
    <w:p w:rsidR="006F0C26" w:rsidRPr="00E10125" w:rsidRDefault="006F0C26" w:rsidP="00E10125">
      <w:pPr>
        <w:spacing w:line="276" w:lineRule="auto"/>
        <w:ind w:left="-567"/>
        <w:jc w:val="both"/>
        <w:rPr>
          <w:rFonts w:ascii="Arial" w:hAnsi="Arial" w:cs="Arial"/>
          <w:sz w:val="18"/>
          <w:szCs w:val="18"/>
          <w:u w:val="single"/>
        </w:rPr>
      </w:pPr>
      <w:r w:rsidRPr="00E10125">
        <w:rPr>
          <w:rStyle w:val="FootnoteReference"/>
          <w:rFonts w:ascii="Arial" w:hAnsi="Arial" w:cs="Arial"/>
          <w:sz w:val="18"/>
          <w:szCs w:val="18"/>
        </w:rPr>
        <w:footnoteRef/>
      </w:r>
      <w:r w:rsidRPr="00E10125">
        <w:rPr>
          <w:rFonts w:ascii="Arial" w:hAnsi="Arial" w:cs="Arial"/>
          <w:sz w:val="18"/>
          <w:szCs w:val="18"/>
        </w:rPr>
        <w:t xml:space="preserve"> National Statistics </w:t>
      </w:r>
      <w:hyperlink r:id="rId4" w:history="1">
        <w:r w:rsidRPr="00E10125">
          <w:rPr>
            <w:rStyle w:val="Hyperlink"/>
            <w:rFonts w:ascii="Arial" w:hAnsi="Arial" w:cs="Arial"/>
            <w:sz w:val="18"/>
            <w:szCs w:val="18"/>
          </w:rPr>
          <w:t>Special educational needs in England</w:t>
        </w:r>
      </w:hyperlink>
      <w:r w:rsidRPr="00E10125">
        <w:rPr>
          <w:rFonts w:ascii="Arial" w:hAnsi="Arial" w:cs="Arial"/>
          <w:sz w:val="18"/>
          <w:szCs w:val="18"/>
        </w:rPr>
        <w:t xml:space="preserve">: January 2019. Local authority tables: Table 12 </w:t>
      </w:r>
    </w:p>
  </w:footnote>
  <w:footnote w:id="5">
    <w:p w:rsidR="006F0C26" w:rsidRPr="00E10125" w:rsidRDefault="006F0C26" w:rsidP="003D6489">
      <w:pPr>
        <w:spacing w:line="276" w:lineRule="auto"/>
        <w:ind w:left="-567"/>
        <w:jc w:val="both"/>
        <w:rPr>
          <w:rFonts w:ascii="Arial" w:hAnsi="Arial" w:cs="Arial"/>
          <w:sz w:val="18"/>
          <w:szCs w:val="18"/>
        </w:rPr>
      </w:pPr>
      <w:r w:rsidRPr="00E10125">
        <w:rPr>
          <w:rStyle w:val="FootnoteReference"/>
          <w:rFonts w:ascii="Arial" w:hAnsi="Arial" w:cs="Arial"/>
          <w:sz w:val="18"/>
          <w:szCs w:val="18"/>
        </w:rPr>
        <w:footnoteRef/>
      </w:r>
      <w:r w:rsidRPr="00E10125">
        <w:rPr>
          <w:rStyle w:val="FootnoteReference"/>
          <w:rFonts w:ascii="Arial" w:hAnsi="Arial" w:cs="Arial"/>
          <w:sz w:val="18"/>
          <w:szCs w:val="18"/>
          <w:vertAlign w:val="baseline"/>
        </w:rPr>
        <w:t xml:space="preserve"> Office for National Statistics</w:t>
      </w:r>
      <w:r w:rsidRPr="00E10125">
        <w:rPr>
          <w:rFonts w:ascii="Arial" w:hAnsi="Arial" w:cs="Arial"/>
          <w:sz w:val="18"/>
          <w:szCs w:val="18"/>
        </w:rPr>
        <w:t xml:space="preserve">, </w:t>
      </w:r>
      <w:hyperlink r:id="rId5" w:history="1">
        <w:r w:rsidRPr="00E10125">
          <w:rPr>
            <w:rStyle w:val="Hyperlink"/>
            <w:rFonts w:ascii="Arial" w:hAnsi="Arial" w:cs="Arial"/>
            <w:sz w:val="18"/>
            <w:szCs w:val="18"/>
          </w:rPr>
          <w:t>Mid 2017 dataset</w:t>
        </w:r>
      </w:hyperlink>
    </w:p>
    <w:p w:rsidR="006F0C26" w:rsidRPr="00E10125" w:rsidRDefault="006F0C26" w:rsidP="003D6489">
      <w:pPr>
        <w:spacing w:line="276" w:lineRule="auto"/>
        <w:ind w:left="-567"/>
        <w:jc w:val="both"/>
        <w:rPr>
          <w:rStyle w:val="FootnoteReference"/>
          <w:rFonts w:ascii="Arial" w:hAnsi="Arial" w:cs="Arial"/>
          <w:sz w:val="18"/>
          <w:szCs w:val="18"/>
          <w:vertAlign w:val="baseline"/>
        </w:rPr>
      </w:pPr>
    </w:p>
  </w:footnote>
  <w:footnote w:id="6">
    <w:p w:rsidR="006F0C26" w:rsidRPr="00E10125" w:rsidRDefault="006F0C26" w:rsidP="004A0CB2">
      <w:pPr>
        <w:spacing w:line="276" w:lineRule="auto"/>
        <w:ind w:left="-567"/>
        <w:jc w:val="both"/>
        <w:rPr>
          <w:rFonts w:ascii="Arial" w:hAnsi="Arial" w:cs="Arial"/>
          <w:sz w:val="18"/>
          <w:szCs w:val="18"/>
        </w:rPr>
      </w:pPr>
      <w:r w:rsidRPr="00E10125">
        <w:rPr>
          <w:rStyle w:val="FootnoteReference"/>
          <w:rFonts w:ascii="Arial" w:hAnsi="Arial" w:cs="Arial"/>
          <w:sz w:val="18"/>
          <w:szCs w:val="18"/>
        </w:rPr>
        <w:t>4</w:t>
      </w:r>
      <w:r w:rsidRPr="00E10125">
        <w:rPr>
          <w:rStyle w:val="FootnoteReference"/>
          <w:rFonts w:ascii="Arial" w:hAnsi="Arial" w:cs="Arial"/>
          <w:sz w:val="18"/>
          <w:szCs w:val="18"/>
          <w:vertAlign w:val="baseline"/>
        </w:rPr>
        <w:t xml:space="preserve"> Office for National Statistics</w:t>
      </w:r>
      <w:r w:rsidRPr="00E10125">
        <w:rPr>
          <w:rFonts w:ascii="Arial" w:hAnsi="Arial" w:cs="Arial"/>
          <w:sz w:val="18"/>
          <w:szCs w:val="18"/>
        </w:rPr>
        <w:t xml:space="preserve">, </w:t>
      </w:r>
      <w:hyperlink r:id="rId6" w:history="1">
        <w:r w:rsidRPr="00E10125">
          <w:rPr>
            <w:rStyle w:val="Hyperlink"/>
            <w:rFonts w:ascii="Arial" w:hAnsi="Arial" w:cs="Arial"/>
            <w:sz w:val="18"/>
            <w:szCs w:val="18"/>
          </w:rPr>
          <w:t>Mid 2017 dataset</w:t>
        </w:r>
      </w:hyperlink>
    </w:p>
    <w:p w:rsidR="006F0C26" w:rsidRPr="00E10125" w:rsidRDefault="006F0C26" w:rsidP="004A0CB2">
      <w:pPr>
        <w:pStyle w:val="FootnoteText"/>
        <w:ind w:left="-567"/>
        <w:rPr>
          <w:rFonts w:ascii="Arial" w:hAnsi="Arial" w:cs="Arial"/>
          <w:sz w:val="18"/>
          <w:szCs w:val="18"/>
        </w:rPr>
      </w:pPr>
      <w:r w:rsidRPr="00E10125">
        <w:rPr>
          <w:rStyle w:val="FootnoteReference"/>
          <w:rFonts w:ascii="Arial" w:hAnsi="Arial" w:cs="Arial"/>
          <w:sz w:val="18"/>
          <w:szCs w:val="18"/>
        </w:rPr>
        <w:footnoteRef/>
      </w:r>
      <w:r w:rsidRPr="00E10125">
        <w:rPr>
          <w:rFonts w:ascii="Arial" w:hAnsi="Arial" w:cs="Arial"/>
          <w:sz w:val="18"/>
          <w:szCs w:val="18"/>
        </w:rPr>
        <w:t xml:space="preserve"> Health London Partnership – Executive Mental Health Dashboard for London</w:t>
      </w:r>
    </w:p>
  </w:footnote>
  <w:footnote w:id="7">
    <w:p w:rsidR="006F0C26" w:rsidRPr="00E10125" w:rsidRDefault="006F0C26" w:rsidP="00E10125">
      <w:pPr>
        <w:pStyle w:val="Heading1"/>
        <w:shd w:val="clear" w:color="auto" w:fill="FFFFFF"/>
        <w:spacing w:before="0" w:after="0"/>
        <w:ind w:left="-567"/>
        <w:rPr>
          <w:rFonts w:ascii="Arial" w:hAnsi="Arial" w:cs="Arial"/>
          <w:sz w:val="18"/>
          <w:szCs w:val="18"/>
          <w:lang w:val="en-GB"/>
        </w:rPr>
      </w:pPr>
      <w:r w:rsidRPr="00E10125">
        <w:rPr>
          <w:rStyle w:val="FootnoteReference"/>
          <w:rFonts w:ascii="Arial" w:hAnsi="Arial" w:cs="Arial"/>
          <w:sz w:val="18"/>
          <w:szCs w:val="18"/>
        </w:rPr>
        <w:footnoteRef/>
      </w:r>
      <w:r w:rsidRPr="00E10125">
        <w:rPr>
          <w:rFonts w:ascii="Arial" w:hAnsi="Arial" w:cs="Arial"/>
          <w:sz w:val="18"/>
          <w:szCs w:val="18"/>
        </w:rPr>
        <w:t xml:space="preserve"> </w:t>
      </w:r>
      <w:r w:rsidRPr="00E10125">
        <w:rPr>
          <w:rFonts w:ascii="Arial" w:eastAsia="MS Mincho" w:hAnsi="Arial" w:cs="Arial"/>
          <w:b w:val="0"/>
          <w:bCs w:val="0"/>
          <w:kern w:val="0"/>
          <w:sz w:val="18"/>
          <w:szCs w:val="18"/>
        </w:rPr>
        <w:t xml:space="preserve">Public Health England Fingertips </w:t>
      </w:r>
      <w:hyperlink r:id="rId7" w:anchor="page/1/gid/1938133090/pat/120/ati/153/are/E38000020" w:history="1">
        <w:r w:rsidRPr="00E10125">
          <w:rPr>
            <w:rStyle w:val="Hyperlink"/>
            <w:rFonts w:ascii="Arial" w:eastAsia="MS Mincho" w:hAnsi="Arial" w:cs="Arial"/>
            <w:b w:val="0"/>
            <w:bCs w:val="0"/>
            <w:kern w:val="0"/>
            <w:sz w:val="18"/>
            <w:szCs w:val="18"/>
          </w:rPr>
          <w:t>Children and Young People’s Mental Health and Wellbeing</w:t>
        </w:r>
      </w:hyperlink>
    </w:p>
  </w:footnote>
  <w:footnote w:id="8">
    <w:p w:rsidR="006F0C26" w:rsidRPr="00E10125" w:rsidRDefault="006F0C26" w:rsidP="004A0CB2">
      <w:pPr>
        <w:pStyle w:val="FootnoteText"/>
        <w:ind w:left="-567"/>
        <w:rPr>
          <w:rFonts w:ascii="Arial" w:hAnsi="Arial" w:cs="Arial"/>
          <w:sz w:val="18"/>
          <w:szCs w:val="18"/>
          <w:lang w:val="en-GB"/>
        </w:rPr>
      </w:pPr>
      <w:r w:rsidRPr="00E10125">
        <w:rPr>
          <w:rStyle w:val="FootnoteReference"/>
          <w:rFonts w:ascii="Arial" w:hAnsi="Arial" w:cs="Arial"/>
          <w:sz w:val="18"/>
          <w:szCs w:val="18"/>
        </w:rPr>
        <w:footnoteRef/>
      </w:r>
      <w:r w:rsidRPr="00E10125">
        <w:rPr>
          <w:rFonts w:ascii="Arial" w:hAnsi="Arial" w:cs="Arial"/>
          <w:sz w:val="18"/>
          <w:szCs w:val="18"/>
        </w:rPr>
        <w:t xml:space="preserve"> Mental Health Foundation – </w:t>
      </w:r>
      <w:hyperlink r:id="rId8" w:history="1">
        <w:r w:rsidRPr="00E10125">
          <w:rPr>
            <w:rStyle w:val="Hyperlink"/>
            <w:rFonts w:ascii="Arial" w:hAnsi="Arial" w:cs="Arial"/>
            <w:sz w:val="18"/>
            <w:szCs w:val="18"/>
          </w:rPr>
          <w:t xml:space="preserve">self harm </w:t>
        </w:r>
      </w:hyperlink>
      <w:r w:rsidRPr="00E10125">
        <w:rPr>
          <w:rFonts w:ascii="Arial" w:hAnsi="Arial" w:cs="Arial"/>
          <w:sz w:val="18"/>
          <w:szCs w:val="18"/>
        </w:rPr>
        <w:t xml:space="preserve"> </w:t>
      </w:r>
    </w:p>
  </w:footnote>
  <w:footnote w:id="9">
    <w:p w:rsidR="006F0C26" w:rsidRPr="00E10125" w:rsidRDefault="006F0C26" w:rsidP="00CC1FC4">
      <w:pPr>
        <w:pStyle w:val="FootnoteText"/>
        <w:ind w:left="-567"/>
        <w:rPr>
          <w:rFonts w:ascii="Arial" w:hAnsi="Arial" w:cs="Arial"/>
          <w:sz w:val="18"/>
          <w:szCs w:val="18"/>
          <w:lang w:val="en-GB"/>
        </w:rPr>
      </w:pPr>
      <w:r w:rsidRPr="00E10125">
        <w:rPr>
          <w:rStyle w:val="FootnoteReference"/>
          <w:rFonts w:ascii="Arial" w:hAnsi="Arial" w:cs="Arial"/>
          <w:sz w:val="18"/>
          <w:szCs w:val="18"/>
        </w:rPr>
        <w:footnoteRef/>
      </w:r>
      <w:r w:rsidRPr="00E10125">
        <w:rPr>
          <w:rFonts w:ascii="Arial" w:hAnsi="Arial" w:cs="Arial"/>
          <w:sz w:val="18"/>
          <w:szCs w:val="18"/>
        </w:rPr>
        <w:t xml:space="preserve"> Public Health Profiles – </w:t>
      </w:r>
      <w:hyperlink r:id="rId9" w:history="1">
        <w:r w:rsidRPr="00E10125">
          <w:rPr>
            <w:rStyle w:val="Hyperlink"/>
            <w:rFonts w:ascii="Arial" w:hAnsi="Arial" w:cs="Arial"/>
            <w:sz w:val="18"/>
            <w:szCs w:val="18"/>
          </w:rPr>
          <w:t>Looked After Children where there is a cause for concern</w:t>
        </w:r>
      </w:hyperlink>
      <w:r w:rsidRPr="00E10125">
        <w:rPr>
          <w:rFonts w:ascii="Arial" w:hAnsi="Arial" w:cs="Arial"/>
          <w:sz w:val="18"/>
          <w:szCs w:val="18"/>
          <w:lang w:val="en-GB"/>
        </w:rPr>
        <w:t xml:space="preserve"> </w:t>
      </w:r>
    </w:p>
  </w:footnote>
  <w:footnote w:id="10">
    <w:p w:rsidR="006F0C26" w:rsidRPr="00E10125" w:rsidRDefault="006F0C26" w:rsidP="00264700">
      <w:pPr>
        <w:pStyle w:val="FootnoteText"/>
        <w:ind w:left="-567"/>
        <w:jc w:val="both"/>
        <w:rPr>
          <w:rFonts w:ascii="Arial" w:hAnsi="Arial" w:cs="Arial"/>
          <w:sz w:val="18"/>
          <w:szCs w:val="18"/>
          <w:lang w:val="en-GB"/>
        </w:rPr>
      </w:pPr>
      <w:r w:rsidRPr="00E10125">
        <w:rPr>
          <w:rStyle w:val="FootnoteReference"/>
          <w:rFonts w:ascii="Arial" w:hAnsi="Arial" w:cs="Arial"/>
          <w:sz w:val="18"/>
          <w:szCs w:val="18"/>
        </w:rPr>
        <w:footnoteRef/>
      </w:r>
      <w:r w:rsidRPr="00E10125">
        <w:rPr>
          <w:rFonts w:ascii="Arial" w:hAnsi="Arial" w:cs="Arial"/>
          <w:sz w:val="18"/>
          <w:szCs w:val="18"/>
        </w:rPr>
        <w:t xml:space="preserve"> National Statistics, </w:t>
      </w:r>
      <w:hyperlink r:id="rId10" w:history="1">
        <w:r w:rsidRPr="00E10125">
          <w:rPr>
            <w:rStyle w:val="Hyperlink"/>
            <w:rFonts w:ascii="Arial" w:hAnsi="Arial" w:cs="Arial"/>
            <w:sz w:val="18"/>
            <w:szCs w:val="18"/>
          </w:rPr>
          <w:t>Special educational needs in England:</w:t>
        </w:r>
        <w:r w:rsidRPr="00E10125">
          <w:rPr>
            <w:rStyle w:val="Hyperlink"/>
            <w:rFonts w:ascii="Arial" w:hAnsi="Arial" w:cs="Arial"/>
            <w:sz w:val="18"/>
            <w:szCs w:val="18"/>
            <w:lang w:val="en-GB"/>
          </w:rPr>
          <w:t xml:space="preserve"> </w:t>
        </w:r>
        <w:r w:rsidRPr="00E10125">
          <w:rPr>
            <w:rStyle w:val="Hyperlink"/>
            <w:rFonts w:ascii="Arial" w:hAnsi="Arial" w:cs="Arial"/>
            <w:sz w:val="18"/>
            <w:szCs w:val="18"/>
          </w:rPr>
          <w:t>January 2018</w:t>
        </w:r>
      </w:hyperlink>
      <w:r w:rsidRPr="00E10125">
        <w:rPr>
          <w:rFonts w:ascii="Arial" w:hAnsi="Arial" w:cs="Arial"/>
          <w:sz w:val="18"/>
          <w:szCs w:val="18"/>
        </w:rPr>
        <w:t xml:space="preserve"> Local authority tables:</w:t>
      </w:r>
      <w:r w:rsidRPr="00E10125">
        <w:rPr>
          <w:rFonts w:ascii="Arial" w:hAnsi="Arial" w:cs="Arial"/>
          <w:sz w:val="18"/>
          <w:szCs w:val="18"/>
          <w:lang w:val="en-GB"/>
        </w:rPr>
        <w:t xml:space="preserve"> </w:t>
      </w:r>
      <w:r w:rsidRPr="00E10125">
        <w:rPr>
          <w:rFonts w:ascii="Arial" w:hAnsi="Arial" w:cs="Arial"/>
          <w:sz w:val="18"/>
          <w:szCs w:val="18"/>
        </w:rPr>
        <w:t>SFR37/201</w:t>
      </w:r>
    </w:p>
    <w:p w:rsidR="006F0C26" w:rsidRPr="00E10125" w:rsidRDefault="006F0C26" w:rsidP="00264700">
      <w:pPr>
        <w:pStyle w:val="FootnoteText"/>
        <w:jc w:val="both"/>
        <w:rPr>
          <w:rFonts w:ascii="Arial" w:hAnsi="Arial" w:cs="Arial"/>
          <w:sz w:val="18"/>
          <w:szCs w:val="18"/>
        </w:rPr>
      </w:pPr>
    </w:p>
  </w:footnote>
  <w:footnote w:id="11">
    <w:p w:rsidR="006F0C26" w:rsidRPr="00E10125" w:rsidRDefault="006F0C26" w:rsidP="000D4BC2">
      <w:pPr>
        <w:pStyle w:val="FootnoteText"/>
        <w:ind w:left="-567"/>
        <w:rPr>
          <w:rFonts w:ascii="Arial" w:hAnsi="Arial" w:cs="Arial"/>
          <w:sz w:val="18"/>
          <w:szCs w:val="18"/>
          <w:lang w:val="en-GB"/>
        </w:rPr>
      </w:pPr>
      <w:r w:rsidRPr="00E10125">
        <w:rPr>
          <w:rStyle w:val="FootnoteReference"/>
          <w:rFonts w:ascii="Arial" w:hAnsi="Arial" w:cs="Arial"/>
          <w:sz w:val="18"/>
          <w:szCs w:val="18"/>
        </w:rPr>
        <w:footnoteRef/>
      </w:r>
      <w:r w:rsidRPr="00FF7C73">
        <w:rPr>
          <w:rFonts w:ascii="Arial" w:hAnsi="Arial" w:cs="Arial"/>
          <w:sz w:val="18"/>
          <w:szCs w:val="18"/>
          <w:lang w:val="en-GB"/>
        </w:rPr>
        <w:t xml:space="preserve"> Public Health England, </w:t>
      </w:r>
      <w:hyperlink r:id="rId11" w:anchor="page/0/gid/1938133096/pat/6/par/E12000007/ati/102/are/E09000005/iid/10401/age/211/sex/4" w:history="1">
        <w:r w:rsidRPr="00FF7C73">
          <w:rPr>
            <w:rStyle w:val="Hyperlink"/>
            <w:rFonts w:ascii="Arial" w:hAnsi="Arial" w:cs="Arial"/>
            <w:sz w:val="18"/>
            <w:szCs w:val="18"/>
            <w:lang w:val="en-GB"/>
          </w:rPr>
          <w:t>Children and Young People’s Mental Health and Wellbeing</w:t>
        </w:r>
      </w:hyperlink>
    </w:p>
  </w:footnote>
  <w:footnote w:id="12">
    <w:p w:rsidR="006F0C26" w:rsidRPr="00E10125" w:rsidRDefault="006F0C26" w:rsidP="00CD425F">
      <w:pPr>
        <w:rPr>
          <w:rFonts w:ascii="Arial" w:hAnsi="Arial" w:cs="Arial"/>
          <w:sz w:val="18"/>
          <w:szCs w:val="18"/>
        </w:rPr>
      </w:pPr>
    </w:p>
  </w:footnote>
  <w:footnote w:id="13">
    <w:p w:rsidR="006F0C26" w:rsidRPr="00E10125" w:rsidRDefault="006F0C26" w:rsidP="00696D36">
      <w:pPr>
        <w:ind w:left="-567"/>
        <w:rPr>
          <w:rFonts w:ascii="Arial" w:hAnsi="Arial" w:cs="Arial"/>
          <w:color w:val="000000"/>
          <w:sz w:val="18"/>
          <w:szCs w:val="18"/>
        </w:rPr>
      </w:pPr>
      <w:r w:rsidRPr="00E10125">
        <w:rPr>
          <w:rStyle w:val="FootnoteReference"/>
          <w:rFonts w:ascii="Arial" w:hAnsi="Arial" w:cs="Arial"/>
          <w:sz w:val="18"/>
          <w:szCs w:val="18"/>
        </w:rPr>
        <w:footnoteRef/>
      </w:r>
      <w:r w:rsidRPr="00E10125">
        <w:rPr>
          <w:rFonts w:ascii="Arial" w:hAnsi="Arial" w:cs="Arial"/>
          <w:sz w:val="18"/>
          <w:szCs w:val="18"/>
        </w:rPr>
        <w:t xml:space="preserve"> </w:t>
      </w:r>
      <w:r>
        <w:rPr>
          <w:rFonts w:ascii="Arial" w:hAnsi="Arial" w:cs="Arial"/>
          <w:sz w:val="18"/>
          <w:szCs w:val="18"/>
        </w:rPr>
        <w:t xml:space="preserve">Anna Freud National Centre for Children and Families </w:t>
      </w:r>
      <w:hyperlink r:id="rId12" w:history="1">
        <w:r w:rsidRPr="00E10125">
          <w:rPr>
            <w:rStyle w:val="Hyperlink"/>
            <w:rFonts w:cs="Arial"/>
            <w:sz w:val="18"/>
            <w:szCs w:val="18"/>
          </w:rPr>
          <w:t>THRIVE</w:t>
        </w:r>
        <w:r w:rsidRPr="006D7CD8">
          <w:rPr>
            <w:rStyle w:val="Hyperlink"/>
            <w:rFonts w:ascii="Arial" w:hAnsi="Arial" w:cs="Arial"/>
            <w:sz w:val="18"/>
            <w:szCs w:val="18"/>
            <w:lang w:val="en-US"/>
          </w:rPr>
          <w:t xml:space="preserve"> Framework</w:t>
        </w:r>
        <w:r w:rsidRPr="00E10125">
          <w:rPr>
            <w:rStyle w:val="Hyperlink"/>
            <w:rFonts w:cs="Arial"/>
            <w:sz w:val="18"/>
            <w:szCs w:val="18"/>
          </w:rPr>
          <w:t xml:space="preserve"> </w:t>
        </w:r>
      </w:hyperlink>
      <w:r>
        <w:rPr>
          <w:rFonts w:ascii="Arial" w:hAnsi="Arial" w:cs="Arial"/>
          <w:sz w:val="18"/>
          <w:szCs w:val="18"/>
          <w:lang w:val="en-US"/>
        </w:rPr>
        <w:t xml:space="preserve"> </w:t>
      </w:r>
    </w:p>
    <w:p w:rsidR="006F0C26" w:rsidRPr="00E10125" w:rsidRDefault="006F0C26">
      <w:pPr>
        <w:pStyle w:val="FootnoteText"/>
        <w:rPr>
          <w:rFonts w:ascii="Arial" w:hAnsi="Arial" w:cs="Arial"/>
          <w:sz w:val="18"/>
          <w:szCs w:val="18"/>
        </w:rPr>
      </w:pPr>
    </w:p>
  </w:footnote>
  <w:footnote w:id="14">
    <w:p w:rsidR="006F0C26" w:rsidRPr="00E10125" w:rsidRDefault="006F0C26" w:rsidP="0020106C">
      <w:pPr>
        <w:pStyle w:val="FootnoteText"/>
        <w:ind w:left="-567"/>
        <w:rPr>
          <w:rFonts w:ascii="Arial" w:hAnsi="Arial" w:cs="Arial"/>
          <w:sz w:val="18"/>
          <w:szCs w:val="18"/>
          <w:lang w:val="en-GB"/>
        </w:rPr>
      </w:pPr>
      <w:r w:rsidRPr="00E10125">
        <w:rPr>
          <w:rStyle w:val="FootnoteReference"/>
          <w:rFonts w:ascii="Arial" w:hAnsi="Arial" w:cs="Arial"/>
          <w:sz w:val="18"/>
          <w:szCs w:val="18"/>
        </w:rPr>
        <w:footnoteRef/>
      </w:r>
      <w:r w:rsidRPr="00E10125">
        <w:rPr>
          <w:rFonts w:ascii="Arial" w:hAnsi="Arial" w:cs="Arial"/>
          <w:sz w:val="18"/>
          <w:szCs w:val="18"/>
        </w:rPr>
        <w:t xml:space="preserve"> </w:t>
      </w:r>
      <w:r w:rsidRPr="00E10125">
        <w:rPr>
          <w:rFonts w:ascii="Arial" w:hAnsi="Arial" w:cs="Arial"/>
          <w:sz w:val="18"/>
          <w:szCs w:val="18"/>
          <w:lang w:val="en-US"/>
        </w:rPr>
        <w:t>Drawing on the Evidence (Second Edition), Wolpert, Fuggle, Cottrell et al. (2006) CAMHS Publications</w:t>
      </w:r>
    </w:p>
  </w:footnote>
  <w:footnote w:id="15">
    <w:p w:rsidR="006F0C26" w:rsidRPr="00E10125" w:rsidRDefault="006F0C26" w:rsidP="00283628">
      <w:pPr>
        <w:pStyle w:val="FootnoteText"/>
        <w:ind w:left="-567"/>
        <w:rPr>
          <w:rFonts w:ascii="Arial" w:hAnsi="Arial" w:cs="Arial"/>
          <w:sz w:val="18"/>
          <w:szCs w:val="18"/>
          <w:lang w:val="en-GB"/>
        </w:rPr>
      </w:pPr>
      <w:r w:rsidRPr="00E10125">
        <w:rPr>
          <w:rStyle w:val="FootnoteReference"/>
          <w:rFonts w:ascii="Arial" w:hAnsi="Arial" w:cs="Arial"/>
          <w:sz w:val="18"/>
          <w:szCs w:val="18"/>
        </w:rPr>
        <w:footnoteRef/>
      </w:r>
      <w:r w:rsidRPr="00E10125">
        <w:rPr>
          <w:rFonts w:ascii="Arial" w:hAnsi="Arial" w:cs="Arial"/>
          <w:sz w:val="18"/>
          <w:szCs w:val="18"/>
        </w:rPr>
        <w:t xml:space="preserve"> </w:t>
      </w:r>
      <w:r w:rsidRPr="00E10125">
        <w:rPr>
          <w:rFonts w:ascii="Arial" w:hAnsi="Arial" w:cs="Arial"/>
          <w:sz w:val="18"/>
          <w:szCs w:val="18"/>
          <w:lang w:val="en-GB"/>
        </w:rPr>
        <w:t>The numbers reported here are staff currently retained from previous waves of training.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26" w:rsidRDefault="006F0C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26" w:rsidRDefault="006F0C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26" w:rsidRDefault="006F0C26" w:rsidP="001D6CA6">
    <w:pPr>
      <w:pStyle w:val="Header"/>
      <w:jc w:val="center"/>
    </w:pPr>
  </w:p>
  <w:p w:rsidR="006F0C26" w:rsidRDefault="006F0C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C702E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01390"/>
    <w:multiLevelType w:val="multilevel"/>
    <w:tmpl w:val="6B483B18"/>
    <w:lvl w:ilvl="0">
      <w:start w:val="5"/>
      <w:numFmt w:val="decimal"/>
      <w:lvlText w:val="%1"/>
      <w:lvlJc w:val="left"/>
      <w:pPr>
        <w:ind w:left="480" w:hanging="480"/>
      </w:pPr>
      <w:rPr>
        <w:rFonts w:hint="default"/>
      </w:rPr>
    </w:lvl>
    <w:lvl w:ilvl="1">
      <w:start w:val="3"/>
      <w:numFmt w:val="decimal"/>
      <w:lvlText w:val="%1.%2"/>
      <w:lvlJc w:val="left"/>
      <w:pPr>
        <w:ind w:left="197" w:hanging="480"/>
      </w:pPr>
      <w:rPr>
        <w:rFonts w:hint="default"/>
      </w:rPr>
    </w:lvl>
    <w:lvl w:ilvl="2">
      <w:start w:val="3"/>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2">
    <w:nsid w:val="02274182"/>
    <w:multiLevelType w:val="hybridMultilevel"/>
    <w:tmpl w:val="9506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983C3D"/>
    <w:multiLevelType w:val="hybridMultilevel"/>
    <w:tmpl w:val="6494D92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nsid w:val="08E02D84"/>
    <w:multiLevelType w:val="hybridMultilevel"/>
    <w:tmpl w:val="9FFC0C24"/>
    <w:lvl w:ilvl="0" w:tplc="D2DC032E">
      <w:start w:val="1"/>
      <w:numFmt w:val="bullet"/>
      <w:lvlText w:val=""/>
      <w:lvlJc w:val="left"/>
      <w:pPr>
        <w:ind w:left="720" w:hanging="360"/>
      </w:pPr>
      <w:rPr>
        <w:rFonts w:ascii="Symbol" w:hAnsi="Symbol" w:hint="default"/>
        <w:color w:val="2E74B5"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587B72"/>
    <w:multiLevelType w:val="hybridMultilevel"/>
    <w:tmpl w:val="49A46E48"/>
    <w:lvl w:ilvl="0" w:tplc="37E00E18">
      <w:start w:val="22"/>
      <w:numFmt w:val="decimal"/>
      <w:lvlText w:val="%1"/>
      <w:lvlJc w:val="left"/>
      <w:pPr>
        <w:ind w:hanging="200"/>
      </w:pPr>
      <w:rPr>
        <w:rFonts w:ascii="Arial" w:eastAsia="Arial" w:hAnsi="Arial" w:hint="default"/>
        <w:spacing w:val="-1"/>
        <w:w w:val="99"/>
        <w:position w:val="10"/>
        <w:sz w:val="13"/>
        <w:szCs w:val="13"/>
      </w:rPr>
    </w:lvl>
    <w:lvl w:ilvl="1" w:tplc="03AC278A">
      <w:start w:val="1"/>
      <w:numFmt w:val="bullet"/>
      <w:lvlText w:val=""/>
      <w:lvlJc w:val="left"/>
      <w:pPr>
        <w:ind w:hanging="360"/>
      </w:pPr>
      <w:rPr>
        <w:rFonts w:ascii="Wingdings" w:eastAsia="Wingdings" w:hAnsi="Wingdings" w:hint="default"/>
        <w:color w:val="4AACC5"/>
        <w:sz w:val="24"/>
        <w:szCs w:val="24"/>
      </w:rPr>
    </w:lvl>
    <w:lvl w:ilvl="2" w:tplc="625A7712">
      <w:start w:val="1"/>
      <w:numFmt w:val="bullet"/>
      <w:lvlText w:val="•"/>
      <w:lvlJc w:val="left"/>
      <w:rPr>
        <w:rFonts w:hint="default"/>
      </w:rPr>
    </w:lvl>
    <w:lvl w:ilvl="3" w:tplc="4AF62E70">
      <w:start w:val="1"/>
      <w:numFmt w:val="bullet"/>
      <w:lvlText w:val="•"/>
      <w:lvlJc w:val="left"/>
      <w:rPr>
        <w:rFonts w:hint="default"/>
      </w:rPr>
    </w:lvl>
    <w:lvl w:ilvl="4" w:tplc="F9968422">
      <w:start w:val="1"/>
      <w:numFmt w:val="bullet"/>
      <w:lvlText w:val="•"/>
      <w:lvlJc w:val="left"/>
      <w:rPr>
        <w:rFonts w:hint="default"/>
      </w:rPr>
    </w:lvl>
    <w:lvl w:ilvl="5" w:tplc="721E76EE">
      <w:start w:val="1"/>
      <w:numFmt w:val="bullet"/>
      <w:lvlText w:val="•"/>
      <w:lvlJc w:val="left"/>
      <w:rPr>
        <w:rFonts w:hint="default"/>
      </w:rPr>
    </w:lvl>
    <w:lvl w:ilvl="6" w:tplc="2528E70A">
      <w:start w:val="1"/>
      <w:numFmt w:val="bullet"/>
      <w:lvlText w:val="•"/>
      <w:lvlJc w:val="left"/>
      <w:rPr>
        <w:rFonts w:hint="default"/>
      </w:rPr>
    </w:lvl>
    <w:lvl w:ilvl="7" w:tplc="F6BAC1F6">
      <w:start w:val="1"/>
      <w:numFmt w:val="bullet"/>
      <w:lvlText w:val="•"/>
      <w:lvlJc w:val="left"/>
      <w:rPr>
        <w:rFonts w:hint="default"/>
      </w:rPr>
    </w:lvl>
    <w:lvl w:ilvl="8" w:tplc="95D80C88">
      <w:start w:val="1"/>
      <w:numFmt w:val="bullet"/>
      <w:lvlText w:val="•"/>
      <w:lvlJc w:val="left"/>
      <w:rPr>
        <w:rFonts w:hint="default"/>
      </w:rPr>
    </w:lvl>
  </w:abstractNum>
  <w:abstractNum w:abstractNumId="6">
    <w:nsid w:val="1CBD29A4"/>
    <w:multiLevelType w:val="hybridMultilevel"/>
    <w:tmpl w:val="81C879A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nsid w:val="27AB015B"/>
    <w:multiLevelType w:val="hybridMultilevel"/>
    <w:tmpl w:val="6C0A277C"/>
    <w:lvl w:ilvl="0" w:tplc="08090001">
      <w:start w:val="1"/>
      <w:numFmt w:val="bullet"/>
      <w:lvlText w:val=""/>
      <w:lvlJc w:val="left"/>
      <w:pPr>
        <w:ind w:left="279" w:hanging="360"/>
      </w:pPr>
      <w:rPr>
        <w:rFonts w:ascii="Symbol" w:hAnsi="Symbol" w:hint="default"/>
      </w:rPr>
    </w:lvl>
    <w:lvl w:ilvl="1" w:tplc="08090003" w:tentative="1">
      <w:start w:val="1"/>
      <w:numFmt w:val="bullet"/>
      <w:lvlText w:val="o"/>
      <w:lvlJc w:val="left"/>
      <w:pPr>
        <w:ind w:left="999" w:hanging="360"/>
      </w:pPr>
      <w:rPr>
        <w:rFonts w:ascii="Courier New" w:hAnsi="Courier New" w:cs="Courier New" w:hint="default"/>
      </w:rPr>
    </w:lvl>
    <w:lvl w:ilvl="2" w:tplc="08090005" w:tentative="1">
      <w:start w:val="1"/>
      <w:numFmt w:val="bullet"/>
      <w:lvlText w:val=""/>
      <w:lvlJc w:val="left"/>
      <w:pPr>
        <w:ind w:left="1719" w:hanging="360"/>
      </w:pPr>
      <w:rPr>
        <w:rFonts w:ascii="Wingdings" w:hAnsi="Wingdings" w:hint="default"/>
      </w:rPr>
    </w:lvl>
    <w:lvl w:ilvl="3" w:tplc="08090001" w:tentative="1">
      <w:start w:val="1"/>
      <w:numFmt w:val="bullet"/>
      <w:lvlText w:val=""/>
      <w:lvlJc w:val="left"/>
      <w:pPr>
        <w:ind w:left="2439" w:hanging="360"/>
      </w:pPr>
      <w:rPr>
        <w:rFonts w:ascii="Symbol" w:hAnsi="Symbol" w:hint="default"/>
      </w:rPr>
    </w:lvl>
    <w:lvl w:ilvl="4" w:tplc="08090003" w:tentative="1">
      <w:start w:val="1"/>
      <w:numFmt w:val="bullet"/>
      <w:lvlText w:val="o"/>
      <w:lvlJc w:val="left"/>
      <w:pPr>
        <w:ind w:left="3159" w:hanging="360"/>
      </w:pPr>
      <w:rPr>
        <w:rFonts w:ascii="Courier New" w:hAnsi="Courier New" w:cs="Courier New" w:hint="default"/>
      </w:rPr>
    </w:lvl>
    <w:lvl w:ilvl="5" w:tplc="08090005" w:tentative="1">
      <w:start w:val="1"/>
      <w:numFmt w:val="bullet"/>
      <w:lvlText w:val=""/>
      <w:lvlJc w:val="left"/>
      <w:pPr>
        <w:ind w:left="3879" w:hanging="360"/>
      </w:pPr>
      <w:rPr>
        <w:rFonts w:ascii="Wingdings" w:hAnsi="Wingdings" w:hint="default"/>
      </w:rPr>
    </w:lvl>
    <w:lvl w:ilvl="6" w:tplc="08090001" w:tentative="1">
      <w:start w:val="1"/>
      <w:numFmt w:val="bullet"/>
      <w:lvlText w:val=""/>
      <w:lvlJc w:val="left"/>
      <w:pPr>
        <w:ind w:left="4599" w:hanging="360"/>
      </w:pPr>
      <w:rPr>
        <w:rFonts w:ascii="Symbol" w:hAnsi="Symbol" w:hint="default"/>
      </w:rPr>
    </w:lvl>
    <w:lvl w:ilvl="7" w:tplc="08090003" w:tentative="1">
      <w:start w:val="1"/>
      <w:numFmt w:val="bullet"/>
      <w:lvlText w:val="o"/>
      <w:lvlJc w:val="left"/>
      <w:pPr>
        <w:ind w:left="5319" w:hanging="360"/>
      </w:pPr>
      <w:rPr>
        <w:rFonts w:ascii="Courier New" w:hAnsi="Courier New" w:cs="Courier New" w:hint="default"/>
      </w:rPr>
    </w:lvl>
    <w:lvl w:ilvl="8" w:tplc="08090005" w:tentative="1">
      <w:start w:val="1"/>
      <w:numFmt w:val="bullet"/>
      <w:lvlText w:val=""/>
      <w:lvlJc w:val="left"/>
      <w:pPr>
        <w:ind w:left="6039" w:hanging="360"/>
      </w:pPr>
      <w:rPr>
        <w:rFonts w:ascii="Wingdings" w:hAnsi="Wingdings" w:hint="default"/>
      </w:rPr>
    </w:lvl>
  </w:abstractNum>
  <w:abstractNum w:abstractNumId="8">
    <w:nsid w:val="2AA77F03"/>
    <w:multiLevelType w:val="hybridMultilevel"/>
    <w:tmpl w:val="0E4026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53" w:hanging="360"/>
      </w:pPr>
      <w:rPr>
        <w:rFonts w:ascii="Courier New" w:hAnsi="Courier New" w:cs="Courier New" w:hint="default"/>
      </w:rPr>
    </w:lvl>
    <w:lvl w:ilvl="2" w:tplc="08090005" w:tentative="1">
      <w:start w:val="1"/>
      <w:numFmt w:val="bullet"/>
      <w:lvlText w:val=""/>
      <w:lvlJc w:val="left"/>
      <w:pPr>
        <w:ind w:left="873" w:hanging="360"/>
      </w:pPr>
      <w:rPr>
        <w:rFonts w:ascii="Wingdings" w:hAnsi="Wingdings" w:hint="default"/>
      </w:rPr>
    </w:lvl>
    <w:lvl w:ilvl="3" w:tplc="08090001" w:tentative="1">
      <w:start w:val="1"/>
      <w:numFmt w:val="bullet"/>
      <w:lvlText w:val=""/>
      <w:lvlJc w:val="left"/>
      <w:pPr>
        <w:ind w:left="1593" w:hanging="360"/>
      </w:pPr>
      <w:rPr>
        <w:rFonts w:ascii="Symbol" w:hAnsi="Symbol" w:hint="default"/>
      </w:rPr>
    </w:lvl>
    <w:lvl w:ilvl="4" w:tplc="08090003" w:tentative="1">
      <w:start w:val="1"/>
      <w:numFmt w:val="bullet"/>
      <w:lvlText w:val="o"/>
      <w:lvlJc w:val="left"/>
      <w:pPr>
        <w:ind w:left="2313" w:hanging="360"/>
      </w:pPr>
      <w:rPr>
        <w:rFonts w:ascii="Courier New" w:hAnsi="Courier New" w:cs="Courier New" w:hint="default"/>
      </w:rPr>
    </w:lvl>
    <w:lvl w:ilvl="5" w:tplc="08090005" w:tentative="1">
      <w:start w:val="1"/>
      <w:numFmt w:val="bullet"/>
      <w:lvlText w:val=""/>
      <w:lvlJc w:val="left"/>
      <w:pPr>
        <w:ind w:left="3033" w:hanging="360"/>
      </w:pPr>
      <w:rPr>
        <w:rFonts w:ascii="Wingdings" w:hAnsi="Wingdings" w:hint="default"/>
      </w:rPr>
    </w:lvl>
    <w:lvl w:ilvl="6" w:tplc="08090001" w:tentative="1">
      <w:start w:val="1"/>
      <w:numFmt w:val="bullet"/>
      <w:lvlText w:val=""/>
      <w:lvlJc w:val="left"/>
      <w:pPr>
        <w:ind w:left="3753" w:hanging="360"/>
      </w:pPr>
      <w:rPr>
        <w:rFonts w:ascii="Symbol" w:hAnsi="Symbol" w:hint="default"/>
      </w:rPr>
    </w:lvl>
    <w:lvl w:ilvl="7" w:tplc="08090003" w:tentative="1">
      <w:start w:val="1"/>
      <w:numFmt w:val="bullet"/>
      <w:lvlText w:val="o"/>
      <w:lvlJc w:val="left"/>
      <w:pPr>
        <w:ind w:left="4473" w:hanging="360"/>
      </w:pPr>
      <w:rPr>
        <w:rFonts w:ascii="Courier New" w:hAnsi="Courier New" w:cs="Courier New" w:hint="default"/>
      </w:rPr>
    </w:lvl>
    <w:lvl w:ilvl="8" w:tplc="08090005" w:tentative="1">
      <w:start w:val="1"/>
      <w:numFmt w:val="bullet"/>
      <w:lvlText w:val=""/>
      <w:lvlJc w:val="left"/>
      <w:pPr>
        <w:ind w:left="5193" w:hanging="360"/>
      </w:pPr>
      <w:rPr>
        <w:rFonts w:ascii="Wingdings" w:hAnsi="Wingdings" w:hint="default"/>
      </w:rPr>
    </w:lvl>
  </w:abstractNum>
  <w:abstractNum w:abstractNumId="9">
    <w:nsid w:val="2C6B47B5"/>
    <w:multiLevelType w:val="hybridMultilevel"/>
    <w:tmpl w:val="810E75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nsid w:val="2F4109B6"/>
    <w:multiLevelType w:val="hybridMultilevel"/>
    <w:tmpl w:val="CA7A364A"/>
    <w:lvl w:ilvl="0" w:tplc="3EDE2772">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nsid w:val="375F03C6"/>
    <w:multiLevelType w:val="hybridMultilevel"/>
    <w:tmpl w:val="CBBA3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FF7F34"/>
    <w:multiLevelType w:val="hybridMultilevel"/>
    <w:tmpl w:val="75E67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926317F"/>
    <w:multiLevelType w:val="hybridMultilevel"/>
    <w:tmpl w:val="1D3A8D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nsid w:val="3A760AF0"/>
    <w:multiLevelType w:val="hybridMultilevel"/>
    <w:tmpl w:val="87D810D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nsid w:val="574F44F3"/>
    <w:multiLevelType w:val="hybridMultilevel"/>
    <w:tmpl w:val="C5166068"/>
    <w:lvl w:ilvl="0" w:tplc="08090001">
      <w:start w:val="1"/>
      <w:numFmt w:val="bullet"/>
      <w:lvlText w:val=""/>
      <w:lvlJc w:val="left"/>
      <w:pPr>
        <w:ind w:left="-558" w:hanging="360"/>
      </w:pPr>
      <w:rPr>
        <w:rFonts w:ascii="Symbol" w:hAnsi="Symbol" w:hint="default"/>
      </w:rPr>
    </w:lvl>
    <w:lvl w:ilvl="1" w:tplc="08090003">
      <w:start w:val="1"/>
      <w:numFmt w:val="bullet"/>
      <w:lvlText w:val="o"/>
      <w:lvlJc w:val="left"/>
      <w:pPr>
        <w:ind w:left="162" w:hanging="360"/>
      </w:pPr>
      <w:rPr>
        <w:rFonts w:ascii="Courier New" w:hAnsi="Courier New" w:cs="Courier New" w:hint="default"/>
      </w:rPr>
    </w:lvl>
    <w:lvl w:ilvl="2" w:tplc="08090005">
      <w:start w:val="1"/>
      <w:numFmt w:val="bullet"/>
      <w:lvlText w:val=""/>
      <w:lvlJc w:val="left"/>
      <w:pPr>
        <w:ind w:left="882" w:hanging="360"/>
      </w:pPr>
      <w:rPr>
        <w:rFonts w:ascii="Wingdings" w:hAnsi="Wingdings" w:hint="default"/>
      </w:rPr>
    </w:lvl>
    <w:lvl w:ilvl="3" w:tplc="08090001" w:tentative="1">
      <w:start w:val="1"/>
      <w:numFmt w:val="bullet"/>
      <w:lvlText w:val=""/>
      <w:lvlJc w:val="left"/>
      <w:pPr>
        <w:ind w:left="1602" w:hanging="360"/>
      </w:pPr>
      <w:rPr>
        <w:rFonts w:ascii="Symbol" w:hAnsi="Symbol" w:hint="default"/>
      </w:rPr>
    </w:lvl>
    <w:lvl w:ilvl="4" w:tplc="08090003" w:tentative="1">
      <w:start w:val="1"/>
      <w:numFmt w:val="bullet"/>
      <w:lvlText w:val="o"/>
      <w:lvlJc w:val="left"/>
      <w:pPr>
        <w:ind w:left="2322" w:hanging="360"/>
      </w:pPr>
      <w:rPr>
        <w:rFonts w:ascii="Courier New" w:hAnsi="Courier New" w:cs="Courier New" w:hint="default"/>
      </w:rPr>
    </w:lvl>
    <w:lvl w:ilvl="5" w:tplc="08090005" w:tentative="1">
      <w:start w:val="1"/>
      <w:numFmt w:val="bullet"/>
      <w:lvlText w:val=""/>
      <w:lvlJc w:val="left"/>
      <w:pPr>
        <w:ind w:left="3042" w:hanging="360"/>
      </w:pPr>
      <w:rPr>
        <w:rFonts w:ascii="Wingdings" w:hAnsi="Wingdings" w:hint="default"/>
      </w:rPr>
    </w:lvl>
    <w:lvl w:ilvl="6" w:tplc="08090001" w:tentative="1">
      <w:start w:val="1"/>
      <w:numFmt w:val="bullet"/>
      <w:lvlText w:val=""/>
      <w:lvlJc w:val="left"/>
      <w:pPr>
        <w:ind w:left="3762" w:hanging="360"/>
      </w:pPr>
      <w:rPr>
        <w:rFonts w:ascii="Symbol" w:hAnsi="Symbol" w:hint="default"/>
      </w:rPr>
    </w:lvl>
    <w:lvl w:ilvl="7" w:tplc="08090003" w:tentative="1">
      <w:start w:val="1"/>
      <w:numFmt w:val="bullet"/>
      <w:lvlText w:val="o"/>
      <w:lvlJc w:val="left"/>
      <w:pPr>
        <w:ind w:left="4482" w:hanging="360"/>
      </w:pPr>
      <w:rPr>
        <w:rFonts w:ascii="Courier New" w:hAnsi="Courier New" w:cs="Courier New" w:hint="default"/>
      </w:rPr>
    </w:lvl>
    <w:lvl w:ilvl="8" w:tplc="08090005" w:tentative="1">
      <w:start w:val="1"/>
      <w:numFmt w:val="bullet"/>
      <w:lvlText w:val=""/>
      <w:lvlJc w:val="left"/>
      <w:pPr>
        <w:ind w:left="5202" w:hanging="360"/>
      </w:pPr>
      <w:rPr>
        <w:rFonts w:ascii="Wingdings" w:hAnsi="Wingdings" w:hint="default"/>
      </w:rPr>
    </w:lvl>
  </w:abstractNum>
  <w:abstractNum w:abstractNumId="16">
    <w:nsid w:val="58160208"/>
    <w:multiLevelType w:val="hybridMultilevel"/>
    <w:tmpl w:val="FB2A1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EB6309"/>
    <w:multiLevelType w:val="hybridMultilevel"/>
    <w:tmpl w:val="3624817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nsid w:val="71E6545E"/>
    <w:multiLevelType w:val="hybridMultilevel"/>
    <w:tmpl w:val="853A8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79FE590B"/>
    <w:multiLevelType w:val="hybridMultilevel"/>
    <w:tmpl w:val="09869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7A270CF4"/>
    <w:multiLevelType w:val="hybridMultilevel"/>
    <w:tmpl w:val="3A72A7A6"/>
    <w:lvl w:ilvl="0" w:tplc="21FC4AB4">
      <w:start w:val="1"/>
      <w:numFmt w:val="bullet"/>
      <w:lvlText w:val="•"/>
      <w:lvlJc w:val="left"/>
      <w:pPr>
        <w:tabs>
          <w:tab w:val="num" w:pos="720"/>
        </w:tabs>
        <w:ind w:left="720" w:hanging="360"/>
      </w:pPr>
      <w:rPr>
        <w:rFonts w:ascii="Arial" w:hAnsi="Arial" w:hint="default"/>
      </w:rPr>
    </w:lvl>
    <w:lvl w:ilvl="1" w:tplc="48902D22" w:tentative="1">
      <w:start w:val="1"/>
      <w:numFmt w:val="bullet"/>
      <w:lvlText w:val="•"/>
      <w:lvlJc w:val="left"/>
      <w:pPr>
        <w:tabs>
          <w:tab w:val="num" w:pos="1440"/>
        </w:tabs>
        <w:ind w:left="1440" w:hanging="360"/>
      </w:pPr>
      <w:rPr>
        <w:rFonts w:ascii="Arial" w:hAnsi="Arial" w:hint="default"/>
      </w:rPr>
    </w:lvl>
    <w:lvl w:ilvl="2" w:tplc="BAB2F906" w:tentative="1">
      <w:start w:val="1"/>
      <w:numFmt w:val="bullet"/>
      <w:lvlText w:val="•"/>
      <w:lvlJc w:val="left"/>
      <w:pPr>
        <w:tabs>
          <w:tab w:val="num" w:pos="2160"/>
        </w:tabs>
        <w:ind w:left="2160" w:hanging="360"/>
      </w:pPr>
      <w:rPr>
        <w:rFonts w:ascii="Arial" w:hAnsi="Arial" w:hint="default"/>
      </w:rPr>
    </w:lvl>
    <w:lvl w:ilvl="3" w:tplc="1862F016" w:tentative="1">
      <w:start w:val="1"/>
      <w:numFmt w:val="bullet"/>
      <w:lvlText w:val="•"/>
      <w:lvlJc w:val="left"/>
      <w:pPr>
        <w:tabs>
          <w:tab w:val="num" w:pos="2880"/>
        </w:tabs>
        <w:ind w:left="2880" w:hanging="360"/>
      </w:pPr>
      <w:rPr>
        <w:rFonts w:ascii="Arial" w:hAnsi="Arial" w:hint="default"/>
      </w:rPr>
    </w:lvl>
    <w:lvl w:ilvl="4" w:tplc="083C466E" w:tentative="1">
      <w:start w:val="1"/>
      <w:numFmt w:val="bullet"/>
      <w:lvlText w:val="•"/>
      <w:lvlJc w:val="left"/>
      <w:pPr>
        <w:tabs>
          <w:tab w:val="num" w:pos="3600"/>
        </w:tabs>
        <w:ind w:left="3600" w:hanging="360"/>
      </w:pPr>
      <w:rPr>
        <w:rFonts w:ascii="Arial" w:hAnsi="Arial" w:hint="default"/>
      </w:rPr>
    </w:lvl>
    <w:lvl w:ilvl="5" w:tplc="6980BAE0" w:tentative="1">
      <w:start w:val="1"/>
      <w:numFmt w:val="bullet"/>
      <w:lvlText w:val="•"/>
      <w:lvlJc w:val="left"/>
      <w:pPr>
        <w:tabs>
          <w:tab w:val="num" w:pos="4320"/>
        </w:tabs>
        <w:ind w:left="4320" w:hanging="360"/>
      </w:pPr>
      <w:rPr>
        <w:rFonts w:ascii="Arial" w:hAnsi="Arial" w:hint="default"/>
      </w:rPr>
    </w:lvl>
    <w:lvl w:ilvl="6" w:tplc="94CE3322" w:tentative="1">
      <w:start w:val="1"/>
      <w:numFmt w:val="bullet"/>
      <w:lvlText w:val="•"/>
      <w:lvlJc w:val="left"/>
      <w:pPr>
        <w:tabs>
          <w:tab w:val="num" w:pos="5040"/>
        </w:tabs>
        <w:ind w:left="5040" w:hanging="360"/>
      </w:pPr>
      <w:rPr>
        <w:rFonts w:ascii="Arial" w:hAnsi="Arial" w:hint="default"/>
      </w:rPr>
    </w:lvl>
    <w:lvl w:ilvl="7" w:tplc="0F069EC2" w:tentative="1">
      <w:start w:val="1"/>
      <w:numFmt w:val="bullet"/>
      <w:lvlText w:val="•"/>
      <w:lvlJc w:val="left"/>
      <w:pPr>
        <w:tabs>
          <w:tab w:val="num" w:pos="5760"/>
        </w:tabs>
        <w:ind w:left="5760" w:hanging="360"/>
      </w:pPr>
      <w:rPr>
        <w:rFonts w:ascii="Arial" w:hAnsi="Arial" w:hint="default"/>
      </w:rPr>
    </w:lvl>
    <w:lvl w:ilvl="8" w:tplc="23F61924" w:tentative="1">
      <w:start w:val="1"/>
      <w:numFmt w:val="bullet"/>
      <w:lvlText w:val="•"/>
      <w:lvlJc w:val="left"/>
      <w:pPr>
        <w:tabs>
          <w:tab w:val="num" w:pos="6480"/>
        </w:tabs>
        <w:ind w:left="6480" w:hanging="360"/>
      </w:pPr>
      <w:rPr>
        <w:rFonts w:ascii="Arial" w:hAnsi="Arial" w:hint="default"/>
      </w:rPr>
    </w:lvl>
  </w:abstractNum>
  <w:abstractNum w:abstractNumId="21">
    <w:nsid w:val="7A667610"/>
    <w:multiLevelType w:val="hybridMultilevel"/>
    <w:tmpl w:val="2494ADD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2"/>
  </w:num>
  <w:num w:numId="3">
    <w:abstractNumId w:val="8"/>
  </w:num>
  <w:num w:numId="4">
    <w:abstractNumId w:val="11"/>
  </w:num>
  <w:num w:numId="5">
    <w:abstractNumId w:val="1"/>
  </w:num>
  <w:num w:numId="6">
    <w:abstractNumId w:val="16"/>
  </w:num>
  <w:num w:numId="7">
    <w:abstractNumId w:val="15"/>
  </w:num>
  <w:num w:numId="8">
    <w:abstractNumId w:val="14"/>
  </w:num>
  <w:num w:numId="9">
    <w:abstractNumId w:val="21"/>
  </w:num>
  <w:num w:numId="10">
    <w:abstractNumId w:val="18"/>
  </w:num>
  <w:num w:numId="11">
    <w:abstractNumId w:val="5"/>
  </w:num>
  <w:num w:numId="12">
    <w:abstractNumId w:val="3"/>
  </w:num>
  <w:num w:numId="13">
    <w:abstractNumId w:val="13"/>
  </w:num>
  <w:num w:numId="14">
    <w:abstractNumId w:val="6"/>
  </w:num>
  <w:num w:numId="15">
    <w:abstractNumId w:val="8"/>
  </w:num>
  <w:num w:numId="16">
    <w:abstractNumId w:val="19"/>
  </w:num>
  <w:num w:numId="17">
    <w:abstractNumId w:val="7"/>
  </w:num>
  <w:num w:numId="18">
    <w:abstractNumId w:val="9"/>
  </w:num>
  <w:num w:numId="19">
    <w:abstractNumId w:val="20"/>
  </w:num>
  <w:num w:numId="20">
    <w:abstractNumId w:val="17"/>
  </w:num>
  <w:num w:numId="21">
    <w:abstractNumId w:val="12"/>
  </w:num>
  <w:num w:numId="22">
    <w:abstractNumId w:val="4"/>
  </w:num>
  <w:num w:numId="23">
    <w:abstractNumId w:val="1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lie Tobin">
    <w15:presenceInfo w15:providerId="AD" w15:userId="S::Elizabeth.Tobin@hounslow.gov.uk::2e456d38-16fe-4b54-aa9c-9a7737f7f0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08C"/>
    <w:rsid w:val="00000C1E"/>
    <w:rsid w:val="00000F13"/>
    <w:rsid w:val="00001919"/>
    <w:rsid w:val="00002981"/>
    <w:rsid w:val="00002C65"/>
    <w:rsid w:val="00002CF0"/>
    <w:rsid w:val="00003CFF"/>
    <w:rsid w:val="00005C86"/>
    <w:rsid w:val="0000780D"/>
    <w:rsid w:val="00007B66"/>
    <w:rsid w:val="00010915"/>
    <w:rsid w:val="000109BE"/>
    <w:rsid w:val="0001211A"/>
    <w:rsid w:val="000133DB"/>
    <w:rsid w:val="00014023"/>
    <w:rsid w:val="000145A6"/>
    <w:rsid w:val="00014A3A"/>
    <w:rsid w:val="00015222"/>
    <w:rsid w:val="0001524E"/>
    <w:rsid w:val="0001526F"/>
    <w:rsid w:val="000163F6"/>
    <w:rsid w:val="0001676C"/>
    <w:rsid w:val="00016D9E"/>
    <w:rsid w:val="00016E7C"/>
    <w:rsid w:val="00017149"/>
    <w:rsid w:val="00021E25"/>
    <w:rsid w:val="00023AB6"/>
    <w:rsid w:val="000242AC"/>
    <w:rsid w:val="00024559"/>
    <w:rsid w:val="00024887"/>
    <w:rsid w:val="000255D7"/>
    <w:rsid w:val="00025B8C"/>
    <w:rsid w:val="00026837"/>
    <w:rsid w:val="000271AF"/>
    <w:rsid w:val="0002742A"/>
    <w:rsid w:val="00027834"/>
    <w:rsid w:val="000303F7"/>
    <w:rsid w:val="000314BE"/>
    <w:rsid w:val="0003186A"/>
    <w:rsid w:val="00031BA1"/>
    <w:rsid w:val="00032011"/>
    <w:rsid w:val="0003215B"/>
    <w:rsid w:val="000326DF"/>
    <w:rsid w:val="00033DDF"/>
    <w:rsid w:val="00033E15"/>
    <w:rsid w:val="000357AE"/>
    <w:rsid w:val="00035897"/>
    <w:rsid w:val="0003649D"/>
    <w:rsid w:val="000366A4"/>
    <w:rsid w:val="00036B67"/>
    <w:rsid w:val="00036DEF"/>
    <w:rsid w:val="000370A8"/>
    <w:rsid w:val="00037A2B"/>
    <w:rsid w:val="00037CC9"/>
    <w:rsid w:val="00037F7A"/>
    <w:rsid w:val="00041842"/>
    <w:rsid w:val="00042993"/>
    <w:rsid w:val="00042C11"/>
    <w:rsid w:val="00042CF7"/>
    <w:rsid w:val="00043389"/>
    <w:rsid w:val="00043EE4"/>
    <w:rsid w:val="00044546"/>
    <w:rsid w:val="000445D2"/>
    <w:rsid w:val="000447C9"/>
    <w:rsid w:val="00045DC3"/>
    <w:rsid w:val="00046021"/>
    <w:rsid w:val="00047089"/>
    <w:rsid w:val="00047152"/>
    <w:rsid w:val="000504C0"/>
    <w:rsid w:val="000514E7"/>
    <w:rsid w:val="0005196B"/>
    <w:rsid w:val="00052549"/>
    <w:rsid w:val="00052E21"/>
    <w:rsid w:val="000537AF"/>
    <w:rsid w:val="00053C45"/>
    <w:rsid w:val="0005402A"/>
    <w:rsid w:val="00054241"/>
    <w:rsid w:val="000542C6"/>
    <w:rsid w:val="00054DB9"/>
    <w:rsid w:val="00055B5C"/>
    <w:rsid w:val="00056894"/>
    <w:rsid w:val="00057896"/>
    <w:rsid w:val="00057E63"/>
    <w:rsid w:val="000605E3"/>
    <w:rsid w:val="0006202A"/>
    <w:rsid w:val="000623AB"/>
    <w:rsid w:val="00062605"/>
    <w:rsid w:val="00063888"/>
    <w:rsid w:val="00064F8E"/>
    <w:rsid w:val="000652A0"/>
    <w:rsid w:val="000653C5"/>
    <w:rsid w:val="00066827"/>
    <w:rsid w:val="00067339"/>
    <w:rsid w:val="0006795E"/>
    <w:rsid w:val="0007073C"/>
    <w:rsid w:val="00070C65"/>
    <w:rsid w:val="000711EA"/>
    <w:rsid w:val="00072CEB"/>
    <w:rsid w:val="00072FD6"/>
    <w:rsid w:val="0007351F"/>
    <w:rsid w:val="00073DFD"/>
    <w:rsid w:val="00074D9E"/>
    <w:rsid w:val="00074F07"/>
    <w:rsid w:val="000753A8"/>
    <w:rsid w:val="0007566E"/>
    <w:rsid w:val="000757FB"/>
    <w:rsid w:val="00076307"/>
    <w:rsid w:val="000769E7"/>
    <w:rsid w:val="000770A1"/>
    <w:rsid w:val="0007786D"/>
    <w:rsid w:val="00077D8F"/>
    <w:rsid w:val="00077F58"/>
    <w:rsid w:val="00080F12"/>
    <w:rsid w:val="000815CE"/>
    <w:rsid w:val="00081AFA"/>
    <w:rsid w:val="00081D17"/>
    <w:rsid w:val="00082429"/>
    <w:rsid w:val="00082F6B"/>
    <w:rsid w:val="00084500"/>
    <w:rsid w:val="000848B0"/>
    <w:rsid w:val="000853B6"/>
    <w:rsid w:val="00085C44"/>
    <w:rsid w:val="00086432"/>
    <w:rsid w:val="00086552"/>
    <w:rsid w:val="000866CF"/>
    <w:rsid w:val="00087430"/>
    <w:rsid w:val="000878F1"/>
    <w:rsid w:val="00087CEB"/>
    <w:rsid w:val="00090140"/>
    <w:rsid w:val="00090C4F"/>
    <w:rsid w:val="00091171"/>
    <w:rsid w:val="000913ED"/>
    <w:rsid w:val="0009223B"/>
    <w:rsid w:val="00092965"/>
    <w:rsid w:val="00092CCA"/>
    <w:rsid w:val="00093784"/>
    <w:rsid w:val="00093B27"/>
    <w:rsid w:val="00094367"/>
    <w:rsid w:val="00094424"/>
    <w:rsid w:val="000946FE"/>
    <w:rsid w:val="00095506"/>
    <w:rsid w:val="00095A40"/>
    <w:rsid w:val="0009618B"/>
    <w:rsid w:val="000962A5"/>
    <w:rsid w:val="000962AE"/>
    <w:rsid w:val="00096939"/>
    <w:rsid w:val="00096F59"/>
    <w:rsid w:val="00097496"/>
    <w:rsid w:val="000978A8"/>
    <w:rsid w:val="0009797D"/>
    <w:rsid w:val="000A0A71"/>
    <w:rsid w:val="000A2B4E"/>
    <w:rsid w:val="000A32F4"/>
    <w:rsid w:val="000A3C17"/>
    <w:rsid w:val="000A3C2B"/>
    <w:rsid w:val="000A451C"/>
    <w:rsid w:val="000A4ED4"/>
    <w:rsid w:val="000A6592"/>
    <w:rsid w:val="000A687C"/>
    <w:rsid w:val="000A7C96"/>
    <w:rsid w:val="000B02C8"/>
    <w:rsid w:val="000B2A0A"/>
    <w:rsid w:val="000B35E2"/>
    <w:rsid w:val="000B4366"/>
    <w:rsid w:val="000B46A2"/>
    <w:rsid w:val="000B5B89"/>
    <w:rsid w:val="000B5BA1"/>
    <w:rsid w:val="000B5ED5"/>
    <w:rsid w:val="000B7414"/>
    <w:rsid w:val="000C0742"/>
    <w:rsid w:val="000C0B4B"/>
    <w:rsid w:val="000C0FCF"/>
    <w:rsid w:val="000C1448"/>
    <w:rsid w:val="000C2161"/>
    <w:rsid w:val="000C3F51"/>
    <w:rsid w:val="000C5499"/>
    <w:rsid w:val="000C6377"/>
    <w:rsid w:val="000C6692"/>
    <w:rsid w:val="000C7C43"/>
    <w:rsid w:val="000C7E7C"/>
    <w:rsid w:val="000C7F7F"/>
    <w:rsid w:val="000D0637"/>
    <w:rsid w:val="000D06E4"/>
    <w:rsid w:val="000D0858"/>
    <w:rsid w:val="000D0C3C"/>
    <w:rsid w:val="000D0DCC"/>
    <w:rsid w:val="000D129D"/>
    <w:rsid w:val="000D2E34"/>
    <w:rsid w:val="000D33E2"/>
    <w:rsid w:val="000D4BC2"/>
    <w:rsid w:val="000D4EAE"/>
    <w:rsid w:val="000D6880"/>
    <w:rsid w:val="000D7111"/>
    <w:rsid w:val="000D73AF"/>
    <w:rsid w:val="000D73C1"/>
    <w:rsid w:val="000D7FA9"/>
    <w:rsid w:val="000E03DC"/>
    <w:rsid w:val="000E0A83"/>
    <w:rsid w:val="000E1043"/>
    <w:rsid w:val="000E3103"/>
    <w:rsid w:val="000E3130"/>
    <w:rsid w:val="000E3455"/>
    <w:rsid w:val="000E45E7"/>
    <w:rsid w:val="000E4A98"/>
    <w:rsid w:val="000E514B"/>
    <w:rsid w:val="000E7EEF"/>
    <w:rsid w:val="000F05BC"/>
    <w:rsid w:val="000F090E"/>
    <w:rsid w:val="000F0BA5"/>
    <w:rsid w:val="000F0F82"/>
    <w:rsid w:val="000F1049"/>
    <w:rsid w:val="000F11C8"/>
    <w:rsid w:val="000F15E7"/>
    <w:rsid w:val="000F168F"/>
    <w:rsid w:val="000F186B"/>
    <w:rsid w:val="000F299E"/>
    <w:rsid w:val="000F3C37"/>
    <w:rsid w:val="000F3D62"/>
    <w:rsid w:val="000F4AF3"/>
    <w:rsid w:val="000F52F0"/>
    <w:rsid w:val="00100B49"/>
    <w:rsid w:val="00101469"/>
    <w:rsid w:val="00101672"/>
    <w:rsid w:val="00102AF3"/>
    <w:rsid w:val="001045F4"/>
    <w:rsid w:val="00104D86"/>
    <w:rsid w:val="00106FA5"/>
    <w:rsid w:val="00106FC5"/>
    <w:rsid w:val="0010755A"/>
    <w:rsid w:val="00107AC6"/>
    <w:rsid w:val="001117E2"/>
    <w:rsid w:val="001128F6"/>
    <w:rsid w:val="00112C04"/>
    <w:rsid w:val="00112CD4"/>
    <w:rsid w:val="00113075"/>
    <w:rsid w:val="001150DB"/>
    <w:rsid w:val="00115333"/>
    <w:rsid w:val="00115A66"/>
    <w:rsid w:val="0011682E"/>
    <w:rsid w:val="001173E3"/>
    <w:rsid w:val="00120AFB"/>
    <w:rsid w:val="00120E72"/>
    <w:rsid w:val="00122900"/>
    <w:rsid w:val="00123424"/>
    <w:rsid w:val="00123679"/>
    <w:rsid w:val="00123D94"/>
    <w:rsid w:val="00124043"/>
    <w:rsid w:val="00124468"/>
    <w:rsid w:val="00124E3B"/>
    <w:rsid w:val="00124F04"/>
    <w:rsid w:val="00125029"/>
    <w:rsid w:val="00127107"/>
    <w:rsid w:val="00127ED7"/>
    <w:rsid w:val="00130B83"/>
    <w:rsid w:val="001318F0"/>
    <w:rsid w:val="001320E7"/>
    <w:rsid w:val="00132161"/>
    <w:rsid w:val="001322A2"/>
    <w:rsid w:val="001326E1"/>
    <w:rsid w:val="00132D66"/>
    <w:rsid w:val="001339B0"/>
    <w:rsid w:val="00133B15"/>
    <w:rsid w:val="00134259"/>
    <w:rsid w:val="001349D8"/>
    <w:rsid w:val="00134DDE"/>
    <w:rsid w:val="00134F73"/>
    <w:rsid w:val="0013500D"/>
    <w:rsid w:val="001353FE"/>
    <w:rsid w:val="001372D2"/>
    <w:rsid w:val="00137328"/>
    <w:rsid w:val="0013748F"/>
    <w:rsid w:val="00137DA0"/>
    <w:rsid w:val="001402E1"/>
    <w:rsid w:val="0014050D"/>
    <w:rsid w:val="00140D13"/>
    <w:rsid w:val="001429BA"/>
    <w:rsid w:val="00143036"/>
    <w:rsid w:val="001430CA"/>
    <w:rsid w:val="00143165"/>
    <w:rsid w:val="00143352"/>
    <w:rsid w:val="00143378"/>
    <w:rsid w:val="001433BE"/>
    <w:rsid w:val="00143524"/>
    <w:rsid w:val="001436CD"/>
    <w:rsid w:val="00143E5C"/>
    <w:rsid w:val="00145D63"/>
    <w:rsid w:val="00146059"/>
    <w:rsid w:val="001475CA"/>
    <w:rsid w:val="0015045D"/>
    <w:rsid w:val="00150680"/>
    <w:rsid w:val="0015133A"/>
    <w:rsid w:val="00151847"/>
    <w:rsid w:val="00151DAF"/>
    <w:rsid w:val="00152064"/>
    <w:rsid w:val="0015269B"/>
    <w:rsid w:val="0015281C"/>
    <w:rsid w:val="00152DD2"/>
    <w:rsid w:val="0015302E"/>
    <w:rsid w:val="001531FB"/>
    <w:rsid w:val="00155426"/>
    <w:rsid w:val="00155776"/>
    <w:rsid w:val="00155F5A"/>
    <w:rsid w:val="00156190"/>
    <w:rsid w:val="001570B2"/>
    <w:rsid w:val="00157454"/>
    <w:rsid w:val="00160151"/>
    <w:rsid w:val="00160227"/>
    <w:rsid w:val="00160405"/>
    <w:rsid w:val="0016051E"/>
    <w:rsid w:val="001607A3"/>
    <w:rsid w:val="00160E9A"/>
    <w:rsid w:val="0016190F"/>
    <w:rsid w:val="00161EFF"/>
    <w:rsid w:val="0016208D"/>
    <w:rsid w:val="0016306E"/>
    <w:rsid w:val="00163724"/>
    <w:rsid w:val="00163C3B"/>
    <w:rsid w:val="00163CD8"/>
    <w:rsid w:val="0016428B"/>
    <w:rsid w:val="001643A5"/>
    <w:rsid w:val="00165AD5"/>
    <w:rsid w:val="00166AD7"/>
    <w:rsid w:val="001671CD"/>
    <w:rsid w:val="00167D3B"/>
    <w:rsid w:val="00173F88"/>
    <w:rsid w:val="00174695"/>
    <w:rsid w:val="00174864"/>
    <w:rsid w:val="001748FA"/>
    <w:rsid w:val="001754EA"/>
    <w:rsid w:val="00175A64"/>
    <w:rsid w:val="00176FC7"/>
    <w:rsid w:val="0017740D"/>
    <w:rsid w:val="0018094F"/>
    <w:rsid w:val="001814A3"/>
    <w:rsid w:val="00182541"/>
    <w:rsid w:val="00182880"/>
    <w:rsid w:val="001830A5"/>
    <w:rsid w:val="00183ABC"/>
    <w:rsid w:val="00183DAB"/>
    <w:rsid w:val="001846E0"/>
    <w:rsid w:val="0018531B"/>
    <w:rsid w:val="00185B23"/>
    <w:rsid w:val="00187F27"/>
    <w:rsid w:val="00190258"/>
    <w:rsid w:val="001902BC"/>
    <w:rsid w:val="00190B31"/>
    <w:rsid w:val="0019139C"/>
    <w:rsid w:val="00193894"/>
    <w:rsid w:val="00194ECB"/>
    <w:rsid w:val="00195FB2"/>
    <w:rsid w:val="001969CD"/>
    <w:rsid w:val="00197A5D"/>
    <w:rsid w:val="001A020D"/>
    <w:rsid w:val="001A33E9"/>
    <w:rsid w:val="001A36BA"/>
    <w:rsid w:val="001A4027"/>
    <w:rsid w:val="001A434F"/>
    <w:rsid w:val="001A582A"/>
    <w:rsid w:val="001A7991"/>
    <w:rsid w:val="001B02E3"/>
    <w:rsid w:val="001B0A7C"/>
    <w:rsid w:val="001B0E7B"/>
    <w:rsid w:val="001B147E"/>
    <w:rsid w:val="001B1A06"/>
    <w:rsid w:val="001B1E0A"/>
    <w:rsid w:val="001B2DE6"/>
    <w:rsid w:val="001B398D"/>
    <w:rsid w:val="001B3DC3"/>
    <w:rsid w:val="001B44A2"/>
    <w:rsid w:val="001B544D"/>
    <w:rsid w:val="001B7145"/>
    <w:rsid w:val="001C0166"/>
    <w:rsid w:val="001C0293"/>
    <w:rsid w:val="001C127B"/>
    <w:rsid w:val="001C1374"/>
    <w:rsid w:val="001C1ACF"/>
    <w:rsid w:val="001C2AEF"/>
    <w:rsid w:val="001C3331"/>
    <w:rsid w:val="001C33AE"/>
    <w:rsid w:val="001C33F6"/>
    <w:rsid w:val="001C36FB"/>
    <w:rsid w:val="001C3B7F"/>
    <w:rsid w:val="001C40A3"/>
    <w:rsid w:val="001C4208"/>
    <w:rsid w:val="001C6067"/>
    <w:rsid w:val="001C6138"/>
    <w:rsid w:val="001C799E"/>
    <w:rsid w:val="001C7D99"/>
    <w:rsid w:val="001D1153"/>
    <w:rsid w:val="001D143D"/>
    <w:rsid w:val="001D15BE"/>
    <w:rsid w:val="001D20AF"/>
    <w:rsid w:val="001D2106"/>
    <w:rsid w:val="001D2D6A"/>
    <w:rsid w:val="001D2E82"/>
    <w:rsid w:val="001D3E9E"/>
    <w:rsid w:val="001D42EF"/>
    <w:rsid w:val="001D4923"/>
    <w:rsid w:val="001D4F16"/>
    <w:rsid w:val="001D567B"/>
    <w:rsid w:val="001D5A4D"/>
    <w:rsid w:val="001D5A96"/>
    <w:rsid w:val="001D67B1"/>
    <w:rsid w:val="001D6BCF"/>
    <w:rsid w:val="001D6CA6"/>
    <w:rsid w:val="001D71F1"/>
    <w:rsid w:val="001D7ED8"/>
    <w:rsid w:val="001E0A2C"/>
    <w:rsid w:val="001E0CA0"/>
    <w:rsid w:val="001E0E38"/>
    <w:rsid w:val="001E16B1"/>
    <w:rsid w:val="001E170B"/>
    <w:rsid w:val="001E1FCB"/>
    <w:rsid w:val="001E246C"/>
    <w:rsid w:val="001E307A"/>
    <w:rsid w:val="001E3597"/>
    <w:rsid w:val="001E374D"/>
    <w:rsid w:val="001E37CC"/>
    <w:rsid w:val="001E401B"/>
    <w:rsid w:val="001E44F9"/>
    <w:rsid w:val="001E567E"/>
    <w:rsid w:val="001E65A7"/>
    <w:rsid w:val="001E6802"/>
    <w:rsid w:val="001E6B35"/>
    <w:rsid w:val="001E6F6C"/>
    <w:rsid w:val="001E700C"/>
    <w:rsid w:val="001E762F"/>
    <w:rsid w:val="001E7EEC"/>
    <w:rsid w:val="001F0FF5"/>
    <w:rsid w:val="001F1FFC"/>
    <w:rsid w:val="001F2DB3"/>
    <w:rsid w:val="001F3761"/>
    <w:rsid w:val="001F45FD"/>
    <w:rsid w:val="001F47A8"/>
    <w:rsid w:val="001F6A70"/>
    <w:rsid w:val="0020106C"/>
    <w:rsid w:val="0020126A"/>
    <w:rsid w:val="0020189B"/>
    <w:rsid w:val="002019E0"/>
    <w:rsid w:val="002021C3"/>
    <w:rsid w:val="00202938"/>
    <w:rsid w:val="0020312B"/>
    <w:rsid w:val="002033C5"/>
    <w:rsid w:val="00203C87"/>
    <w:rsid w:val="00204FAE"/>
    <w:rsid w:val="00205E70"/>
    <w:rsid w:val="00206981"/>
    <w:rsid w:val="002074D8"/>
    <w:rsid w:val="002079C7"/>
    <w:rsid w:val="00207BC2"/>
    <w:rsid w:val="002132CB"/>
    <w:rsid w:val="002132F1"/>
    <w:rsid w:val="002144BC"/>
    <w:rsid w:val="002144F0"/>
    <w:rsid w:val="00215107"/>
    <w:rsid w:val="00215243"/>
    <w:rsid w:val="002153D7"/>
    <w:rsid w:val="00215AAB"/>
    <w:rsid w:val="00215B5A"/>
    <w:rsid w:val="00216149"/>
    <w:rsid w:val="002162AB"/>
    <w:rsid w:val="00216800"/>
    <w:rsid w:val="002211F4"/>
    <w:rsid w:val="00221364"/>
    <w:rsid w:val="00221739"/>
    <w:rsid w:val="00221CF3"/>
    <w:rsid w:val="002220E0"/>
    <w:rsid w:val="0022354C"/>
    <w:rsid w:val="002236BB"/>
    <w:rsid w:val="00223774"/>
    <w:rsid w:val="002248E3"/>
    <w:rsid w:val="0022558C"/>
    <w:rsid w:val="00225F2C"/>
    <w:rsid w:val="002269D8"/>
    <w:rsid w:val="00227333"/>
    <w:rsid w:val="002306B8"/>
    <w:rsid w:val="0023092F"/>
    <w:rsid w:val="00231724"/>
    <w:rsid w:val="00231A28"/>
    <w:rsid w:val="00231BC4"/>
    <w:rsid w:val="00231D90"/>
    <w:rsid w:val="00231F65"/>
    <w:rsid w:val="002324C7"/>
    <w:rsid w:val="00232FA1"/>
    <w:rsid w:val="002335C3"/>
    <w:rsid w:val="00234B28"/>
    <w:rsid w:val="00234DFA"/>
    <w:rsid w:val="002355BC"/>
    <w:rsid w:val="00235C35"/>
    <w:rsid w:val="0023608D"/>
    <w:rsid w:val="002373F4"/>
    <w:rsid w:val="002374C0"/>
    <w:rsid w:val="00237664"/>
    <w:rsid w:val="00237992"/>
    <w:rsid w:val="00240411"/>
    <w:rsid w:val="0024115E"/>
    <w:rsid w:val="0024234F"/>
    <w:rsid w:val="00242D13"/>
    <w:rsid w:val="00243FA3"/>
    <w:rsid w:val="00243FD6"/>
    <w:rsid w:val="00244A97"/>
    <w:rsid w:val="002473BC"/>
    <w:rsid w:val="0025064E"/>
    <w:rsid w:val="002507CD"/>
    <w:rsid w:val="00250A23"/>
    <w:rsid w:val="00250D83"/>
    <w:rsid w:val="0025181C"/>
    <w:rsid w:val="00251CEB"/>
    <w:rsid w:val="00251EBB"/>
    <w:rsid w:val="00252D3F"/>
    <w:rsid w:val="00253829"/>
    <w:rsid w:val="00253A98"/>
    <w:rsid w:val="00253DF8"/>
    <w:rsid w:val="00254906"/>
    <w:rsid w:val="0025527E"/>
    <w:rsid w:val="002556E9"/>
    <w:rsid w:val="00255986"/>
    <w:rsid w:val="00255C9F"/>
    <w:rsid w:val="002567EF"/>
    <w:rsid w:val="002568EE"/>
    <w:rsid w:val="00256916"/>
    <w:rsid w:val="002602D8"/>
    <w:rsid w:val="0026030B"/>
    <w:rsid w:val="00260A10"/>
    <w:rsid w:val="00261288"/>
    <w:rsid w:val="002616EC"/>
    <w:rsid w:val="0026215E"/>
    <w:rsid w:val="00262D1A"/>
    <w:rsid w:val="00262D3B"/>
    <w:rsid w:val="00262DD7"/>
    <w:rsid w:val="00263091"/>
    <w:rsid w:val="0026330F"/>
    <w:rsid w:val="00263888"/>
    <w:rsid w:val="0026409B"/>
    <w:rsid w:val="00264700"/>
    <w:rsid w:val="00264C80"/>
    <w:rsid w:val="00265981"/>
    <w:rsid w:val="00265D94"/>
    <w:rsid w:val="00265DDC"/>
    <w:rsid w:val="00266EE7"/>
    <w:rsid w:val="0026720B"/>
    <w:rsid w:val="0027077B"/>
    <w:rsid w:val="00271690"/>
    <w:rsid w:val="00271A48"/>
    <w:rsid w:val="00271C8D"/>
    <w:rsid w:val="00271DCB"/>
    <w:rsid w:val="002731A8"/>
    <w:rsid w:val="002738FD"/>
    <w:rsid w:val="00274459"/>
    <w:rsid w:val="00274601"/>
    <w:rsid w:val="00274B95"/>
    <w:rsid w:val="00274C08"/>
    <w:rsid w:val="00275129"/>
    <w:rsid w:val="00275A57"/>
    <w:rsid w:val="00275CAB"/>
    <w:rsid w:val="002763C2"/>
    <w:rsid w:val="00276887"/>
    <w:rsid w:val="00276C08"/>
    <w:rsid w:val="00277276"/>
    <w:rsid w:val="002774AD"/>
    <w:rsid w:val="002801B9"/>
    <w:rsid w:val="002806F8"/>
    <w:rsid w:val="00280F8F"/>
    <w:rsid w:val="002813A6"/>
    <w:rsid w:val="00281430"/>
    <w:rsid w:val="00282971"/>
    <w:rsid w:val="00282B32"/>
    <w:rsid w:val="00283628"/>
    <w:rsid w:val="00284583"/>
    <w:rsid w:val="002845BE"/>
    <w:rsid w:val="00284BDB"/>
    <w:rsid w:val="00284C99"/>
    <w:rsid w:val="00287FFE"/>
    <w:rsid w:val="0029076A"/>
    <w:rsid w:val="0029121C"/>
    <w:rsid w:val="0029163E"/>
    <w:rsid w:val="00291CCD"/>
    <w:rsid w:val="00291CD3"/>
    <w:rsid w:val="00291E49"/>
    <w:rsid w:val="00291EFA"/>
    <w:rsid w:val="0029270A"/>
    <w:rsid w:val="00292A68"/>
    <w:rsid w:val="00292BB8"/>
    <w:rsid w:val="00293979"/>
    <w:rsid w:val="00294823"/>
    <w:rsid w:val="00294B68"/>
    <w:rsid w:val="00294B9F"/>
    <w:rsid w:val="00294CF7"/>
    <w:rsid w:val="00295AB7"/>
    <w:rsid w:val="00296A89"/>
    <w:rsid w:val="002A058F"/>
    <w:rsid w:val="002A0645"/>
    <w:rsid w:val="002A07CD"/>
    <w:rsid w:val="002A0892"/>
    <w:rsid w:val="002A12B2"/>
    <w:rsid w:val="002A19C9"/>
    <w:rsid w:val="002A1C99"/>
    <w:rsid w:val="002A2284"/>
    <w:rsid w:val="002A26BE"/>
    <w:rsid w:val="002A2B19"/>
    <w:rsid w:val="002A307A"/>
    <w:rsid w:val="002A30ED"/>
    <w:rsid w:val="002A3196"/>
    <w:rsid w:val="002A3537"/>
    <w:rsid w:val="002A3743"/>
    <w:rsid w:val="002A3936"/>
    <w:rsid w:val="002A3B75"/>
    <w:rsid w:val="002A3D8C"/>
    <w:rsid w:val="002A44CE"/>
    <w:rsid w:val="002A44EC"/>
    <w:rsid w:val="002A44FC"/>
    <w:rsid w:val="002A481F"/>
    <w:rsid w:val="002A4BAE"/>
    <w:rsid w:val="002A4E12"/>
    <w:rsid w:val="002A53B7"/>
    <w:rsid w:val="002A650E"/>
    <w:rsid w:val="002B02F6"/>
    <w:rsid w:val="002B056B"/>
    <w:rsid w:val="002B06AE"/>
    <w:rsid w:val="002B07FD"/>
    <w:rsid w:val="002B1FE3"/>
    <w:rsid w:val="002B26C6"/>
    <w:rsid w:val="002B3187"/>
    <w:rsid w:val="002B358A"/>
    <w:rsid w:val="002B476A"/>
    <w:rsid w:val="002B500C"/>
    <w:rsid w:val="002B55E8"/>
    <w:rsid w:val="002B5839"/>
    <w:rsid w:val="002B5C18"/>
    <w:rsid w:val="002B5E03"/>
    <w:rsid w:val="002B6665"/>
    <w:rsid w:val="002B742B"/>
    <w:rsid w:val="002C023E"/>
    <w:rsid w:val="002C038F"/>
    <w:rsid w:val="002C065B"/>
    <w:rsid w:val="002C084D"/>
    <w:rsid w:val="002C0969"/>
    <w:rsid w:val="002C1721"/>
    <w:rsid w:val="002C1920"/>
    <w:rsid w:val="002C2153"/>
    <w:rsid w:val="002C3628"/>
    <w:rsid w:val="002C6243"/>
    <w:rsid w:val="002C6C3D"/>
    <w:rsid w:val="002C6D9F"/>
    <w:rsid w:val="002D0321"/>
    <w:rsid w:val="002D17B5"/>
    <w:rsid w:val="002D3297"/>
    <w:rsid w:val="002D3811"/>
    <w:rsid w:val="002D381B"/>
    <w:rsid w:val="002D38E4"/>
    <w:rsid w:val="002D3B8E"/>
    <w:rsid w:val="002D3EE4"/>
    <w:rsid w:val="002D4329"/>
    <w:rsid w:val="002D48BF"/>
    <w:rsid w:val="002D5A5E"/>
    <w:rsid w:val="002D64B5"/>
    <w:rsid w:val="002D76FD"/>
    <w:rsid w:val="002E0A3F"/>
    <w:rsid w:val="002E0C4B"/>
    <w:rsid w:val="002E0C7E"/>
    <w:rsid w:val="002E0E04"/>
    <w:rsid w:val="002E0E5B"/>
    <w:rsid w:val="002E134F"/>
    <w:rsid w:val="002E1864"/>
    <w:rsid w:val="002E2684"/>
    <w:rsid w:val="002E3156"/>
    <w:rsid w:val="002E3335"/>
    <w:rsid w:val="002E3514"/>
    <w:rsid w:val="002E3812"/>
    <w:rsid w:val="002E3BF2"/>
    <w:rsid w:val="002E4181"/>
    <w:rsid w:val="002E4945"/>
    <w:rsid w:val="002E4AA1"/>
    <w:rsid w:val="002E508B"/>
    <w:rsid w:val="002E5A3B"/>
    <w:rsid w:val="002E6391"/>
    <w:rsid w:val="002E6E1B"/>
    <w:rsid w:val="002E6FFA"/>
    <w:rsid w:val="002E7D2C"/>
    <w:rsid w:val="002E7F23"/>
    <w:rsid w:val="002F0B22"/>
    <w:rsid w:val="002F1222"/>
    <w:rsid w:val="002F20CE"/>
    <w:rsid w:val="002F2148"/>
    <w:rsid w:val="002F302C"/>
    <w:rsid w:val="002F30AB"/>
    <w:rsid w:val="002F3398"/>
    <w:rsid w:val="002F363C"/>
    <w:rsid w:val="002F373F"/>
    <w:rsid w:val="002F3A9D"/>
    <w:rsid w:val="002F3DB0"/>
    <w:rsid w:val="002F4DDB"/>
    <w:rsid w:val="002F4FCD"/>
    <w:rsid w:val="002F5463"/>
    <w:rsid w:val="002F56CD"/>
    <w:rsid w:val="002F57B1"/>
    <w:rsid w:val="002F60D3"/>
    <w:rsid w:val="002F6C44"/>
    <w:rsid w:val="002F784D"/>
    <w:rsid w:val="002F7B93"/>
    <w:rsid w:val="002F7D45"/>
    <w:rsid w:val="002F7EFA"/>
    <w:rsid w:val="00300EA1"/>
    <w:rsid w:val="00301C6F"/>
    <w:rsid w:val="00301D53"/>
    <w:rsid w:val="003026EE"/>
    <w:rsid w:val="00302BD0"/>
    <w:rsid w:val="00303A4A"/>
    <w:rsid w:val="00303DAE"/>
    <w:rsid w:val="0030434D"/>
    <w:rsid w:val="00306792"/>
    <w:rsid w:val="00306817"/>
    <w:rsid w:val="0030769B"/>
    <w:rsid w:val="00307A71"/>
    <w:rsid w:val="00310621"/>
    <w:rsid w:val="00310AE7"/>
    <w:rsid w:val="003112AA"/>
    <w:rsid w:val="003113D8"/>
    <w:rsid w:val="003122D1"/>
    <w:rsid w:val="00313E66"/>
    <w:rsid w:val="003160FD"/>
    <w:rsid w:val="00316F59"/>
    <w:rsid w:val="00317504"/>
    <w:rsid w:val="0031777C"/>
    <w:rsid w:val="00317B43"/>
    <w:rsid w:val="00317D24"/>
    <w:rsid w:val="003204F8"/>
    <w:rsid w:val="003212CB"/>
    <w:rsid w:val="003212E2"/>
    <w:rsid w:val="0032151C"/>
    <w:rsid w:val="003217B5"/>
    <w:rsid w:val="00321D90"/>
    <w:rsid w:val="00321E77"/>
    <w:rsid w:val="00321F55"/>
    <w:rsid w:val="00322211"/>
    <w:rsid w:val="00323AA3"/>
    <w:rsid w:val="0032405C"/>
    <w:rsid w:val="003247BC"/>
    <w:rsid w:val="0032519C"/>
    <w:rsid w:val="00325279"/>
    <w:rsid w:val="003252BE"/>
    <w:rsid w:val="003253C0"/>
    <w:rsid w:val="00325A88"/>
    <w:rsid w:val="00325B80"/>
    <w:rsid w:val="00325E89"/>
    <w:rsid w:val="0032629C"/>
    <w:rsid w:val="00326861"/>
    <w:rsid w:val="00326A3C"/>
    <w:rsid w:val="00327C81"/>
    <w:rsid w:val="00327D66"/>
    <w:rsid w:val="00327E46"/>
    <w:rsid w:val="00331C1E"/>
    <w:rsid w:val="00332C6B"/>
    <w:rsid w:val="003338D0"/>
    <w:rsid w:val="003341A2"/>
    <w:rsid w:val="00334252"/>
    <w:rsid w:val="0033432E"/>
    <w:rsid w:val="0033481E"/>
    <w:rsid w:val="003351A7"/>
    <w:rsid w:val="00336028"/>
    <w:rsid w:val="003366F9"/>
    <w:rsid w:val="00336E94"/>
    <w:rsid w:val="00337620"/>
    <w:rsid w:val="003377B7"/>
    <w:rsid w:val="00340E31"/>
    <w:rsid w:val="003412B9"/>
    <w:rsid w:val="003413B7"/>
    <w:rsid w:val="00341805"/>
    <w:rsid w:val="00341AF1"/>
    <w:rsid w:val="00341B54"/>
    <w:rsid w:val="00341F4F"/>
    <w:rsid w:val="00342FF7"/>
    <w:rsid w:val="003430F5"/>
    <w:rsid w:val="0034387E"/>
    <w:rsid w:val="00343B56"/>
    <w:rsid w:val="00343E5A"/>
    <w:rsid w:val="003451BE"/>
    <w:rsid w:val="003453E4"/>
    <w:rsid w:val="0034593B"/>
    <w:rsid w:val="00346900"/>
    <w:rsid w:val="00347DB9"/>
    <w:rsid w:val="0035105A"/>
    <w:rsid w:val="00351700"/>
    <w:rsid w:val="00351BD4"/>
    <w:rsid w:val="0035283D"/>
    <w:rsid w:val="00352AA9"/>
    <w:rsid w:val="00352D5C"/>
    <w:rsid w:val="00353407"/>
    <w:rsid w:val="00354664"/>
    <w:rsid w:val="00354768"/>
    <w:rsid w:val="00354851"/>
    <w:rsid w:val="00354C69"/>
    <w:rsid w:val="00355D5A"/>
    <w:rsid w:val="00356897"/>
    <w:rsid w:val="003570C7"/>
    <w:rsid w:val="00357912"/>
    <w:rsid w:val="003609CE"/>
    <w:rsid w:val="00360EC5"/>
    <w:rsid w:val="00361179"/>
    <w:rsid w:val="00362A09"/>
    <w:rsid w:val="00364C74"/>
    <w:rsid w:val="00364DD1"/>
    <w:rsid w:val="00365A0F"/>
    <w:rsid w:val="00365BC6"/>
    <w:rsid w:val="00366164"/>
    <w:rsid w:val="00366386"/>
    <w:rsid w:val="0036706B"/>
    <w:rsid w:val="00367161"/>
    <w:rsid w:val="0036723B"/>
    <w:rsid w:val="00367CB5"/>
    <w:rsid w:val="003700EE"/>
    <w:rsid w:val="00370DFF"/>
    <w:rsid w:val="00371914"/>
    <w:rsid w:val="00372EBB"/>
    <w:rsid w:val="00373FB8"/>
    <w:rsid w:val="00373FBD"/>
    <w:rsid w:val="00374C8E"/>
    <w:rsid w:val="00374EBC"/>
    <w:rsid w:val="00374FF9"/>
    <w:rsid w:val="003753C6"/>
    <w:rsid w:val="00375B10"/>
    <w:rsid w:val="00375D21"/>
    <w:rsid w:val="00376152"/>
    <w:rsid w:val="003763B4"/>
    <w:rsid w:val="003778F6"/>
    <w:rsid w:val="003801A4"/>
    <w:rsid w:val="0038064F"/>
    <w:rsid w:val="003807B9"/>
    <w:rsid w:val="00381503"/>
    <w:rsid w:val="00381AA8"/>
    <w:rsid w:val="00381BC7"/>
    <w:rsid w:val="003831B8"/>
    <w:rsid w:val="003834F1"/>
    <w:rsid w:val="003839CC"/>
    <w:rsid w:val="00384368"/>
    <w:rsid w:val="00385045"/>
    <w:rsid w:val="00385311"/>
    <w:rsid w:val="00385316"/>
    <w:rsid w:val="00385577"/>
    <w:rsid w:val="00385C26"/>
    <w:rsid w:val="00385EBA"/>
    <w:rsid w:val="00386AF1"/>
    <w:rsid w:val="0038718D"/>
    <w:rsid w:val="0038788F"/>
    <w:rsid w:val="00387E5C"/>
    <w:rsid w:val="00390321"/>
    <w:rsid w:val="0039059D"/>
    <w:rsid w:val="00390846"/>
    <w:rsid w:val="003923B7"/>
    <w:rsid w:val="0039240E"/>
    <w:rsid w:val="00392B08"/>
    <w:rsid w:val="0039327E"/>
    <w:rsid w:val="00393705"/>
    <w:rsid w:val="00396137"/>
    <w:rsid w:val="00396683"/>
    <w:rsid w:val="00396906"/>
    <w:rsid w:val="00397487"/>
    <w:rsid w:val="003977F1"/>
    <w:rsid w:val="003A0834"/>
    <w:rsid w:val="003A0A8A"/>
    <w:rsid w:val="003A0D45"/>
    <w:rsid w:val="003A10C4"/>
    <w:rsid w:val="003A126C"/>
    <w:rsid w:val="003A1375"/>
    <w:rsid w:val="003A21CD"/>
    <w:rsid w:val="003A2EBA"/>
    <w:rsid w:val="003A3910"/>
    <w:rsid w:val="003A4593"/>
    <w:rsid w:val="003A4CDA"/>
    <w:rsid w:val="003A511F"/>
    <w:rsid w:val="003A545C"/>
    <w:rsid w:val="003A5767"/>
    <w:rsid w:val="003A5852"/>
    <w:rsid w:val="003A5DC8"/>
    <w:rsid w:val="003A60AF"/>
    <w:rsid w:val="003A68C2"/>
    <w:rsid w:val="003A6D2D"/>
    <w:rsid w:val="003A7335"/>
    <w:rsid w:val="003B07ED"/>
    <w:rsid w:val="003B1181"/>
    <w:rsid w:val="003B16DD"/>
    <w:rsid w:val="003B24CB"/>
    <w:rsid w:val="003B2BB7"/>
    <w:rsid w:val="003B4173"/>
    <w:rsid w:val="003B48BE"/>
    <w:rsid w:val="003B4C52"/>
    <w:rsid w:val="003B4CBC"/>
    <w:rsid w:val="003B4D74"/>
    <w:rsid w:val="003B4E11"/>
    <w:rsid w:val="003B62E8"/>
    <w:rsid w:val="003B65E7"/>
    <w:rsid w:val="003B6617"/>
    <w:rsid w:val="003B6825"/>
    <w:rsid w:val="003B6D31"/>
    <w:rsid w:val="003B7364"/>
    <w:rsid w:val="003B7727"/>
    <w:rsid w:val="003C010A"/>
    <w:rsid w:val="003C0682"/>
    <w:rsid w:val="003C0F0E"/>
    <w:rsid w:val="003C13C7"/>
    <w:rsid w:val="003C1480"/>
    <w:rsid w:val="003C1A72"/>
    <w:rsid w:val="003C235F"/>
    <w:rsid w:val="003C36D1"/>
    <w:rsid w:val="003C495E"/>
    <w:rsid w:val="003C6847"/>
    <w:rsid w:val="003C7E15"/>
    <w:rsid w:val="003D07A1"/>
    <w:rsid w:val="003D155C"/>
    <w:rsid w:val="003D17C5"/>
    <w:rsid w:val="003D2002"/>
    <w:rsid w:val="003D30B5"/>
    <w:rsid w:val="003D341F"/>
    <w:rsid w:val="003D3744"/>
    <w:rsid w:val="003D3942"/>
    <w:rsid w:val="003D3AD6"/>
    <w:rsid w:val="003D40CA"/>
    <w:rsid w:val="003D40E6"/>
    <w:rsid w:val="003D5934"/>
    <w:rsid w:val="003D59EA"/>
    <w:rsid w:val="003D6489"/>
    <w:rsid w:val="003D6706"/>
    <w:rsid w:val="003D69FC"/>
    <w:rsid w:val="003D7349"/>
    <w:rsid w:val="003D7EE3"/>
    <w:rsid w:val="003E0211"/>
    <w:rsid w:val="003E0807"/>
    <w:rsid w:val="003E0C77"/>
    <w:rsid w:val="003E15D4"/>
    <w:rsid w:val="003E1761"/>
    <w:rsid w:val="003E1D96"/>
    <w:rsid w:val="003E2DB1"/>
    <w:rsid w:val="003E3101"/>
    <w:rsid w:val="003E3E5F"/>
    <w:rsid w:val="003E5668"/>
    <w:rsid w:val="003E5AE4"/>
    <w:rsid w:val="003E5C4C"/>
    <w:rsid w:val="003E5DAC"/>
    <w:rsid w:val="003E64DB"/>
    <w:rsid w:val="003E659C"/>
    <w:rsid w:val="003E7014"/>
    <w:rsid w:val="003E7D61"/>
    <w:rsid w:val="003E7F75"/>
    <w:rsid w:val="003F03F9"/>
    <w:rsid w:val="003F0441"/>
    <w:rsid w:val="003F06CB"/>
    <w:rsid w:val="003F0958"/>
    <w:rsid w:val="003F0F77"/>
    <w:rsid w:val="003F1904"/>
    <w:rsid w:val="003F1DE1"/>
    <w:rsid w:val="003F1E6F"/>
    <w:rsid w:val="003F1F97"/>
    <w:rsid w:val="003F2208"/>
    <w:rsid w:val="003F2AFC"/>
    <w:rsid w:val="003F3E8A"/>
    <w:rsid w:val="003F5FC8"/>
    <w:rsid w:val="003F610F"/>
    <w:rsid w:val="003F6159"/>
    <w:rsid w:val="003F6660"/>
    <w:rsid w:val="003F75BF"/>
    <w:rsid w:val="003F7DA5"/>
    <w:rsid w:val="00400269"/>
    <w:rsid w:val="00400621"/>
    <w:rsid w:val="00400AFA"/>
    <w:rsid w:val="00400DFB"/>
    <w:rsid w:val="00401474"/>
    <w:rsid w:val="004014D5"/>
    <w:rsid w:val="004016CB"/>
    <w:rsid w:val="00401AE0"/>
    <w:rsid w:val="00401B24"/>
    <w:rsid w:val="00402681"/>
    <w:rsid w:val="00403019"/>
    <w:rsid w:val="0040570B"/>
    <w:rsid w:val="00407252"/>
    <w:rsid w:val="004103A5"/>
    <w:rsid w:val="004112E3"/>
    <w:rsid w:val="004136BA"/>
    <w:rsid w:val="00413870"/>
    <w:rsid w:val="00414D01"/>
    <w:rsid w:val="00415476"/>
    <w:rsid w:val="00416191"/>
    <w:rsid w:val="004162E7"/>
    <w:rsid w:val="004166E0"/>
    <w:rsid w:val="00416FCA"/>
    <w:rsid w:val="0041785B"/>
    <w:rsid w:val="00417DC8"/>
    <w:rsid w:val="00417F1E"/>
    <w:rsid w:val="00421265"/>
    <w:rsid w:val="004216E1"/>
    <w:rsid w:val="00422C72"/>
    <w:rsid w:val="0042346A"/>
    <w:rsid w:val="004249B1"/>
    <w:rsid w:val="00425350"/>
    <w:rsid w:val="0042542A"/>
    <w:rsid w:val="00425F83"/>
    <w:rsid w:val="0042620A"/>
    <w:rsid w:val="0042630F"/>
    <w:rsid w:val="00426B4F"/>
    <w:rsid w:val="00426EDA"/>
    <w:rsid w:val="00427B5C"/>
    <w:rsid w:val="00432AA1"/>
    <w:rsid w:val="00433276"/>
    <w:rsid w:val="00433428"/>
    <w:rsid w:val="00434176"/>
    <w:rsid w:val="00434606"/>
    <w:rsid w:val="00435502"/>
    <w:rsid w:val="00435521"/>
    <w:rsid w:val="00436242"/>
    <w:rsid w:val="00436604"/>
    <w:rsid w:val="00436CB6"/>
    <w:rsid w:val="00437A52"/>
    <w:rsid w:val="00437D02"/>
    <w:rsid w:val="004404DB"/>
    <w:rsid w:val="00440676"/>
    <w:rsid w:val="00440BC4"/>
    <w:rsid w:val="0044144C"/>
    <w:rsid w:val="00441B14"/>
    <w:rsid w:val="00441F3D"/>
    <w:rsid w:val="00442C41"/>
    <w:rsid w:val="00442CE3"/>
    <w:rsid w:val="004431C6"/>
    <w:rsid w:val="0044395B"/>
    <w:rsid w:val="00443E3A"/>
    <w:rsid w:val="00443F4F"/>
    <w:rsid w:val="00445DBC"/>
    <w:rsid w:val="004475E2"/>
    <w:rsid w:val="00447BBF"/>
    <w:rsid w:val="00447C82"/>
    <w:rsid w:val="004502E5"/>
    <w:rsid w:val="00450817"/>
    <w:rsid w:val="004518B5"/>
    <w:rsid w:val="0045190F"/>
    <w:rsid w:val="0045230A"/>
    <w:rsid w:val="00452819"/>
    <w:rsid w:val="00453138"/>
    <w:rsid w:val="00453EF3"/>
    <w:rsid w:val="0045462A"/>
    <w:rsid w:val="00454EEE"/>
    <w:rsid w:val="004560A0"/>
    <w:rsid w:val="004560A6"/>
    <w:rsid w:val="004561C1"/>
    <w:rsid w:val="00456609"/>
    <w:rsid w:val="00456F70"/>
    <w:rsid w:val="004578F1"/>
    <w:rsid w:val="00457C31"/>
    <w:rsid w:val="004605B3"/>
    <w:rsid w:val="00460654"/>
    <w:rsid w:val="00461071"/>
    <w:rsid w:val="00461080"/>
    <w:rsid w:val="00462B6E"/>
    <w:rsid w:val="00462FA6"/>
    <w:rsid w:val="004631AB"/>
    <w:rsid w:val="004635EA"/>
    <w:rsid w:val="004637F0"/>
    <w:rsid w:val="00463D91"/>
    <w:rsid w:val="00464AA1"/>
    <w:rsid w:val="004653B8"/>
    <w:rsid w:val="004653EC"/>
    <w:rsid w:val="0046604F"/>
    <w:rsid w:val="004667E9"/>
    <w:rsid w:val="0046681D"/>
    <w:rsid w:val="00466AE3"/>
    <w:rsid w:val="00466EBD"/>
    <w:rsid w:val="00467F3B"/>
    <w:rsid w:val="00471B66"/>
    <w:rsid w:val="00471F20"/>
    <w:rsid w:val="004737E5"/>
    <w:rsid w:val="004744F9"/>
    <w:rsid w:val="00474845"/>
    <w:rsid w:val="004753BD"/>
    <w:rsid w:val="0047550A"/>
    <w:rsid w:val="004756E3"/>
    <w:rsid w:val="0047572E"/>
    <w:rsid w:val="0047598B"/>
    <w:rsid w:val="00476552"/>
    <w:rsid w:val="00476F25"/>
    <w:rsid w:val="0047740A"/>
    <w:rsid w:val="004777B7"/>
    <w:rsid w:val="00480496"/>
    <w:rsid w:val="00480A7E"/>
    <w:rsid w:val="00480B67"/>
    <w:rsid w:val="00480DCF"/>
    <w:rsid w:val="00481335"/>
    <w:rsid w:val="004818DB"/>
    <w:rsid w:val="00482EDF"/>
    <w:rsid w:val="00483D3A"/>
    <w:rsid w:val="0048605A"/>
    <w:rsid w:val="0048627D"/>
    <w:rsid w:val="0048641E"/>
    <w:rsid w:val="00487B54"/>
    <w:rsid w:val="00490617"/>
    <w:rsid w:val="00490B72"/>
    <w:rsid w:val="00490D4B"/>
    <w:rsid w:val="00491226"/>
    <w:rsid w:val="004915EA"/>
    <w:rsid w:val="00493B53"/>
    <w:rsid w:val="00493F26"/>
    <w:rsid w:val="004943EF"/>
    <w:rsid w:val="00494A37"/>
    <w:rsid w:val="0049510C"/>
    <w:rsid w:val="00495A71"/>
    <w:rsid w:val="00495DF4"/>
    <w:rsid w:val="00495F16"/>
    <w:rsid w:val="00495FCF"/>
    <w:rsid w:val="00496313"/>
    <w:rsid w:val="0049653D"/>
    <w:rsid w:val="004965AC"/>
    <w:rsid w:val="004968BB"/>
    <w:rsid w:val="00496CB4"/>
    <w:rsid w:val="0049751C"/>
    <w:rsid w:val="00497A94"/>
    <w:rsid w:val="004A0CB2"/>
    <w:rsid w:val="004A0E33"/>
    <w:rsid w:val="004A1A56"/>
    <w:rsid w:val="004A1C55"/>
    <w:rsid w:val="004A1E49"/>
    <w:rsid w:val="004A2180"/>
    <w:rsid w:val="004A2B3B"/>
    <w:rsid w:val="004A3CAB"/>
    <w:rsid w:val="004A3E09"/>
    <w:rsid w:val="004A42EA"/>
    <w:rsid w:val="004A47C4"/>
    <w:rsid w:val="004A54F8"/>
    <w:rsid w:val="004A60C4"/>
    <w:rsid w:val="004A77DD"/>
    <w:rsid w:val="004A7FCA"/>
    <w:rsid w:val="004B0069"/>
    <w:rsid w:val="004B0451"/>
    <w:rsid w:val="004B0815"/>
    <w:rsid w:val="004B14BB"/>
    <w:rsid w:val="004B1C36"/>
    <w:rsid w:val="004B1CC1"/>
    <w:rsid w:val="004B2222"/>
    <w:rsid w:val="004B2544"/>
    <w:rsid w:val="004B32FD"/>
    <w:rsid w:val="004B378D"/>
    <w:rsid w:val="004B48DA"/>
    <w:rsid w:val="004B5136"/>
    <w:rsid w:val="004B55CE"/>
    <w:rsid w:val="004B5959"/>
    <w:rsid w:val="004B6759"/>
    <w:rsid w:val="004B75F8"/>
    <w:rsid w:val="004B7C7A"/>
    <w:rsid w:val="004B7DDB"/>
    <w:rsid w:val="004C024E"/>
    <w:rsid w:val="004C036C"/>
    <w:rsid w:val="004C14B2"/>
    <w:rsid w:val="004C17C2"/>
    <w:rsid w:val="004C1887"/>
    <w:rsid w:val="004C25E3"/>
    <w:rsid w:val="004C3072"/>
    <w:rsid w:val="004C4264"/>
    <w:rsid w:val="004C4509"/>
    <w:rsid w:val="004C495B"/>
    <w:rsid w:val="004C530C"/>
    <w:rsid w:val="004C5FB2"/>
    <w:rsid w:val="004C6F7C"/>
    <w:rsid w:val="004C7647"/>
    <w:rsid w:val="004C7E9E"/>
    <w:rsid w:val="004D10CE"/>
    <w:rsid w:val="004D21AC"/>
    <w:rsid w:val="004D303E"/>
    <w:rsid w:val="004D32B0"/>
    <w:rsid w:val="004D345B"/>
    <w:rsid w:val="004D3A2A"/>
    <w:rsid w:val="004D6E6F"/>
    <w:rsid w:val="004E1D23"/>
    <w:rsid w:val="004E3445"/>
    <w:rsid w:val="004E4873"/>
    <w:rsid w:val="004E4F47"/>
    <w:rsid w:val="004E4FC6"/>
    <w:rsid w:val="004E5098"/>
    <w:rsid w:val="004E5692"/>
    <w:rsid w:val="004E5815"/>
    <w:rsid w:val="004E5A05"/>
    <w:rsid w:val="004E5A6E"/>
    <w:rsid w:val="004E673A"/>
    <w:rsid w:val="004F0347"/>
    <w:rsid w:val="004F13F6"/>
    <w:rsid w:val="004F1D94"/>
    <w:rsid w:val="004F1DE2"/>
    <w:rsid w:val="004F2013"/>
    <w:rsid w:val="004F250C"/>
    <w:rsid w:val="004F2778"/>
    <w:rsid w:val="004F31C3"/>
    <w:rsid w:val="004F397C"/>
    <w:rsid w:val="004F3A54"/>
    <w:rsid w:val="004F3F3D"/>
    <w:rsid w:val="004F5C07"/>
    <w:rsid w:val="004F5FCE"/>
    <w:rsid w:val="004F62C4"/>
    <w:rsid w:val="004F65EA"/>
    <w:rsid w:val="004F739A"/>
    <w:rsid w:val="004F797A"/>
    <w:rsid w:val="004F7E55"/>
    <w:rsid w:val="004F7EF5"/>
    <w:rsid w:val="0050014D"/>
    <w:rsid w:val="0050034F"/>
    <w:rsid w:val="0050099A"/>
    <w:rsid w:val="00500CC9"/>
    <w:rsid w:val="0050129F"/>
    <w:rsid w:val="005016DF"/>
    <w:rsid w:val="00503795"/>
    <w:rsid w:val="00504D9A"/>
    <w:rsid w:val="00504F0C"/>
    <w:rsid w:val="005050EC"/>
    <w:rsid w:val="00505171"/>
    <w:rsid w:val="00505C8B"/>
    <w:rsid w:val="00506DD2"/>
    <w:rsid w:val="0051032B"/>
    <w:rsid w:val="0051632E"/>
    <w:rsid w:val="005167ED"/>
    <w:rsid w:val="00516D23"/>
    <w:rsid w:val="00517582"/>
    <w:rsid w:val="005175F1"/>
    <w:rsid w:val="00517A23"/>
    <w:rsid w:val="00517FBB"/>
    <w:rsid w:val="005207FA"/>
    <w:rsid w:val="0052110A"/>
    <w:rsid w:val="0052121A"/>
    <w:rsid w:val="00521E5A"/>
    <w:rsid w:val="00523B23"/>
    <w:rsid w:val="00523DA8"/>
    <w:rsid w:val="00523FCF"/>
    <w:rsid w:val="00524585"/>
    <w:rsid w:val="00524922"/>
    <w:rsid w:val="005276A9"/>
    <w:rsid w:val="00527B0F"/>
    <w:rsid w:val="005311B4"/>
    <w:rsid w:val="00531499"/>
    <w:rsid w:val="00531B2B"/>
    <w:rsid w:val="00531BE5"/>
    <w:rsid w:val="005338EB"/>
    <w:rsid w:val="00533C63"/>
    <w:rsid w:val="005347B1"/>
    <w:rsid w:val="005349C5"/>
    <w:rsid w:val="00534FB3"/>
    <w:rsid w:val="00535299"/>
    <w:rsid w:val="005353FD"/>
    <w:rsid w:val="0053574B"/>
    <w:rsid w:val="00536099"/>
    <w:rsid w:val="005368AE"/>
    <w:rsid w:val="00536A45"/>
    <w:rsid w:val="00536E27"/>
    <w:rsid w:val="00537269"/>
    <w:rsid w:val="0053737F"/>
    <w:rsid w:val="00537A50"/>
    <w:rsid w:val="00537B7F"/>
    <w:rsid w:val="0054104B"/>
    <w:rsid w:val="00541111"/>
    <w:rsid w:val="00541124"/>
    <w:rsid w:val="005417B6"/>
    <w:rsid w:val="00541955"/>
    <w:rsid w:val="005422F4"/>
    <w:rsid w:val="005424EF"/>
    <w:rsid w:val="00542BAF"/>
    <w:rsid w:val="00542DD5"/>
    <w:rsid w:val="00542FF7"/>
    <w:rsid w:val="0054396F"/>
    <w:rsid w:val="00544176"/>
    <w:rsid w:val="00544F4E"/>
    <w:rsid w:val="005452D6"/>
    <w:rsid w:val="00545E55"/>
    <w:rsid w:val="005463C5"/>
    <w:rsid w:val="005468EF"/>
    <w:rsid w:val="00546A21"/>
    <w:rsid w:val="005472E4"/>
    <w:rsid w:val="00547341"/>
    <w:rsid w:val="005474A0"/>
    <w:rsid w:val="0055003A"/>
    <w:rsid w:val="005505C8"/>
    <w:rsid w:val="0055109B"/>
    <w:rsid w:val="00551176"/>
    <w:rsid w:val="005522FC"/>
    <w:rsid w:val="005529AA"/>
    <w:rsid w:val="00552A58"/>
    <w:rsid w:val="00553470"/>
    <w:rsid w:val="00554ABA"/>
    <w:rsid w:val="00554EA7"/>
    <w:rsid w:val="00555085"/>
    <w:rsid w:val="005558FB"/>
    <w:rsid w:val="0055590F"/>
    <w:rsid w:val="00555A6C"/>
    <w:rsid w:val="00556399"/>
    <w:rsid w:val="00556983"/>
    <w:rsid w:val="00560142"/>
    <w:rsid w:val="0056054A"/>
    <w:rsid w:val="00560B5A"/>
    <w:rsid w:val="005615DE"/>
    <w:rsid w:val="00562869"/>
    <w:rsid w:val="005634CA"/>
    <w:rsid w:val="00563C90"/>
    <w:rsid w:val="00563CEA"/>
    <w:rsid w:val="00564B5E"/>
    <w:rsid w:val="00565202"/>
    <w:rsid w:val="00565B83"/>
    <w:rsid w:val="005666D5"/>
    <w:rsid w:val="0056688A"/>
    <w:rsid w:val="00566DE4"/>
    <w:rsid w:val="005705C9"/>
    <w:rsid w:val="00571324"/>
    <w:rsid w:val="0057174D"/>
    <w:rsid w:val="0057234D"/>
    <w:rsid w:val="005730F3"/>
    <w:rsid w:val="00573E73"/>
    <w:rsid w:val="0057419B"/>
    <w:rsid w:val="005744B8"/>
    <w:rsid w:val="00575CC8"/>
    <w:rsid w:val="00575D77"/>
    <w:rsid w:val="00575D9B"/>
    <w:rsid w:val="0057665D"/>
    <w:rsid w:val="00576B44"/>
    <w:rsid w:val="00577922"/>
    <w:rsid w:val="005779D8"/>
    <w:rsid w:val="005801A1"/>
    <w:rsid w:val="00580997"/>
    <w:rsid w:val="005817D7"/>
    <w:rsid w:val="00581D37"/>
    <w:rsid w:val="00583534"/>
    <w:rsid w:val="005837C3"/>
    <w:rsid w:val="005838AC"/>
    <w:rsid w:val="00583D06"/>
    <w:rsid w:val="00583FEA"/>
    <w:rsid w:val="00584313"/>
    <w:rsid w:val="00584AA3"/>
    <w:rsid w:val="0058501A"/>
    <w:rsid w:val="00585049"/>
    <w:rsid w:val="0058573C"/>
    <w:rsid w:val="00585EB8"/>
    <w:rsid w:val="0058626F"/>
    <w:rsid w:val="00586AB1"/>
    <w:rsid w:val="005875AB"/>
    <w:rsid w:val="005879FE"/>
    <w:rsid w:val="0059092A"/>
    <w:rsid w:val="00590C18"/>
    <w:rsid w:val="00591069"/>
    <w:rsid w:val="005915FC"/>
    <w:rsid w:val="0059192A"/>
    <w:rsid w:val="00592114"/>
    <w:rsid w:val="005922BE"/>
    <w:rsid w:val="0059249F"/>
    <w:rsid w:val="0059314E"/>
    <w:rsid w:val="00593C1A"/>
    <w:rsid w:val="00594CB3"/>
    <w:rsid w:val="005952F3"/>
    <w:rsid w:val="00596055"/>
    <w:rsid w:val="00596074"/>
    <w:rsid w:val="00596136"/>
    <w:rsid w:val="005968E3"/>
    <w:rsid w:val="00596A38"/>
    <w:rsid w:val="005978DC"/>
    <w:rsid w:val="00597A17"/>
    <w:rsid w:val="00597AAC"/>
    <w:rsid w:val="00597D87"/>
    <w:rsid w:val="005A0F2C"/>
    <w:rsid w:val="005A160A"/>
    <w:rsid w:val="005A1616"/>
    <w:rsid w:val="005A35C9"/>
    <w:rsid w:val="005A44E6"/>
    <w:rsid w:val="005A4605"/>
    <w:rsid w:val="005A4872"/>
    <w:rsid w:val="005A4BD2"/>
    <w:rsid w:val="005A509F"/>
    <w:rsid w:val="005A5CE2"/>
    <w:rsid w:val="005A638C"/>
    <w:rsid w:val="005B03AD"/>
    <w:rsid w:val="005B05B6"/>
    <w:rsid w:val="005B091A"/>
    <w:rsid w:val="005B0BBF"/>
    <w:rsid w:val="005B0E81"/>
    <w:rsid w:val="005B1F78"/>
    <w:rsid w:val="005B22B9"/>
    <w:rsid w:val="005B23A1"/>
    <w:rsid w:val="005B3EEC"/>
    <w:rsid w:val="005B40F1"/>
    <w:rsid w:val="005B5153"/>
    <w:rsid w:val="005B530C"/>
    <w:rsid w:val="005B5B65"/>
    <w:rsid w:val="005B674E"/>
    <w:rsid w:val="005C000D"/>
    <w:rsid w:val="005C11E3"/>
    <w:rsid w:val="005C120B"/>
    <w:rsid w:val="005C1314"/>
    <w:rsid w:val="005C153F"/>
    <w:rsid w:val="005C1874"/>
    <w:rsid w:val="005C29E3"/>
    <w:rsid w:val="005C3223"/>
    <w:rsid w:val="005C3C0A"/>
    <w:rsid w:val="005C4344"/>
    <w:rsid w:val="005C43FB"/>
    <w:rsid w:val="005C4C89"/>
    <w:rsid w:val="005C4EAE"/>
    <w:rsid w:val="005C52A3"/>
    <w:rsid w:val="005C5340"/>
    <w:rsid w:val="005C5422"/>
    <w:rsid w:val="005C5669"/>
    <w:rsid w:val="005C5E23"/>
    <w:rsid w:val="005C67FF"/>
    <w:rsid w:val="005C6827"/>
    <w:rsid w:val="005C692F"/>
    <w:rsid w:val="005C6AC0"/>
    <w:rsid w:val="005C6EAB"/>
    <w:rsid w:val="005C785B"/>
    <w:rsid w:val="005C7BBA"/>
    <w:rsid w:val="005C7D3C"/>
    <w:rsid w:val="005D0156"/>
    <w:rsid w:val="005D0805"/>
    <w:rsid w:val="005D1B62"/>
    <w:rsid w:val="005D2618"/>
    <w:rsid w:val="005D2646"/>
    <w:rsid w:val="005D29C6"/>
    <w:rsid w:val="005D2B9E"/>
    <w:rsid w:val="005D2E0D"/>
    <w:rsid w:val="005D32C5"/>
    <w:rsid w:val="005D33BD"/>
    <w:rsid w:val="005D3D66"/>
    <w:rsid w:val="005D439A"/>
    <w:rsid w:val="005D4908"/>
    <w:rsid w:val="005D4E36"/>
    <w:rsid w:val="005D4E94"/>
    <w:rsid w:val="005D5424"/>
    <w:rsid w:val="005D5B6C"/>
    <w:rsid w:val="005D5BF5"/>
    <w:rsid w:val="005D5DA5"/>
    <w:rsid w:val="005D5DE5"/>
    <w:rsid w:val="005D6214"/>
    <w:rsid w:val="005D647B"/>
    <w:rsid w:val="005D652D"/>
    <w:rsid w:val="005D687E"/>
    <w:rsid w:val="005D6D7D"/>
    <w:rsid w:val="005D7CF8"/>
    <w:rsid w:val="005D7D30"/>
    <w:rsid w:val="005E0495"/>
    <w:rsid w:val="005E08E7"/>
    <w:rsid w:val="005E1B2E"/>
    <w:rsid w:val="005E20C6"/>
    <w:rsid w:val="005E2B06"/>
    <w:rsid w:val="005E2B9A"/>
    <w:rsid w:val="005E39D3"/>
    <w:rsid w:val="005E407F"/>
    <w:rsid w:val="005E432D"/>
    <w:rsid w:val="005E4A19"/>
    <w:rsid w:val="005E4CF4"/>
    <w:rsid w:val="005E528E"/>
    <w:rsid w:val="005E5351"/>
    <w:rsid w:val="005E5C40"/>
    <w:rsid w:val="005E6172"/>
    <w:rsid w:val="005E6C2D"/>
    <w:rsid w:val="005E75E5"/>
    <w:rsid w:val="005E7CC0"/>
    <w:rsid w:val="005F0173"/>
    <w:rsid w:val="005F041A"/>
    <w:rsid w:val="005F0A19"/>
    <w:rsid w:val="005F0ABF"/>
    <w:rsid w:val="005F139A"/>
    <w:rsid w:val="005F1EB3"/>
    <w:rsid w:val="005F23BC"/>
    <w:rsid w:val="005F2415"/>
    <w:rsid w:val="005F26B2"/>
    <w:rsid w:val="005F2B4B"/>
    <w:rsid w:val="005F3343"/>
    <w:rsid w:val="005F3BEE"/>
    <w:rsid w:val="005F3C27"/>
    <w:rsid w:val="005F4277"/>
    <w:rsid w:val="005F446E"/>
    <w:rsid w:val="005F4983"/>
    <w:rsid w:val="005F50A1"/>
    <w:rsid w:val="005F6529"/>
    <w:rsid w:val="005F6A7D"/>
    <w:rsid w:val="005F797F"/>
    <w:rsid w:val="005F7E0C"/>
    <w:rsid w:val="00600240"/>
    <w:rsid w:val="00600C93"/>
    <w:rsid w:val="00600F51"/>
    <w:rsid w:val="00602055"/>
    <w:rsid w:val="0060296C"/>
    <w:rsid w:val="0060429C"/>
    <w:rsid w:val="006044B8"/>
    <w:rsid w:val="006049F7"/>
    <w:rsid w:val="00604E2F"/>
    <w:rsid w:val="006051F9"/>
    <w:rsid w:val="0060542B"/>
    <w:rsid w:val="00606036"/>
    <w:rsid w:val="00606417"/>
    <w:rsid w:val="00606E0A"/>
    <w:rsid w:val="006072D6"/>
    <w:rsid w:val="00607588"/>
    <w:rsid w:val="00607C4F"/>
    <w:rsid w:val="00607CE9"/>
    <w:rsid w:val="00607D49"/>
    <w:rsid w:val="00610127"/>
    <w:rsid w:val="0061043E"/>
    <w:rsid w:val="006106AF"/>
    <w:rsid w:val="006109DB"/>
    <w:rsid w:val="0061136D"/>
    <w:rsid w:val="00611B63"/>
    <w:rsid w:val="0061200B"/>
    <w:rsid w:val="006125DC"/>
    <w:rsid w:val="006133AF"/>
    <w:rsid w:val="00613C70"/>
    <w:rsid w:val="00613D03"/>
    <w:rsid w:val="00614415"/>
    <w:rsid w:val="00614D2D"/>
    <w:rsid w:val="00614E51"/>
    <w:rsid w:val="00615F89"/>
    <w:rsid w:val="006162F3"/>
    <w:rsid w:val="006168B2"/>
    <w:rsid w:val="00616A15"/>
    <w:rsid w:val="00616E05"/>
    <w:rsid w:val="00617DA9"/>
    <w:rsid w:val="006204B3"/>
    <w:rsid w:val="0062054E"/>
    <w:rsid w:val="006219DA"/>
    <w:rsid w:val="00621C95"/>
    <w:rsid w:val="006220CE"/>
    <w:rsid w:val="006225D2"/>
    <w:rsid w:val="0062285B"/>
    <w:rsid w:val="00623DA0"/>
    <w:rsid w:val="00624215"/>
    <w:rsid w:val="006246C2"/>
    <w:rsid w:val="00624888"/>
    <w:rsid w:val="00624E2A"/>
    <w:rsid w:val="00625E9E"/>
    <w:rsid w:val="0062608A"/>
    <w:rsid w:val="00627529"/>
    <w:rsid w:val="00630942"/>
    <w:rsid w:val="00631CD6"/>
    <w:rsid w:val="00632B85"/>
    <w:rsid w:val="00633531"/>
    <w:rsid w:val="00633CB5"/>
    <w:rsid w:val="00635F45"/>
    <w:rsid w:val="006374BA"/>
    <w:rsid w:val="00640A68"/>
    <w:rsid w:val="00640F01"/>
    <w:rsid w:val="00640FB1"/>
    <w:rsid w:val="0064147A"/>
    <w:rsid w:val="00641815"/>
    <w:rsid w:val="006418DE"/>
    <w:rsid w:val="00641A9B"/>
    <w:rsid w:val="00642209"/>
    <w:rsid w:val="006427EB"/>
    <w:rsid w:val="00643E3A"/>
    <w:rsid w:val="00644467"/>
    <w:rsid w:val="0064467B"/>
    <w:rsid w:val="006447EA"/>
    <w:rsid w:val="006452B0"/>
    <w:rsid w:val="006458BD"/>
    <w:rsid w:val="00645976"/>
    <w:rsid w:val="006470C9"/>
    <w:rsid w:val="00647165"/>
    <w:rsid w:val="006477CC"/>
    <w:rsid w:val="00647B60"/>
    <w:rsid w:val="00647C74"/>
    <w:rsid w:val="00651649"/>
    <w:rsid w:val="00651A2F"/>
    <w:rsid w:val="006527CF"/>
    <w:rsid w:val="00652A6E"/>
    <w:rsid w:val="00652FC7"/>
    <w:rsid w:val="00654342"/>
    <w:rsid w:val="00654EFF"/>
    <w:rsid w:val="006550C8"/>
    <w:rsid w:val="006555BF"/>
    <w:rsid w:val="00655E8C"/>
    <w:rsid w:val="00656541"/>
    <w:rsid w:val="00656828"/>
    <w:rsid w:val="00656D79"/>
    <w:rsid w:val="00657091"/>
    <w:rsid w:val="00657E09"/>
    <w:rsid w:val="00657FEC"/>
    <w:rsid w:val="0066151D"/>
    <w:rsid w:val="00661549"/>
    <w:rsid w:val="006620A4"/>
    <w:rsid w:val="00662FBE"/>
    <w:rsid w:val="00663965"/>
    <w:rsid w:val="0066419B"/>
    <w:rsid w:val="006647E5"/>
    <w:rsid w:val="00664C95"/>
    <w:rsid w:val="0066516A"/>
    <w:rsid w:val="0066518F"/>
    <w:rsid w:val="006667FD"/>
    <w:rsid w:val="00666ED2"/>
    <w:rsid w:val="00667424"/>
    <w:rsid w:val="0067140F"/>
    <w:rsid w:val="00672847"/>
    <w:rsid w:val="00672C3D"/>
    <w:rsid w:val="00672F82"/>
    <w:rsid w:val="00672FAB"/>
    <w:rsid w:val="00673524"/>
    <w:rsid w:val="00674F93"/>
    <w:rsid w:val="0067562D"/>
    <w:rsid w:val="00675CFE"/>
    <w:rsid w:val="006763BA"/>
    <w:rsid w:val="00676852"/>
    <w:rsid w:val="006768F9"/>
    <w:rsid w:val="00676FD7"/>
    <w:rsid w:val="00677619"/>
    <w:rsid w:val="0067785E"/>
    <w:rsid w:val="0068030C"/>
    <w:rsid w:val="00680B1F"/>
    <w:rsid w:val="00680D32"/>
    <w:rsid w:val="00681773"/>
    <w:rsid w:val="00681E1C"/>
    <w:rsid w:val="00682099"/>
    <w:rsid w:val="00682510"/>
    <w:rsid w:val="006835D8"/>
    <w:rsid w:val="006841C2"/>
    <w:rsid w:val="006848C2"/>
    <w:rsid w:val="0068606B"/>
    <w:rsid w:val="006862E2"/>
    <w:rsid w:val="006877ED"/>
    <w:rsid w:val="00687FB8"/>
    <w:rsid w:val="00690711"/>
    <w:rsid w:val="00691CDB"/>
    <w:rsid w:val="00691EC2"/>
    <w:rsid w:val="0069266B"/>
    <w:rsid w:val="0069275B"/>
    <w:rsid w:val="00692BB7"/>
    <w:rsid w:val="006934EE"/>
    <w:rsid w:val="006936CC"/>
    <w:rsid w:val="006938A2"/>
    <w:rsid w:val="006942E1"/>
    <w:rsid w:val="00694B41"/>
    <w:rsid w:val="00694CD0"/>
    <w:rsid w:val="00694DFA"/>
    <w:rsid w:val="00695233"/>
    <w:rsid w:val="006957D7"/>
    <w:rsid w:val="00695D49"/>
    <w:rsid w:val="00695F5C"/>
    <w:rsid w:val="00696275"/>
    <w:rsid w:val="0069652C"/>
    <w:rsid w:val="00696D36"/>
    <w:rsid w:val="0069709B"/>
    <w:rsid w:val="00697634"/>
    <w:rsid w:val="00697B43"/>
    <w:rsid w:val="00697C03"/>
    <w:rsid w:val="00697E84"/>
    <w:rsid w:val="006A0633"/>
    <w:rsid w:val="006A08D4"/>
    <w:rsid w:val="006A0C36"/>
    <w:rsid w:val="006A2437"/>
    <w:rsid w:val="006A24F1"/>
    <w:rsid w:val="006A269F"/>
    <w:rsid w:val="006A27FD"/>
    <w:rsid w:val="006A2DAC"/>
    <w:rsid w:val="006A3579"/>
    <w:rsid w:val="006A4284"/>
    <w:rsid w:val="006A4AD3"/>
    <w:rsid w:val="006A4BDE"/>
    <w:rsid w:val="006A4D54"/>
    <w:rsid w:val="006A4FA2"/>
    <w:rsid w:val="006A4FCF"/>
    <w:rsid w:val="006A6B82"/>
    <w:rsid w:val="006A6CAF"/>
    <w:rsid w:val="006B00DA"/>
    <w:rsid w:val="006B0E7D"/>
    <w:rsid w:val="006B111B"/>
    <w:rsid w:val="006B15D6"/>
    <w:rsid w:val="006B161F"/>
    <w:rsid w:val="006B163C"/>
    <w:rsid w:val="006B1979"/>
    <w:rsid w:val="006B22CC"/>
    <w:rsid w:val="006B2341"/>
    <w:rsid w:val="006B23D8"/>
    <w:rsid w:val="006B3044"/>
    <w:rsid w:val="006B3B61"/>
    <w:rsid w:val="006B458F"/>
    <w:rsid w:val="006B5242"/>
    <w:rsid w:val="006C06D1"/>
    <w:rsid w:val="006C0A61"/>
    <w:rsid w:val="006C0DE3"/>
    <w:rsid w:val="006C0E33"/>
    <w:rsid w:val="006C127B"/>
    <w:rsid w:val="006C22B1"/>
    <w:rsid w:val="006C2445"/>
    <w:rsid w:val="006C2A91"/>
    <w:rsid w:val="006C3717"/>
    <w:rsid w:val="006C3A44"/>
    <w:rsid w:val="006C4755"/>
    <w:rsid w:val="006C4D84"/>
    <w:rsid w:val="006C597B"/>
    <w:rsid w:val="006C5986"/>
    <w:rsid w:val="006C795E"/>
    <w:rsid w:val="006C7AE0"/>
    <w:rsid w:val="006D022F"/>
    <w:rsid w:val="006D06A3"/>
    <w:rsid w:val="006D244D"/>
    <w:rsid w:val="006D39EB"/>
    <w:rsid w:val="006D42F5"/>
    <w:rsid w:val="006D4FCF"/>
    <w:rsid w:val="006D5972"/>
    <w:rsid w:val="006D59F6"/>
    <w:rsid w:val="006D5C9C"/>
    <w:rsid w:val="006D68B0"/>
    <w:rsid w:val="006D6EEE"/>
    <w:rsid w:val="006D785C"/>
    <w:rsid w:val="006D7925"/>
    <w:rsid w:val="006D7CD8"/>
    <w:rsid w:val="006D7DAF"/>
    <w:rsid w:val="006E0AE3"/>
    <w:rsid w:val="006E14CB"/>
    <w:rsid w:val="006E5183"/>
    <w:rsid w:val="006E555B"/>
    <w:rsid w:val="006E63A9"/>
    <w:rsid w:val="006E6FF0"/>
    <w:rsid w:val="006E7D99"/>
    <w:rsid w:val="006F026B"/>
    <w:rsid w:val="006F0C26"/>
    <w:rsid w:val="006F1320"/>
    <w:rsid w:val="006F174C"/>
    <w:rsid w:val="006F1BB3"/>
    <w:rsid w:val="006F1CE8"/>
    <w:rsid w:val="006F259A"/>
    <w:rsid w:val="006F324C"/>
    <w:rsid w:val="006F53B5"/>
    <w:rsid w:val="006F598D"/>
    <w:rsid w:val="006F5C1D"/>
    <w:rsid w:val="006F6594"/>
    <w:rsid w:val="006F6E96"/>
    <w:rsid w:val="006F76B6"/>
    <w:rsid w:val="006F786F"/>
    <w:rsid w:val="007007DF"/>
    <w:rsid w:val="007008E8"/>
    <w:rsid w:val="00701D99"/>
    <w:rsid w:val="007052D9"/>
    <w:rsid w:val="0070560E"/>
    <w:rsid w:val="00706824"/>
    <w:rsid w:val="007068F1"/>
    <w:rsid w:val="00706AEE"/>
    <w:rsid w:val="0070765C"/>
    <w:rsid w:val="00707D93"/>
    <w:rsid w:val="00710A91"/>
    <w:rsid w:val="00710CD9"/>
    <w:rsid w:val="00711CF9"/>
    <w:rsid w:val="00712056"/>
    <w:rsid w:val="007120A9"/>
    <w:rsid w:val="00715A94"/>
    <w:rsid w:val="00715E63"/>
    <w:rsid w:val="0071616B"/>
    <w:rsid w:val="007168A1"/>
    <w:rsid w:val="007169BC"/>
    <w:rsid w:val="007176B6"/>
    <w:rsid w:val="00721E4A"/>
    <w:rsid w:val="00723B4F"/>
    <w:rsid w:val="00723D06"/>
    <w:rsid w:val="0072406A"/>
    <w:rsid w:val="007248E9"/>
    <w:rsid w:val="00724B9C"/>
    <w:rsid w:val="00724BF8"/>
    <w:rsid w:val="00724DC0"/>
    <w:rsid w:val="00724F9A"/>
    <w:rsid w:val="007258CC"/>
    <w:rsid w:val="00726513"/>
    <w:rsid w:val="0072670F"/>
    <w:rsid w:val="007267EE"/>
    <w:rsid w:val="0072685A"/>
    <w:rsid w:val="00726E69"/>
    <w:rsid w:val="00727832"/>
    <w:rsid w:val="00727872"/>
    <w:rsid w:val="00727A74"/>
    <w:rsid w:val="00732883"/>
    <w:rsid w:val="00732EBD"/>
    <w:rsid w:val="00733C93"/>
    <w:rsid w:val="00734297"/>
    <w:rsid w:val="00734535"/>
    <w:rsid w:val="00734995"/>
    <w:rsid w:val="0073653C"/>
    <w:rsid w:val="00736966"/>
    <w:rsid w:val="007375E6"/>
    <w:rsid w:val="007407E2"/>
    <w:rsid w:val="00742830"/>
    <w:rsid w:val="007431F3"/>
    <w:rsid w:val="00744307"/>
    <w:rsid w:val="00744697"/>
    <w:rsid w:val="00745422"/>
    <w:rsid w:val="0074578E"/>
    <w:rsid w:val="00746A8E"/>
    <w:rsid w:val="00746CFD"/>
    <w:rsid w:val="007475E2"/>
    <w:rsid w:val="00747DBA"/>
    <w:rsid w:val="0075027E"/>
    <w:rsid w:val="00750408"/>
    <w:rsid w:val="007504AC"/>
    <w:rsid w:val="00750946"/>
    <w:rsid w:val="00750F3C"/>
    <w:rsid w:val="007511DA"/>
    <w:rsid w:val="007513ED"/>
    <w:rsid w:val="00751D61"/>
    <w:rsid w:val="00752503"/>
    <w:rsid w:val="00752526"/>
    <w:rsid w:val="00752B8A"/>
    <w:rsid w:val="00752E2F"/>
    <w:rsid w:val="0075301E"/>
    <w:rsid w:val="00753A6D"/>
    <w:rsid w:val="00753AF1"/>
    <w:rsid w:val="00753EAA"/>
    <w:rsid w:val="00754A53"/>
    <w:rsid w:val="00755B4E"/>
    <w:rsid w:val="00757CB7"/>
    <w:rsid w:val="00757DFA"/>
    <w:rsid w:val="0076132A"/>
    <w:rsid w:val="00763597"/>
    <w:rsid w:val="0076365C"/>
    <w:rsid w:val="00763792"/>
    <w:rsid w:val="00765977"/>
    <w:rsid w:val="007679C6"/>
    <w:rsid w:val="00767CB6"/>
    <w:rsid w:val="00770913"/>
    <w:rsid w:val="0077097A"/>
    <w:rsid w:val="00770C09"/>
    <w:rsid w:val="0077113F"/>
    <w:rsid w:val="00771776"/>
    <w:rsid w:val="007731F3"/>
    <w:rsid w:val="00773491"/>
    <w:rsid w:val="007734B8"/>
    <w:rsid w:val="0077399C"/>
    <w:rsid w:val="00773B08"/>
    <w:rsid w:val="007740D0"/>
    <w:rsid w:val="00774152"/>
    <w:rsid w:val="007741C9"/>
    <w:rsid w:val="007746AB"/>
    <w:rsid w:val="0077559A"/>
    <w:rsid w:val="00776129"/>
    <w:rsid w:val="00776A06"/>
    <w:rsid w:val="00776A5D"/>
    <w:rsid w:val="00776D2C"/>
    <w:rsid w:val="00776FC6"/>
    <w:rsid w:val="00777115"/>
    <w:rsid w:val="0077784F"/>
    <w:rsid w:val="007810C8"/>
    <w:rsid w:val="007811D2"/>
    <w:rsid w:val="0078192E"/>
    <w:rsid w:val="007821CE"/>
    <w:rsid w:val="0078290D"/>
    <w:rsid w:val="007847E8"/>
    <w:rsid w:val="00784FFA"/>
    <w:rsid w:val="0078589C"/>
    <w:rsid w:val="00785A25"/>
    <w:rsid w:val="00785C03"/>
    <w:rsid w:val="00785E14"/>
    <w:rsid w:val="00785F5F"/>
    <w:rsid w:val="0078600D"/>
    <w:rsid w:val="00786099"/>
    <w:rsid w:val="007861F5"/>
    <w:rsid w:val="00786C79"/>
    <w:rsid w:val="007876E9"/>
    <w:rsid w:val="00787CF1"/>
    <w:rsid w:val="00787ECF"/>
    <w:rsid w:val="00790864"/>
    <w:rsid w:val="00790C35"/>
    <w:rsid w:val="00790DA6"/>
    <w:rsid w:val="00791190"/>
    <w:rsid w:val="007925FD"/>
    <w:rsid w:val="00792FD4"/>
    <w:rsid w:val="00793265"/>
    <w:rsid w:val="0079355F"/>
    <w:rsid w:val="00793FAC"/>
    <w:rsid w:val="00795226"/>
    <w:rsid w:val="0079554F"/>
    <w:rsid w:val="00795F14"/>
    <w:rsid w:val="00796FA3"/>
    <w:rsid w:val="00797294"/>
    <w:rsid w:val="007A0363"/>
    <w:rsid w:val="007A21DF"/>
    <w:rsid w:val="007A3A49"/>
    <w:rsid w:val="007A3B3C"/>
    <w:rsid w:val="007A5D9A"/>
    <w:rsid w:val="007A5E78"/>
    <w:rsid w:val="007A68F4"/>
    <w:rsid w:val="007A69C8"/>
    <w:rsid w:val="007A725B"/>
    <w:rsid w:val="007B07CF"/>
    <w:rsid w:val="007B08AB"/>
    <w:rsid w:val="007B0C41"/>
    <w:rsid w:val="007B173A"/>
    <w:rsid w:val="007B1791"/>
    <w:rsid w:val="007B1FD9"/>
    <w:rsid w:val="007B216A"/>
    <w:rsid w:val="007B24E9"/>
    <w:rsid w:val="007B2BA2"/>
    <w:rsid w:val="007B2D4B"/>
    <w:rsid w:val="007B3092"/>
    <w:rsid w:val="007B37B2"/>
    <w:rsid w:val="007B396A"/>
    <w:rsid w:val="007B3E17"/>
    <w:rsid w:val="007B40CF"/>
    <w:rsid w:val="007B43C6"/>
    <w:rsid w:val="007B43E2"/>
    <w:rsid w:val="007B5000"/>
    <w:rsid w:val="007B5752"/>
    <w:rsid w:val="007B5DC4"/>
    <w:rsid w:val="007B6401"/>
    <w:rsid w:val="007B64C5"/>
    <w:rsid w:val="007B6E25"/>
    <w:rsid w:val="007B7D92"/>
    <w:rsid w:val="007C02B3"/>
    <w:rsid w:val="007C0400"/>
    <w:rsid w:val="007C1817"/>
    <w:rsid w:val="007C2289"/>
    <w:rsid w:val="007C26A4"/>
    <w:rsid w:val="007C297C"/>
    <w:rsid w:val="007C2C3E"/>
    <w:rsid w:val="007C3202"/>
    <w:rsid w:val="007C3ABA"/>
    <w:rsid w:val="007C3D0E"/>
    <w:rsid w:val="007C48B1"/>
    <w:rsid w:val="007C4C7B"/>
    <w:rsid w:val="007C544C"/>
    <w:rsid w:val="007C6AA0"/>
    <w:rsid w:val="007C7D6D"/>
    <w:rsid w:val="007D09B3"/>
    <w:rsid w:val="007D1973"/>
    <w:rsid w:val="007D2B65"/>
    <w:rsid w:val="007D2D00"/>
    <w:rsid w:val="007D303C"/>
    <w:rsid w:val="007D3555"/>
    <w:rsid w:val="007D357C"/>
    <w:rsid w:val="007D3D13"/>
    <w:rsid w:val="007D42DA"/>
    <w:rsid w:val="007D4B4B"/>
    <w:rsid w:val="007E021D"/>
    <w:rsid w:val="007E05B5"/>
    <w:rsid w:val="007E0B08"/>
    <w:rsid w:val="007E42E5"/>
    <w:rsid w:val="007E4F4C"/>
    <w:rsid w:val="007E4F87"/>
    <w:rsid w:val="007E5142"/>
    <w:rsid w:val="007E51C3"/>
    <w:rsid w:val="007E5C33"/>
    <w:rsid w:val="007E5D5B"/>
    <w:rsid w:val="007E6A67"/>
    <w:rsid w:val="007E7779"/>
    <w:rsid w:val="007E79C4"/>
    <w:rsid w:val="007F2A0B"/>
    <w:rsid w:val="007F3BA2"/>
    <w:rsid w:val="007F534D"/>
    <w:rsid w:val="007F5603"/>
    <w:rsid w:val="007F5A94"/>
    <w:rsid w:val="007F5ADE"/>
    <w:rsid w:val="007F5C25"/>
    <w:rsid w:val="007F5D39"/>
    <w:rsid w:val="007F5E07"/>
    <w:rsid w:val="007F6073"/>
    <w:rsid w:val="007F6903"/>
    <w:rsid w:val="007F6AE2"/>
    <w:rsid w:val="007F7656"/>
    <w:rsid w:val="007F7B13"/>
    <w:rsid w:val="007F7CC2"/>
    <w:rsid w:val="007F7D7A"/>
    <w:rsid w:val="008014B0"/>
    <w:rsid w:val="00801CA9"/>
    <w:rsid w:val="00802229"/>
    <w:rsid w:val="0080375F"/>
    <w:rsid w:val="008039FA"/>
    <w:rsid w:val="00804957"/>
    <w:rsid w:val="00804A3D"/>
    <w:rsid w:val="008054B4"/>
    <w:rsid w:val="00805DAD"/>
    <w:rsid w:val="00806098"/>
    <w:rsid w:val="00806482"/>
    <w:rsid w:val="00810121"/>
    <w:rsid w:val="0081290F"/>
    <w:rsid w:val="00813021"/>
    <w:rsid w:val="00814198"/>
    <w:rsid w:val="00814351"/>
    <w:rsid w:val="0081499A"/>
    <w:rsid w:val="00814E18"/>
    <w:rsid w:val="0081513D"/>
    <w:rsid w:val="008159C5"/>
    <w:rsid w:val="00816025"/>
    <w:rsid w:val="00816380"/>
    <w:rsid w:val="00816D83"/>
    <w:rsid w:val="008175D0"/>
    <w:rsid w:val="00817774"/>
    <w:rsid w:val="00820793"/>
    <w:rsid w:val="008208D8"/>
    <w:rsid w:val="00820BE1"/>
    <w:rsid w:val="00821760"/>
    <w:rsid w:val="00821AE6"/>
    <w:rsid w:val="00822469"/>
    <w:rsid w:val="00822652"/>
    <w:rsid w:val="0082286E"/>
    <w:rsid w:val="008230DD"/>
    <w:rsid w:val="008235E0"/>
    <w:rsid w:val="00823CCC"/>
    <w:rsid w:val="00824121"/>
    <w:rsid w:val="008243DA"/>
    <w:rsid w:val="0082490B"/>
    <w:rsid w:val="00824BFD"/>
    <w:rsid w:val="00824DC6"/>
    <w:rsid w:val="00825DEE"/>
    <w:rsid w:val="00826EDC"/>
    <w:rsid w:val="00827720"/>
    <w:rsid w:val="00827FFB"/>
    <w:rsid w:val="00830CC0"/>
    <w:rsid w:val="00830D60"/>
    <w:rsid w:val="00831443"/>
    <w:rsid w:val="00831C72"/>
    <w:rsid w:val="00831CB9"/>
    <w:rsid w:val="00831DDB"/>
    <w:rsid w:val="008338AC"/>
    <w:rsid w:val="008352DA"/>
    <w:rsid w:val="00836587"/>
    <w:rsid w:val="00836F00"/>
    <w:rsid w:val="008373BD"/>
    <w:rsid w:val="008376E5"/>
    <w:rsid w:val="008405AD"/>
    <w:rsid w:val="00841817"/>
    <w:rsid w:val="00841B9B"/>
    <w:rsid w:val="00842072"/>
    <w:rsid w:val="008424DC"/>
    <w:rsid w:val="00843BDE"/>
    <w:rsid w:val="00844205"/>
    <w:rsid w:val="008452D8"/>
    <w:rsid w:val="0084569F"/>
    <w:rsid w:val="008458EB"/>
    <w:rsid w:val="008469B0"/>
    <w:rsid w:val="00847E2C"/>
    <w:rsid w:val="0085044C"/>
    <w:rsid w:val="00850BD5"/>
    <w:rsid w:val="0085128C"/>
    <w:rsid w:val="00851DBB"/>
    <w:rsid w:val="00852FC4"/>
    <w:rsid w:val="0085363F"/>
    <w:rsid w:val="00853BC1"/>
    <w:rsid w:val="00853DB9"/>
    <w:rsid w:val="00853EE1"/>
    <w:rsid w:val="0085539A"/>
    <w:rsid w:val="00855B5F"/>
    <w:rsid w:val="00856100"/>
    <w:rsid w:val="00856127"/>
    <w:rsid w:val="0085695C"/>
    <w:rsid w:val="00856F06"/>
    <w:rsid w:val="008576D4"/>
    <w:rsid w:val="00857C3A"/>
    <w:rsid w:val="00860504"/>
    <w:rsid w:val="00860663"/>
    <w:rsid w:val="008610B7"/>
    <w:rsid w:val="0086177E"/>
    <w:rsid w:val="008621F9"/>
    <w:rsid w:val="00863D2A"/>
    <w:rsid w:val="008643D7"/>
    <w:rsid w:val="00866362"/>
    <w:rsid w:val="00866504"/>
    <w:rsid w:val="008669E5"/>
    <w:rsid w:val="00866F2C"/>
    <w:rsid w:val="00866F6D"/>
    <w:rsid w:val="00867C9B"/>
    <w:rsid w:val="00867DA6"/>
    <w:rsid w:val="00867EE4"/>
    <w:rsid w:val="00871AE9"/>
    <w:rsid w:val="00871B38"/>
    <w:rsid w:val="00871D03"/>
    <w:rsid w:val="008723BF"/>
    <w:rsid w:val="008724FC"/>
    <w:rsid w:val="0087271D"/>
    <w:rsid w:val="00872763"/>
    <w:rsid w:val="0087356E"/>
    <w:rsid w:val="00873A1E"/>
    <w:rsid w:val="00873A8D"/>
    <w:rsid w:val="008754F5"/>
    <w:rsid w:val="0087602A"/>
    <w:rsid w:val="00876230"/>
    <w:rsid w:val="00876832"/>
    <w:rsid w:val="00877A18"/>
    <w:rsid w:val="00877ACF"/>
    <w:rsid w:val="00880567"/>
    <w:rsid w:val="00880EFC"/>
    <w:rsid w:val="00881345"/>
    <w:rsid w:val="00881627"/>
    <w:rsid w:val="008817FC"/>
    <w:rsid w:val="00881A29"/>
    <w:rsid w:val="00882599"/>
    <w:rsid w:val="00882931"/>
    <w:rsid w:val="0088297F"/>
    <w:rsid w:val="0088397A"/>
    <w:rsid w:val="008865F4"/>
    <w:rsid w:val="0088717C"/>
    <w:rsid w:val="00887629"/>
    <w:rsid w:val="00887799"/>
    <w:rsid w:val="00887F0B"/>
    <w:rsid w:val="00890705"/>
    <w:rsid w:val="00891247"/>
    <w:rsid w:val="00891392"/>
    <w:rsid w:val="0089157D"/>
    <w:rsid w:val="00891B21"/>
    <w:rsid w:val="0089205C"/>
    <w:rsid w:val="008926B2"/>
    <w:rsid w:val="008926F3"/>
    <w:rsid w:val="00892EFF"/>
    <w:rsid w:val="00892F5B"/>
    <w:rsid w:val="008934EF"/>
    <w:rsid w:val="008935E9"/>
    <w:rsid w:val="00893E56"/>
    <w:rsid w:val="00893F85"/>
    <w:rsid w:val="00895158"/>
    <w:rsid w:val="00895250"/>
    <w:rsid w:val="00896092"/>
    <w:rsid w:val="00896B18"/>
    <w:rsid w:val="008977B5"/>
    <w:rsid w:val="008A1B79"/>
    <w:rsid w:val="008A1E77"/>
    <w:rsid w:val="008A1FDD"/>
    <w:rsid w:val="008A2540"/>
    <w:rsid w:val="008A2C60"/>
    <w:rsid w:val="008A2F00"/>
    <w:rsid w:val="008A3BC0"/>
    <w:rsid w:val="008A410B"/>
    <w:rsid w:val="008A4309"/>
    <w:rsid w:val="008A4D38"/>
    <w:rsid w:val="008A556F"/>
    <w:rsid w:val="008A5C72"/>
    <w:rsid w:val="008A5C9F"/>
    <w:rsid w:val="008A5CEC"/>
    <w:rsid w:val="008A6213"/>
    <w:rsid w:val="008A6238"/>
    <w:rsid w:val="008A6D70"/>
    <w:rsid w:val="008A6E03"/>
    <w:rsid w:val="008A6E41"/>
    <w:rsid w:val="008A743C"/>
    <w:rsid w:val="008A7AE3"/>
    <w:rsid w:val="008A7CA5"/>
    <w:rsid w:val="008A7DDE"/>
    <w:rsid w:val="008A7EB2"/>
    <w:rsid w:val="008B04E1"/>
    <w:rsid w:val="008B10D2"/>
    <w:rsid w:val="008B3D1C"/>
    <w:rsid w:val="008B3F55"/>
    <w:rsid w:val="008B73D3"/>
    <w:rsid w:val="008B755A"/>
    <w:rsid w:val="008B7D7A"/>
    <w:rsid w:val="008C01DE"/>
    <w:rsid w:val="008C08F6"/>
    <w:rsid w:val="008C0DD0"/>
    <w:rsid w:val="008C159D"/>
    <w:rsid w:val="008C1D99"/>
    <w:rsid w:val="008C278B"/>
    <w:rsid w:val="008C2E5C"/>
    <w:rsid w:val="008C32D7"/>
    <w:rsid w:val="008C3987"/>
    <w:rsid w:val="008C4110"/>
    <w:rsid w:val="008D1208"/>
    <w:rsid w:val="008D15AF"/>
    <w:rsid w:val="008D28AE"/>
    <w:rsid w:val="008D2CED"/>
    <w:rsid w:val="008D3330"/>
    <w:rsid w:val="008D3A3F"/>
    <w:rsid w:val="008D4263"/>
    <w:rsid w:val="008D49B8"/>
    <w:rsid w:val="008D4FBD"/>
    <w:rsid w:val="008D5534"/>
    <w:rsid w:val="008D5B85"/>
    <w:rsid w:val="008D6430"/>
    <w:rsid w:val="008D6E50"/>
    <w:rsid w:val="008D72B7"/>
    <w:rsid w:val="008D74C2"/>
    <w:rsid w:val="008D7792"/>
    <w:rsid w:val="008E04F3"/>
    <w:rsid w:val="008E0865"/>
    <w:rsid w:val="008E11B9"/>
    <w:rsid w:val="008E151F"/>
    <w:rsid w:val="008E2062"/>
    <w:rsid w:val="008E26E3"/>
    <w:rsid w:val="008E2C45"/>
    <w:rsid w:val="008E31B7"/>
    <w:rsid w:val="008E36D2"/>
    <w:rsid w:val="008E3956"/>
    <w:rsid w:val="008E3BAA"/>
    <w:rsid w:val="008E4044"/>
    <w:rsid w:val="008E42DE"/>
    <w:rsid w:val="008E5342"/>
    <w:rsid w:val="008E5F2B"/>
    <w:rsid w:val="008E6387"/>
    <w:rsid w:val="008E6435"/>
    <w:rsid w:val="008E7805"/>
    <w:rsid w:val="008E7B46"/>
    <w:rsid w:val="008E7EA3"/>
    <w:rsid w:val="008E7F46"/>
    <w:rsid w:val="008F0330"/>
    <w:rsid w:val="008F0333"/>
    <w:rsid w:val="008F09BB"/>
    <w:rsid w:val="008F0A3C"/>
    <w:rsid w:val="008F10AB"/>
    <w:rsid w:val="008F12C7"/>
    <w:rsid w:val="008F1B38"/>
    <w:rsid w:val="008F1BD5"/>
    <w:rsid w:val="008F218C"/>
    <w:rsid w:val="008F24D2"/>
    <w:rsid w:val="008F29C7"/>
    <w:rsid w:val="008F2CCE"/>
    <w:rsid w:val="008F3466"/>
    <w:rsid w:val="008F3A83"/>
    <w:rsid w:val="008F421B"/>
    <w:rsid w:val="008F43DE"/>
    <w:rsid w:val="008F534B"/>
    <w:rsid w:val="008F550B"/>
    <w:rsid w:val="008F710D"/>
    <w:rsid w:val="008F72E9"/>
    <w:rsid w:val="008F7705"/>
    <w:rsid w:val="009000F0"/>
    <w:rsid w:val="009007DC"/>
    <w:rsid w:val="0090089A"/>
    <w:rsid w:val="00900D8B"/>
    <w:rsid w:val="009012A9"/>
    <w:rsid w:val="00901723"/>
    <w:rsid w:val="00902230"/>
    <w:rsid w:val="00902352"/>
    <w:rsid w:val="009037A8"/>
    <w:rsid w:val="009037BC"/>
    <w:rsid w:val="00903AC5"/>
    <w:rsid w:val="00903D2E"/>
    <w:rsid w:val="00904E31"/>
    <w:rsid w:val="00904F36"/>
    <w:rsid w:val="009058AE"/>
    <w:rsid w:val="00905CA6"/>
    <w:rsid w:val="00905F30"/>
    <w:rsid w:val="00907409"/>
    <w:rsid w:val="00907AC5"/>
    <w:rsid w:val="00907DB9"/>
    <w:rsid w:val="0091023C"/>
    <w:rsid w:val="00911124"/>
    <w:rsid w:val="00911270"/>
    <w:rsid w:val="00911702"/>
    <w:rsid w:val="00911A15"/>
    <w:rsid w:val="00911B08"/>
    <w:rsid w:val="00911C85"/>
    <w:rsid w:val="00912779"/>
    <w:rsid w:val="00912CBA"/>
    <w:rsid w:val="00912D94"/>
    <w:rsid w:val="009132D1"/>
    <w:rsid w:val="0091351B"/>
    <w:rsid w:val="00913AD4"/>
    <w:rsid w:val="00915327"/>
    <w:rsid w:val="00915BA4"/>
    <w:rsid w:val="00915FE3"/>
    <w:rsid w:val="00916930"/>
    <w:rsid w:val="00916BB6"/>
    <w:rsid w:val="00916ED8"/>
    <w:rsid w:val="0091753B"/>
    <w:rsid w:val="009203FF"/>
    <w:rsid w:val="00921093"/>
    <w:rsid w:val="00922A1C"/>
    <w:rsid w:val="0092387E"/>
    <w:rsid w:val="00924114"/>
    <w:rsid w:val="009253EE"/>
    <w:rsid w:val="00925C60"/>
    <w:rsid w:val="00925CA7"/>
    <w:rsid w:val="00926259"/>
    <w:rsid w:val="00926653"/>
    <w:rsid w:val="00926DCE"/>
    <w:rsid w:val="00927B5E"/>
    <w:rsid w:val="009310FF"/>
    <w:rsid w:val="009321CA"/>
    <w:rsid w:val="00932EBB"/>
    <w:rsid w:val="00933D2B"/>
    <w:rsid w:val="00933F2C"/>
    <w:rsid w:val="00934659"/>
    <w:rsid w:val="00935CF0"/>
    <w:rsid w:val="00936A89"/>
    <w:rsid w:val="00936D49"/>
    <w:rsid w:val="00936DA0"/>
    <w:rsid w:val="00940525"/>
    <w:rsid w:val="009409BE"/>
    <w:rsid w:val="009417E3"/>
    <w:rsid w:val="0094190C"/>
    <w:rsid w:val="00941E30"/>
    <w:rsid w:val="009445C4"/>
    <w:rsid w:val="00944664"/>
    <w:rsid w:val="00945878"/>
    <w:rsid w:val="009459CD"/>
    <w:rsid w:val="00945FE8"/>
    <w:rsid w:val="00946A6D"/>
    <w:rsid w:val="00947CB1"/>
    <w:rsid w:val="009500F2"/>
    <w:rsid w:val="00951299"/>
    <w:rsid w:val="009517B2"/>
    <w:rsid w:val="009522E1"/>
    <w:rsid w:val="009524A1"/>
    <w:rsid w:val="009525A3"/>
    <w:rsid w:val="009535E8"/>
    <w:rsid w:val="009538CE"/>
    <w:rsid w:val="0095474E"/>
    <w:rsid w:val="00954A20"/>
    <w:rsid w:val="00954A7E"/>
    <w:rsid w:val="00954AC7"/>
    <w:rsid w:val="00955B7E"/>
    <w:rsid w:val="00956E15"/>
    <w:rsid w:val="009571D6"/>
    <w:rsid w:val="00957369"/>
    <w:rsid w:val="00960CCF"/>
    <w:rsid w:val="0096115F"/>
    <w:rsid w:val="00961844"/>
    <w:rsid w:val="00962B8C"/>
    <w:rsid w:val="009630AB"/>
    <w:rsid w:val="0096397E"/>
    <w:rsid w:val="009657F8"/>
    <w:rsid w:val="00965FDB"/>
    <w:rsid w:val="00966801"/>
    <w:rsid w:val="0097072D"/>
    <w:rsid w:val="00970872"/>
    <w:rsid w:val="00970E08"/>
    <w:rsid w:val="00971276"/>
    <w:rsid w:val="00971CA7"/>
    <w:rsid w:val="00971F24"/>
    <w:rsid w:val="00972757"/>
    <w:rsid w:val="00972E50"/>
    <w:rsid w:val="00973C92"/>
    <w:rsid w:val="00973E12"/>
    <w:rsid w:val="00974FB1"/>
    <w:rsid w:val="00975397"/>
    <w:rsid w:val="00977D43"/>
    <w:rsid w:val="009804DD"/>
    <w:rsid w:val="00980558"/>
    <w:rsid w:val="009815BA"/>
    <w:rsid w:val="009820A0"/>
    <w:rsid w:val="00983879"/>
    <w:rsid w:val="00983B11"/>
    <w:rsid w:val="00983C74"/>
    <w:rsid w:val="009840F9"/>
    <w:rsid w:val="0098417D"/>
    <w:rsid w:val="00984287"/>
    <w:rsid w:val="00985DD1"/>
    <w:rsid w:val="0098667F"/>
    <w:rsid w:val="009869B2"/>
    <w:rsid w:val="009870D0"/>
    <w:rsid w:val="009875ED"/>
    <w:rsid w:val="00987EF5"/>
    <w:rsid w:val="0099347E"/>
    <w:rsid w:val="0099528B"/>
    <w:rsid w:val="00995B55"/>
    <w:rsid w:val="009965E0"/>
    <w:rsid w:val="00996981"/>
    <w:rsid w:val="00996B96"/>
    <w:rsid w:val="00996E56"/>
    <w:rsid w:val="009A0F7B"/>
    <w:rsid w:val="009A15F6"/>
    <w:rsid w:val="009A1F90"/>
    <w:rsid w:val="009A3A40"/>
    <w:rsid w:val="009A4045"/>
    <w:rsid w:val="009A4508"/>
    <w:rsid w:val="009A4BF5"/>
    <w:rsid w:val="009A5706"/>
    <w:rsid w:val="009A66DD"/>
    <w:rsid w:val="009A7842"/>
    <w:rsid w:val="009B051D"/>
    <w:rsid w:val="009B186B"/>
    <w:rsid w:val="009B2AD6"/>
    <w:rsid w:val="009B3099"/>
    <w:rsid w:val="009B3E23"/>
    <w:rsid w:val="009B3FAA"/>
    <w:rsid w:val="009B4275"/>
    <w:rsid w:val="009B56C5"/>
    <w:rsid w:val="009B6ABC"/>
    <w:rsid w:val="009B7B90"/>
    <w:rsid w:val="009B7C72"/>
    <w:rsid w:val="009C02D1"/>
    <w:rsid w:val="009C0CDE"/>
    <w:rsid w:val="009C2185"/>
    <w:rsid w:val="009C2A76"/>
    <w:rsid w:val="009C2AAF"/>
    <w:rsid w:val="009C2FCC"/>
    <w:rsid w:val="009C3003"/>
    <w:rsid w:val="009C3B9D"/>
    <w:rsid w:val="009C4AF5"/>
    <w:rsid w:val="009C4EB3"/>
    <w:rsid w:val="009C537C"/>
    <w:rsid w:val="009C5982"/>
    <w:rsid w:val="009C5FAC"/>
    <w:rsid w:val="009C6339"/>
    <w:rsid w:val="009D0152"/>
    <w:rsid w:val="009D06B7"/>
    <w:rsid w:val="009D0C66"/>
    <w:rsid w:val="009D138B"/>
    <w:rsid w:val="009D1D0A"/>
    <w:rsid w:val="009D1D3B"/>
    <w:rsid w:val="009D3716"/>
    <w:rsid w:val="009D387D"/>
    <w:rsid w:val="009D39D0"/>
    <w:rsid w:val="009D3B22"/>
    <w:rsid w:val="009D4109"/>
    <w:rsid w:val="009D4F92"/>
    <w:rsid w:val="009D57BC"/>
    <w:rsid w:val="009D6E5F"/>
    <w:rsid w:val="009D7949"/>
    <w:rsid w:val="009D7D15"/>
    <w:rsid w:val="009E05D9"/>
    <w:rsid w:val="009E0BAF"/>
    <w:rsid w:val="009E1E29"/>
    <w:rsid w:val="009E3307"/>
    <w:rsid w:val="009E3560"/>
    <w:rsid w:val="009E399D"/>
    <w:rsid w:val="009E49A2"/>
    <w:rsid w:val="009E4A9B"/>
    <w:rsid w:val="009E517B"/>
    <w:rsid w:val="009E5279"/>
    <w:rsid w:val="009E55E2"/>
    <w:rsid w:val="009E5D25"/>
    <w:rsid w:val="009E6241"/>
    <w:rsid w:val="009E68B9"/>
    <w:rsid w:val="009E70D1"/>
    <w:rsid w:val="009E75EA"/>
    <w:rsid w:val="009E7B24"/>
    <w:rsid w:val="009F13D2"/>
    <w:rsid w:val="009F1929"/>
    <w:rsid w:val="009F2B3C"/>
    <w:rsid w:val="009F2EFF"/>
    <w:rsid w:val="009F4B8B"/>
    <w:rsid w:val="009F4B95"/>
    <w:rsid w:val="009F5465"/>
    <w:rsid w:val="009F54BF"/>
    <w:rsid w:val="009F54F9"/>
    <w:rsid w:val="009F55CA"/>
    <w:rsid w:val="009F580B"/>
    <w:rsid w:val="009F5BDB"/>
    <w:rsid w:val="00A004A3"/>
    <w:rsid w:val="00A0127B"/>
    <w:rsid w:val="00A014D4"/>
    <w:rsid w:val="00A02DD3"/>
    <w:rsid w:val="00A041C1"/>
    <w:rsid w:val="00A041DE"/>
    <w:rsid w:val="00A04FC9"/>
    <w:rsid w:val="00A05107"/>
    <w:rsid w:val="00A0542B"/>
    <w:rsid w:val="00A06004"/>
    <w:rsid w:val="00A06EF9"/>
    <w:rsid w:val="00A07986"/>
    <w:rsid w:val="00A102B4"/>
    <w:rsid w:val="00A12231"/>
    <w:rsid w:val="00A135B8"/>
    <w:rsid w:val="00A151C2"/>
    <w:rsid w:val="00A160BA"/>
    <w:rsid w:val="00A16494"/>
    <w:rsid w:val="00A17F31"/>
    <w:rsid w:val="00A2019A"/>
    <w:rsid w:val="00A2123B"/>
    <w:rsid w:val="00A217BC"/>
    <w:rsid w:val="00A22672"/>
    <w:rsid w:val="00A22952"/>
    <w:rsid w:val="00A22E5E"/>
    <w:rsid w:val="00A23348"/>
    <w:rsid w:val="00A2360B"/>
    <w:rsid w:val="00A23756"/>
    <w:rsid w:val="00A23C3E"/>
    <w:rsid w:val="00A23DD4"/>
    <w:rsid w:val="00A25105"/>
    <w:rsid w:val="00A25F00"/>
    <w:rsid w:val="00A26207"/>
    <w:rsid w:val="00A264B1"/>
    <w:rsid w:val="00A26BEF"/>
    <w:rsid w:val="00A2726F"/>
    <w:rsid w:val="00A27324"/>
    <w:rsid w:val="00A27B37"/>
    <w:rsid w:val="00A31761"/>
    <w:rsid w:val="00A31A6F"/>
    <w:rsid w:val="00A32D73"/>
    <w:rsid w:val="00A332E5"/>
    <w:rsid w:val="00A33B08"/>
    <w:rsid w:val="00A33D0A"/>
    <w:rsid w:val="00A34138"/>
    <w:rsid w:val="00A34296"/>
    <w:rsid w:val="00A34482"/>
    <w:rsid w:val="00A34C31"/>
    <w:rsid w:val="00A3556A"/>
    <w:rsid w:val="00A35D89"/>
    <w:rsid w:val="00A3675C"/>
    <w:rsid w:val="00A36C18"/>
    <w:rsid w:val="00A37A32"/>
    <w:rsid w:val="00A4130D"/>
    <w:rsid w:val="00A41796"/>
    <w:rsid w:val="00A41F28"/>
    <w:rsid w:val="00A4337C"/>
    <w:rsid w:val="00A4339D"/>
    <w:rsid w:val="00A4467D"/>
    <w:rsid w:val="00A44CD7"/>
    <w:rsid w:val="00A44D7E"/>
    <w:rsid w:val="00A44D9F"/>
    <w:rsid w:val="00A44FFA"/>
    <w:rsid w:val="00A45903"/>
    <w:rsid w:val="00A4641A"/>
    <w:rsid w:val="00A4731C"/>
    <w:rsid w:val="00A47AF2"/>
    <w:rsid w:val="00A50AD3"/>
    <w:rsid w:val="00A50D6A"/>
    <w:rsid w:val="00A51EFA"/>
    <w:rsid w:val="00A52E4A"/>
    <w:rsid w:val="00A53095"/>
    <w:rsid w:val="00A53694"/>
    <w:rsid w:val="00A53F7D"/>
    <w:rsid w:val="00A54CCF"/>
    <w:rsid w:val="00A54DF9"/>
    <w:rsid w:val="00A54ECE"/>
    <w:rsid w:val="00A555DE"/>
    <w:rsid w:val="00A561CA"/>
    <w:rsid w:val="00A563A1"/>
    <w:rsid w:val="00A56E2F"/>
    <w:rsid w:val="00A57046"/>
    <w:rsid w:val="00A5754B"/>
    <w:rsid w:val="00A600B0"/>
    <w:rsid w:val="00A608FD"/>
    <w:rsid w:val="00A61D8A"/>
    <w:rsid w:val="00A620AC"/>
    <w:rsid w:val="00A620E3"/>
    <w:rsid w:val="00A62965"/>
    <w:rsid w:val="00A62F9A"/>
    <w:rsid w:val="00A63522"/>
    <w:rsid w:val="00A636CF"/>
    <w:rsid w:val="00A649D4"/>
    <w:rsid w:val="00A65661"/>
    <w:rsid w:val="00A658FE"/>
    <w:rsid w:val="00A66A2B"/>
    <w:rsid w:val="00A70BCA"/>
    <w:rsid w:val="00A71E97"/>
    <w:rsid w:val="00A72526"/>
    <w:rsid w:val="00A72A7B"/>
    <w:rsid w:val="00A7361C"/>
    <w:rsid w:val="00A73672"/>
    <w:rsid w:val="00A7442A"/>
    <w:rsid w:val="00A7461B"/>
    <w:rsid w:val="00A74EEF"/>
    <w:rsid w:val="00A75406"/>
    <w:rsid w:val="00A77150"/>
    <w:rsid w:val="00A77F4A"/>
    <w:rsid w:val="00A813EA"/>
    <w:rsid w:val="00A82144"/>
    <w:rsid w:val="00A831D2"/>
    <w:rsid w:val="00A84676"/>
    <w:rsid w:val="00A84C00"/>
    <w:rsid w:val="00A87052"/>
    <w:rsid w:val="00A87418"/>
    <w:rsid w:val="00A87927"/>
    <w:rsid w:val="00A87E80"/>
    <w:rsid w:val="00A906F1"/>
    <w:rsid w:val="00A90926"/>
    <w:rsid w:val="00A9135D"/>
    <w:rsid w:val="00A91CC6"/>
    <w:rsid w:val="00A921EC"/>
    <w:rsid w:val="00A92BB6"/>
    <w:rsid w:val="00A92E5B"/>
    <w:rsid w:val="00A93CC1"/>
    <w:rsid w:val="00A93EDB"/>
    <w:rsid w:val="00A9424C"/>
    <w:rsid w:val="00A94742"/>
    <w:rsid w:val="00A94AAA"/>
    <w:rsid w:val="00A94D3F"/>
    <w:rsid w:val="00A950E5"/>
    <w:rsid w:val="00A9586A"/>
    <w:rsid w:val="00AA0C63"/>
    <w:rsid w:val="00AA22EF"/>
    <w:rsid w:val="00AA4540"/>
    <w:rsid w:val="00AA4A89"/>
    <w:rsid w:val="00AA508C"/>
    <w:rsid w:val="00AA50BF"/>
    <w:rsid w:val="00AA5669"/>
    <w:rsid w:val="00AA5A7B"/>
    <w:rsid w:val="00AA6F15"/>
    <w:rsid w:val="00AA7741"/>
    <w:rsid w:val="00AB025D"/>
    <w:rsid w:val="00AB0449"/>
    <w:rsid w:val="00AB0B9A"/>
    <w:rsid w:val="00AB0BC5"/>
    <w:rsid w:val="00AB0F46"/>
    <w:rsid w:val="00AB1BC2"/>
    <w:rsid w:val="00AB1D73"/>
    <w:rsid w:val="00AB1F7A"/>
    <w:rsid w:val="00AB2616"/>
    <w:rsid w:val="00AB3302"/>
    <w:rsid w:val="00AB4368"/>
    <w:rsid w:val="00AB5B41"/>
    <w:rsid w:val="00AB6924"/>
    <w:rsid w:val="00AB79D9"/>
    <w:rsid w:val="00AC1A99"/>
    <w:rsid w:val="00AC2269"/>
    <w:rsid w:val="00AC2BC5"/>
    <w:rsid w:val="00AC3675"/>
    <w:rsid w:val="00AC3B10"/>
    <w:rsid w:val="00AC4599"/>
    <w:rsid w:val="00AC505E"/>
    <w:rsid w:val="00AC645F"/>
    <w:rsid w:val="00AC7476"/>
    <w:rsid w:val="00AC76EB"/>
    <w:rsid w:val="00AD0C28"/>
    <w:rsid w:val="00AD110A"/>
    <w:rsid w:val="00AD137D"/>
    <w:rsid w:val="00AD180D"/>
    <w:rsid w:val="00AD192B"/>
    <w:rsid w:val="00AD1AD3"/>
    <w:rsid w:val="00AD2AE3"/>
    <w:rsid w:val="00AD36DF"/>
    <w:rsid w:val="00AD37A7"/>
    <w:rsid w:val="00AD40BC"/>
    <w:rsid w:val="00AD4836"/>
    <w:rsid w:val="00AD4B5A"/>
    <w:rsid w:val="00AD504D"/>
    <w:rsid w:val="00AD5D70"/>
    <w:rsid w:val="00AD7546"/>
    <w:rsid w:val="00AD7B5D"/>
    <w:rsid w:val="00AD7C02"/>
    <w:rsid w:val="00AD7F0C"/>
    <w:rsid w:val="00AE0C85"/>
    <w:rsid w:val="00AE11D6"/>
    <w:rsid w:val="00AE1B50"/>
    <w:rsid w:val="00AE2148"/>
    <w:rsid w:val="00AE2C34"/>
    <w:rsid w:val="00AE37D2"/>
    <w:rsid w:val="00AE3DDB"/>
    <w:rsid w:val="00AE4C9F"/>
    <w:rsid w:val="00AE5992"/>
    <w:rsid w:val="00AE59AD"/>
    <w:rsid w:val="00AE608A"/>
    <w:rsid w:val="00AE6914"/>
    <w:rsid w:val="00AE69C7"/>
    <w:rsid w:val="00AE7E71"/>
    <w:rsid w:val="00AE7FB4"/>
    <w:rsid w:val="00AF0ED4"/>
    <w:rsid w:val="00AF0FBA"/>
    <w:rsid w:val="00AF24FE"/>
    <w:rsid w:val="00AF29E7"/>
    <w:rsid w:val="00AF2A79"/>
    <w:rsid w:val="00AF3BD5"/>
    <w:rsid w:val="00AF40EB"/>
    <w:rsid w:val="00AF526B"/>
    <w:rsid w:val="00AF607B"/>
    <w:rsid w:val="00AF64D3"/>
    <w:rsid w:val="00AF666F"/>
    <w:rsid w:val="00AF6686"/>
    <w:rsid w:val="00AF6A4C"/>
    <w:rsid w:val="00AF6DB2"/>
    <w:rsid w:val="00AF7EE4"/>
    <w:rsid w:val="00B002E2"/>
    <w:rsid w:val="00B003A7"/>
    <w:rsid w:val="00B01E49"/>
    <w:rsid w:val="00B01F38"/>
    <w:rsid w:val="00B01FC2"/>
    <w:rsid w:val="00B0245A"/>
    <w:rsid w:val="00B02BD7"/>
    <w:rsid w:val="00B03445"/>
    <w:rsid w:val="00B03EBC"/>
    <w:rsid w:val="00B04FD4"/>
    <w:rsid w:val="00B05F87"/>
    <w:rsid w:val="00B066B3"/>
    <w:rsid w:val="00B10173"/>
    <w:rsid w:val="00B10599"/>
    <w:rsid w:val="00B119E7"/>
    <w:rsid w:val="00B11B7A"/>
    <w:rsid w:val="00B131C7"/>
    <w:rsid w:val="00B13456"/>
    <w:rsid w:val="00B134F1"/>
    <w:rsid w:val="00B13806"/>
    <w:rsid w:val="00B14570"/>
    <w:rsid w:val="00B1494B"/>
    <w:rsid w:val="00B14CD4"/>
    <w:rsid w:val="00B14E3F"/>
    <w:rsid w:val="00B15469"/>
    <w:rsid w:val="00B160DF"/>
    <w:rsid w:val="00B167AD"/>
    <w:rsid w:val="00B170B4"/>
    <w:rsid w:val="00B172C1"/>
    <w:rsid w:val="00B173DD"/>
    <w:rsid w:val="00B17496"/>
    <w:rsid w:val="00B17CE9"/>
    <w:rsid w:val="00B22204"/>
    <w:rsid w:val="00B22D46"/>
    <w:rsid w:val="00B235B2"/>
    <w:rsid w:val="00B24DDE"/>
    <w:rsid w:val="00B250BA"/>
    <w:rsid w:val="00B2579F"/>
    <w:rsid w:val="00B2625F"/>
    <w:rsid w:val="00B26B7D"/>
    <w:rsid w:val="00B271C5"/>
    <w:rsid w:val="00B276A9"/>
    <w:rsid w:val="00B31081"/>
    <w:rsid w:val="00B31364"/>
    <w:rsid w:val="00B315F4"/>
    <w:rsid w:val="00B31D56"/>
    <w:rsid w:val="00B32267"/>
    <w:rsid w:val="00B323A6"/>
    <w:rsid w:val="00B325A0"/>
    <w:rsid w:val="00B32640"/>
    <w:rsid w:val="00B334FA"/>
    <w:rsid w:val="00B34580"/>
    <w:rsid w:val="00B34B50"/>
    <w:rsid w:val="00B354D5"/>
    <w:rsid w:val="00B354F6"/>
    <w:rsid w:val="00B35F3C"/>
    <w:rsid w:val="00B36693"/>
    <w:rsid w:val="00B36EDB"/>
    <w:rsid w:val="00B375AF"/>
    <w:rsid w:val="00B37798"/>
    <w:rsid w:val="00B4017F"/>
    <w:rsid w:val="00B402E6"/>
    <w:rsid w:val="00B405BC"/>
    <w:rsid w:val="00B4069A"/>
    <w:rsid w:val="00B422EF"/>
    <w:rsid w:val="00B42364"/>
    <w:rsid w:val="00B426EC"/>
    <w:rsid w:val="00B42C11"/>
    <w:rsid w:val="00B42F70"/>
    <w:rsid w:val="00B43DCD"/>
    <w:rsid w:val="00B4454E"/>
    <w:rsid w:val="00B448C9"/>
    <w:rsid w:val="00B454F2"/>
    <w:rsid w:val="00B45B5F"/>
    <w:rsid w:val="00B45B63"/>
    <w:rsid w:val="00B46211"/>
    <w:rsid w:val="00B47133"/>
    <w:rsid w:val="00B4738A"/>
    <w:rsid w:val="00B47890"/>
    <w:rsid w:val="00B518B9"/>
    <w:rsid w:val="00B51BC9"/>
    <w:rsid w:val="00B52883"/>
    <w:rsid w:val="00B53836"/>
    <w:rsid w:val="00B53C27"/>
    <w:rsid w:val="00B53EFB"/>
    <w:rsid w:val="00B54AE4"/>
    <w:rsid w:val="00B556A4"/>
    <w:rsid w:val="00B55FB4"/>
    <w:rsid w:val="00B56812"/>
    <w:rsid w:val="00B577EB"/>
    <w:rsid w:val="00B57C2A"/>
    <w:rsid w:val="00B57FB2"/>
    <w:rsid w:val="00B60704"/>
    <w:rsid w:val="00B60C0C"/>
    <w:rsid w:val="00B61CD4"/>
    <w:rsid w:val="00B61F42"/>
    <w:rsid w:val="00B62192"/>
    <w:rsid w:val="00B62F15"/>
    <w:rsid w:val="00B63211"/>
    <w:rsid w:val="00B63C01"/>
    <w:rsid w:val="00B64654"/>
    <w:rsid w:val="00B64CEC"/>
    <w:rsid w:val="00B64DC9"/>
    <w:rsid w:val="00B65831"/>
    <w:rsid w:val="00B66962"/>
    <w:rsid w:val="00B66B6C"/>
    <w:rsid w:val="00B673EE"/>
    <w:rsid w:val="00B7007A"/>
    <w:rsid w:val="00B70169"/>
    <w:rsid w:val="00B703EF"/>
    <w:rsid w:val="00B70D52"/>
    <w:rsid w:val="00B714BA"/>
    <w:rsid w:val="00B71610"/>
    <w:rsid w:val="00B71A44"/>
    <w:rsid w:val="00B71D3A"/>
    <w:rsid w:val="00B720F0"/>
    <w:rsid w:val="00B73A72"/>
    <w:rsid w:val="00B73B52"/>
    <w:rsid w:val="00B73D6E"/>
    <w:rsid w:val="00B74493"/>
    <w:rsid w:val="00B74624"/>
    <w:rsid w:val="00B7495D"/>
    <w:rsid w:val="00B749BC"/>
    <w:rsid w:val="00B75D47"/>
    <w:rsid w:val="00B765EC"/>
    <w:rsid w:val="00B774F9"/>
    <w:rsid w:val="00B77636"/>
    <w:rsid w:val="00B80739"/>
    <w:rsid w:val="00B80969"/>
    <w:rsid w:val="00B81F81"/>
    <w:rsid w:val="00B82BB1"/>
    <w:rsid w:val="00B82E67"/>
    <w:rsid w:val="00B8330F"/>
    <w:rsid w:val="00B83467"/>
    <w:rsid w:val="00B83509"/>
    <w:rsid w:val="00B846AA"/>
    <w:rsid w:val="00B847CA"/>
    <w:rsid w:val="00B86A53"/>
    <w:rsid w:val="00B86B92"/>
    <w:rsid w:val="00B87819"/>
    <w:rsid w:val="00B90892"/>
    <w:rsid w:val="00B90A33"/>
    <w:rsid w:val="00B90C5C"/>
    <w:rsid w:val="00B9186A"/>
    <w:rsid w:val="00B91977"/>
    <w:rsid w:val="00B91CE7"/>
    <w:rsid w:val="00B92ED9"/>
    <w:rsid w:val="00B9314B"/>
    <w:rsid w:val="00B931B0"/>
    <w:rsid w:val="00B93770"/>
    <w:rsid w:val="00B9421B"/>
    <w:rsid w:val="00B94505"/>
    <w:rsid w:val="00B9509E"/>
    <w:rsid w:val="00B9668E"/>
    <w:rsid w:val="00B96AD0"/>
    <w:rsid w:val="00B96D68"/>
    <w:rsid w:val="00B96E29"/>
    <w:rsid w:val="00BA0811"/>
    <w:rsid w:val="00BA1D80"/>
    <w:rsid w:val="00BA1DF6"/>
    <w:rsid w:val="00BA256B"/>
    <w:rsid w:val="00BA2A4E"/>
    <w:rsid w:val="00BA364D"/>
    <w:rsid w:val="00BA3952"/>
    <w:rsid w:val="00BA412A"/>
    <w:rsid w:val="00BA41E9"/>
    <w:rsid w:val="00BA43A5"/>
    <w:rsid w:val="00BA46B0"/>
    <w:rsid w:val="00BA5152"/>
    <w:rsid w:val="00BA5E96"/>
    <w:rsid w:val="00BA637C"/>
    <w:rsid w:val="00BA686B"/>
    <w:rsid w:val="00BA6D1B"/>
    <w:rsid w:val="00BA73A4"/>
    <w:rsid w:val="00BA75D5"/>
    <w:rsid w:val="00BA7993"/>
    <w:rsid w:val="00BB0439"/>
    <w:rsid w:val="00BB07C0"/>
    <w:rsid w:val="00BB0A24"/>
    <w:rsid w:val="00BB15BB"/>
    <w:rsid w:val="00BB171B"/>
    <w:rsid w:val="00BB2E25"/>
    <w:rsid w:val="00BB302C"/>
    <w:rsid w:val="00BB3C97"/>
    <w:rsid w:val="00BB4399"/>
    <w:rsid w:val="00BB4748"/>
    <w:rsid w:val="00BB4FC1"/>
    <w:rsid w:val="00BB576D"/>
    <w:rsid w:val="00BB5B4B"/>
    <w:rsid w:val="00BB5C64"/>
    <w:rsid w:val="00BB6381"/>
    <w:rsid w:val="00BB6BF1"/>
    <w:rsid w:val="00BB7601"/>
    <w:rsid w:val="00BB79DE"/>
    <w:rsid w:val="00BC0222"/>
    <w:rsid w:val="00BC1251"/>
    <w:rsid w:val="00BC1CC1"/>
    <w:rsid w:val="00BC1F4B"/>
    <w:rsid w:val="00BC2F77"/>
    <w:rsid w:val="00BC2F79"/>
    <w:rsid w:val="00BC398E"/>
    <w:rsid w:val="00BC3AFC"/>
    <w:rsid w:val="00BC4744"/>
    <w:rsid w:val="00BC5051"/>
    <w:rsid w:val="00BC5D3F"/>
    <w:rsid w:val="00BC617C"/>
    <w:rsid w:val="00BC67DD"/>
    <w:rsid w:val="00BC7097"/>
    <w:rsid w:val="00BC73BF"/>
    <w:rsid w:val="00BC7624"/>
    <w:rsid w:val="00BC7DB9"/>
    <w:rsid w:val="00BD0AE2"/>
    <w:rsid w:val="00BD0B8F"/>
    <w:rsid w:val="00BD1AEF"/>
    <w:rsid w:val="00BD24C4"/>
    <w:rsid w:val="00BD2A14"/>
    <w:rsid w:val="00BD3F5A"/>
    <w:rsid w:val="00BD5D5B"/>
    <w:rsid w:val="00BD6293"/>
    <w:rsid w:val="00BD6B90"/>
    <w:rsid w:val="00BD6C85"/>
    <w:rsid w:val="00BE026D"/>
    <w:rsid w:val="00BE03FB"/>
    <w:rsid w:val="00BE0E79"/>
    <w:rsid w:val="00BE1C4E"/>
    <w:rsid w:val="00BE3691"/>
    <w:rsid w:val="00BE3B25"/>
    <w:rsid w:val="00BE4101"/>
    <w:rsid w:val="00BE4585"/>
    <w:rsid w:val="00BE5737"/>
    <w:rsid w:val="00BE5CFA"/>
    <w:rsid w:val="00BE6D80"/>
    <w:rsid w:val="00BE6F07"/>
    <w:rsid w:val="00BE7C1B"/>
    <w:rsid w:val="00BF01B4"/>
    <w:rsid w:val="00BF0AE4"/>
    <w:rsid w:val="00BF135A"/>
    <w:rsid w:val="00BF1787"/>
    <w:rsid w:val="00BF24C8"/>
    <w:rsid w:val="00BF2960"/>
    <w:rsid w:val="00BF29A6"/>
    <w:rsid w:val="00BF2D08"/>
    <w:rsid w:val="00BF2D82"/>
    <w:rsid w:val="00BF3191"/>
    <w:rsid w:val="00BF33B8"/>
    <w:rsid w:val="00BF536B"/>
    <w:rsid w:val="00BF5539"/>
    <w:rsid w:val="00BF5A74"/>
    <w:rsid w:val="00BF6C0B"/>
    <w:rsid w:val="00BF6F59"/>
    <w:rsid w:val="00C000FA"/>
    <w:rsid w:val="00C00793"/>
    <w:rsid w:val="00C00C2D"/>
    <w:rsid w:val="00C01100"/>
    <w:rsid w:val="00C0213F"/>
    <w:rsid w:val="00C0268A"/>
    <w:rsid w:val="00C04060"/>
    <w:rsid w:val="00C04DD1"/>
    <w:rsid w:val="00C05059"/>
    <w:rsid w:val="00C0522B"/>
    <w:rsid w:val="00C05AE2"/>
    <w:rsid w:val="00C06536"/>
    <w:rsid w:val="00C06AFD"/>
    <w:rsid w:val="00C07EBA"/>
    <w:rsid w:val="00C101D3"/>
    <w:rsid w:val="00C106EB"/>
    <w:rsid w:val="00C109B2"/>
    <w:rsid w:val="00C11B2B"/>
    <w:rsid w:val="00C13D03"/>
    <w:rsid w:val="00C14A6F"/>
    <w:rsid w:val="00C157BE"/>
    <w:rsid w:val="00C15BCA"/>
    <w:rsid w:val="00C17CD6"/>
    <w:rsid w:val="00C17F2B"/>
    <w:rsid w:val="00C20271"/>
    <w:rsid w:val="00C20625"/>
    <w:rsid w:val="00C21393"/>
    <w:rsid w:val="00C21FCA"/>
    <w:rsid w:val="00C22347"/>
    <w:rsid w:val="00C2243D"/>
    <w:rsid w:val="00C235FA"/>
    <w:rsid w:val="00C23ADE"/>
    <w:rsid w:val="00C24266"/>
    <w:rsid w:val="00C249FF"/>
    <w:rsid w:val="00C25238"/>
    <w:rsid w:val="00C26E56"/>
    <w:rsid w:val="00C26E73"/>
    <w:rsid w:val="00C27165"/>
    <w:rsid w:val="00C27CE2"/>
    <w:rsid w:val="00C27EE8"/>
    <w:rsid w:val="00C3148B"/>
    <w:rsid w:val="00C31E85"/>
    <w:rsid w:val="00C32D9E"/>
    <w:rsid w:val="00C33325"/>
    <w:rsid w:val="00C338B5"/>
    <w:rsid w:val="00C338E0"/>
    <w:rsid w:val="00C34AAD"/>
    <w:rsid w:val="00C34E9A"/>
    <w:rsid w:val="00C3552C"/>
    <w:rsid w:val="00C35C07"/>
    <w:rsid w:val="00C3692F"/>
    <w:rsid w:val="00C37912"/>
    <w:rsid w:val="00C37DAD"/>
    <w:rsid w:val="00C37FA1"/>
    <w:rsid w:val="00C401BE"/>
    <w:rsid w:val="00C409AD"/>
    <w:rsid w:val="00C411E4"/>
    <w:rsid w:val="00C41DE4"/>
    <w:rsid w:val="00C4305D"/>
    <w:rsid w:val="00C443F8"/>
    <w:rsid w:val="00C44970"/>
    <w:rsid w:val="00C451E7"/>
    <w:rsid w:val="00C45481"/>
    <w:rsid w:val="00C45EBC"/>
    <w:rsid w:val="00C46890"/>
    <w:rsid w:val="00C468B1"/>
    <w:rsid w:val="00C4708D"/>
    <w:rsid w:val="00C47B36"/>
    <w:rsid w:val="00C507A2"/>
    <w:rsid w:val="00C50FE8"/>
    <w:rsid w:val="00C51939"/>
    <w:rsid w:val="00C529C3"/>
    <w:rsid w:val="00C52CEC"/>
    <w:rsid w:val="00C533E5"/>
    <w:rsid w:val="00C535AC"/>
    <w:rsid w:val="00C543B8"/>
    <w:rsid w:val="00C54443"/>
    <w:rsid w:val="00C546E5"/>
    <w:rsid w:val="00C54C1C"/>
    <w:rsid w:val="00C55030"/>
    <w:rsid w:val="00C550D1"/>
    <w:rsid w:val="00C5641A"/>
    <w:rsid w:val="00C573CE"/>
    <w:rsid w:val="00C57AC5"/>
    <w:rsid w:val="00C60446"/>
    <w:rsid w:val="00C6053C"/>
    <w:rsid w:val="00C608A1"/>
    <w:rsid w:val="00C61FAB"/>
    <w:rsid w:val="00C6235B"/>
    <w:rsid w:val="00C627CF"/>
    <w:rsid w:val="00C62BEC"/>
    <w:rsid w:val="00C6370A"/>
    <w:rsid w:val="00C64D60"/>
    <w:rsid w:val="00C651C0"/>
    <w:rsid w:val="00C6602B"/>
    <w:rsid w:val="00C67DD2"/>
    <w:rsid w:val="00C67EDE"/>
    <w:rsid w:val="00C706B4"/>
    <w:rsid w:val="00C7269C"/>
    <w:rsid w:val="00C726EF"/>
    <w:rsid w:val="00C72861"/>
    <w:rsid w:val="00C7373D"/>
    <w:rsid w:val="00C73F92"/>
    <w:rsid w:val="00C7432C"/>
    <w:rsid w:val="00C7452D"/>
    <w:rsid w:val="00C75017"/>
    <w:rsid w:val="00C759AB"/>
    <w:rsid w:val="00C760DC"/>
    <w:rsid w:val="00C76AC1"/>
    <w:rsid w:val="00C76FD3"/>
    <w:rsid w:val="00C772D2"/>
    <w:rsid w:val="00C77F20"/>
    <w:rsid w:val="00C804D3"/>
    <w:rsid w:val="00C806C7"/>
    <w:rsid w:val="00C80A42"/>
    <w:rsid w:val="00C80F40"/>
    <w:rsid w:val="00C81094"/>
    <w:rsid w:val="00C8122F"/>
    <w:rsid w:val="00C81B33"/>
    <w:rsid w:val="00C81E06"/>
    <w:rsid w:val="00C8271D"/>
    <w:rsid w:val="00C831F3"/>
    <w:rsid w:val="00C835A9"/>
    <w:rsid w:val="00C87228"/>
    <w:rsid w:val="00C904D9"/>
    <w:rsid w:val="00C90BBC"/>
    <w:rsid w:val="00C92A9E"/>
    <w:rsid w:val="00C933CC"/>
    <w:rsid w:val="00C946AA"/>
    <w:rsid w:val="00C94AAD"/>
    <w:rsid w:val="00C94E59"/>
    <w:rsid w:val="00C94FD8"/>
    <w:rsid w:val="00C958ED"/>
    <w:rsid w:val="00C960C6"/>
    <w:rsid w:val="00C96A69"/>
    <w:rsid w:val="00C96B85"/>
    <w:rsid w:val="00C9747A"/>
    <w:rsid w:val="00CA0243"/>
    <w:rsid w:val="00CA0622"/>
    <w:rsid w:val="00CA11BE"/>
    <w:rsid w:val="00CA16A8"/>
    <w:rsid w:val="00CA28B4"/>
    <w:rsid w:val="00CA34FF"/>
    <w:rsid w:val="00CA4617"/>
    <w:rsid w:val="00CA471D"/>
    <w:rsid w:val="00CA4EF7"/>
    <w:rsid w:val="00CA5330"/>
    <w:rsid w:val="00CA53B7"/>
    <w:rsid w:val="00CA5460"/>
    <w:rsid w:val="00CA57C1"/>
    <w:rsid w:val="00CA5BBD"/>
    <w:rsid w:val="00CA5BC5"/>
    <w:rsid w:val="00CA69CD"/>
    <w:rsid w:val="00CA7535"/>
    <w:rsid w:val="00CA75D5"/>
    <w:rsid w:val="00CA7708"/>
    <w:rsid w:val="00CA774E"/>
    <w:rsid w:val="00CA7D13"/>
    <w:rsid w:val="00CA7FF3"/>
    <w:rsid w:val="00CB1396"/>
    <w:rsid w:val="00CB2028"/>
    <w:rsid w:val="00CB224C"/>
    <w:rsid w:val="00CB2BF1"/>
    <w:rsid w:val="00CB31CA"/>
    <w:rsid w:val="00CB3B8F"/>
    <w:rsid w:val="00CB3C5E"/>
    <w:rsid w:val="00CB4000"/>
    <w:rsid w:val="00CB4CD1"/>
    <w:rsid w:val="00CB505A"/>
    <w:rsid w:val="00CB51F7"/>
    <w:rsid w:val="00CB53C7"/>
    <w:rsid w:val="00CB5627"/>
    <w:rsid w:val="00CB5C7C"/>
    <w:rsid w:val="00CB5F17"/>
    <w:rsid w:val="00CB6044"/>
    <w:rsid w:val="00CB6251"/>
    <w:rsid w:val="00CB6253"/>
    <w:rsid w:val="00CC04EF"/>
    <w:rsid w:val="00CC0CD0"/>
    <w:rsid w:val="00CC1166"/>
    <w:rsid w:val="00CC1FC4"/>
    <w:rsid w:val="00CC26D3"/>
    <w:rsid w:val="00CC292A"/>
    <w:rsid w:val="00CC2A1F"/>
    <w:rsid w:val="00CC44CE"/>
    <w:rsid w:val="00CC4A77"/>
    <w:rsid w:val="00CC4E02"/>
    <w:rsid w:val="00CC564C"/>
    <w:rsid w:val="00CC580F"/>
    <w:rsid w:val="00CC6963"/>
    <w:rsid w:val="00CC6F6E"/>
    <w:rsid w:val="00CC706E"/>
    <w:rsid w:val="00CC78E6"/>
    <w:rsid w:val="00CD176D"/>
    <w:rsid w:val="00CD185F"/>
    <w:rsid w:val="00CD18E7"/>
    <w:rsid w:val="00CD28FC"/>
    <w:rsid w:val="00CD2DAA"/>
    <w:rsid w:val="00CD3F87"/>
    <w:rsid w:val="00CD425F"/>
    <w:rsid w:val="00CD4A96"/>
    <w:rsid w:val="00CD5492"/>
    <w:rsid w:val="00CD5B10"/>
    <w:rsid w:val="00CD5DFA"/>
    <w:rsid w:val="00CD61D9"/>
    <w:rsid w:val="00CD684B"/>
    <w:rsid w:val="00CE0305"/>
    <w:rsid w:val="00CE050B"/>
    <w:rsid w:val="00CE1135"/>
    <w:rsid w:val="00CE12A7"/>
    <w:rsid w:val="00CE274E"/>
    <w:rsid w:val="00CE36D6"/>
    <w:rsid w:val="00CE3745"/>
    <w:rsid w:val="00CE4AC1"/>
    <w:rsid w:val="00CE5508"/>
    <w:rsid w:val="00CE632E"/>
    <w:rsid w:val="00CE6ACE"/>
    <w:rsid w:val="00CF06E0"/>
    <w:rsid w:val="00CF0C34"/>
    <w:rsid w:val="00CF1788"/>
    <w:rsid w:val="00CF2D36"/>
    <w:rsid w:val="00CF3A60"/>
    <w:rsid w:val="00CF4055"/>
    <w:rsid w:val="00CF4305"/>
    <w:rsid w:val="00CF4698"/>
    <w:rsid w:val="00CF551C"/>
    <w:rsid w:val="00CF60FF"/>
    <w:rsid w:val="00CF6CDC"/>
    <w:rsid w:val="00CF7308"/>
    <w:rsid w:val="00D00336"/>
    <w:rsid w:val="00D007CF"/>
    <w:rsid w:val="00D020B0"/>
    <w:rsid w:val="00D024F9"/>
    <w:rsid w:val="00D027DE"/>
    <w:rsid w:val="00D034D7"/>
    <w:rsid w:val="00D03517"/>
    <w:rsid w:val="00D045B9"/>
    <w:rsid w:val="00D055D8"/>
    <w:rsid w:val="00D05CD3"/>
    <w:rsid w:val="00D05DD1"/>
    <w:rsid w:val="00D06729"/>
    <w:rsid w:val="00D06F66"/>
    <w:rsid w:val="00D0704B"/>
    <w:rsid w:val="00D07593"/>
    <w:rsid w:val="00D07C92"/>
    <w:rsid w:val="00D10E3E"/>
    <w:rsid w:val="00D112D0"/>
    <w:rsid w:val="00D11CF9"/>
    <w:rsid w:val="00D12134"/>
    <w:rsid w:val="00D12F39"/>
    <w:rsid w:val="00D1313C"/>
    <w:rsid w:val="00D1370F"/>
    <w:rsid w:val="00D13D62"/>
    <w:rsid w:val="00D13F4E"/>
    <w:rsid w:val="00D14E09"/>
    <w:rsid w:val="00D15283"/>
    <w:rsid w:val="00D15333"/>
    <w:rsid w:val="00D160B6"/>
    <w:rsid w:val="00D16400"/>
    <w:rsid w:val="00D168CE"/>
    <w:rsid w:val="00D16E16"/>
    <w:rsid w:val="00D17973"/>
    <w:rsid w:val="00D17D03"/>
    <w:rsid w:val="00D2114D"/>
    <w:rsid w:val="00D2118E"/>
    <w:rsid w:val="00D2120D"/>
    <w:rsid w:val="00D2133C"/>
    <w:rsid w:val="00D21617"/>
    <w:rsid w:val="00D21E64"/>
    <w:rsid w:val="00D22633"/>
    <w:rsid w:val="00D2274D"/>
    <w:rsid w:val="00D227AC"/>
    <w:rsid w:val="00D22922"/>
    <w:rsid w:val="00D22DC1"/>
    <w:rsid w:val="00D22E16"/>
    <w:rsid w:val="00D2323B"/>
    <w:rsid w:val="00D23518"/>
    <w:rsid w:val="00D23EC5"/>
    <w:rsid w:val="00D24479"/>
    <w:rsid w:val="00D24BEB"/>
    <w:rsid w:val="00D253FD"/>
    <w:rsid w:val="00D25B37"/>
    <w:rsid w:val="00D25C05"/>
    <w:rsid w:val="00D25ECB"/>
    <w:rsid w:val="00D268CC"/>
    <w:rsid w:val="00D268DE"/>
    <w:rsid w:val="00D26D45"/>
    <w:rsid w:val="00D26E94"/>
    <w:rsid w:val="00D27091"/>
    <w:rsid w:val="00D27771"/>
    <w:rsid w:val="00D27A36"/>
    <w:rsid w:val="00D30755"/>
    <w:rsid w:val="00D3268C"/>
    <w:rsid w:val="00D327F9"/>
    <w:rsid w:val="00D33471"/>
    <w:rsid w:val="00D33585"/>
    <w:rsid w:val="00D337A4"/>
    <w:rsid w:val="00D348AE"/>
    <w:rsid w:val="00D349D9"/>
    <w:rsid w:val="00D34C91"/>
    <w:rsid w:val="00D34D02"/>
    <w:rsid w:val="00D351A2"/>
    <w:rsid w:val="00D36FFE"/>
    <w:rsid w:val="00D37D79"/>
    <w:rsid w:val="00D40319"/>
    <w:rsid w:val="00D42046"/>
    <w:rsid w:val="00D4317E"/>
    <w:rsid w:val="00D4404D"/>
    <w:rsid w:val="00D445E2"/>
    <w:rsid w:val="00D457EB"/>
    <w:rsid w:val="00D45FB1"/>
    <w:rsid w:val="00D46416"/>
    <w:rsid w:val="00D4663F"/>
    <w:rsid w:val="00D46C53"/>
    <w:rsid w:val="00D47687"/>
    <w:rsid w:val="00D47BAF"/>
    <w:rsid w:val="00D50ABA"/>
    <w:rsid w:val="00D50C68"/>
    <w:rsid w:val="00D50DC7"/>
    <w:rsid w:val="00D51216"/>
    <w:rsid w:val="00D51B47"/>
    <w:rsid w:val="00D53CF2"/>
    <w:rsid w:val="00D5445E"/>
    <w:rsid w:val="00D552A6"/>
    <w:rsid w:val="00D559A4"/>
    <w:rsid w:val="00D56218"/>
    <w:rsid w:val="00D56DAB"/>
    <w:rsid w:val="00D5738C"/>
    <w:rsid w:val="00D602DA"/>
    <w:rsid w:val="00D60F24"/>
    <w:rsid w:val="00D61071"/>
    <w:rsid w:val="00D6162A"/>
    <w:rsid w:val="00D618CB"/>
    <w:rsid w:val="00D61DEE"/>
    <w:rsid w:val="00D61E2F"/>
    <w:rsid w:val="00D62A78"/>
    <w:rsid w:val="00D630A4"/>
    <w:rsid w:val="00D634D1"/>
    <w:rsid w:val="00D643E8"/>
    <w:rsid w:val="00D649DA"/>
    <w:rsid w:val="00D656E7"/>
    <w:rsid w:val="00D658AA"/>
    <w:rsid w:val="00D65EED"/>
    <w:rsid w:val="00D67398"/>
    <w:rsid w:val="00D67C69"/>
    <w:rsid w:val="00D702A3"/>
    <w:rsid w:val="00D71BE8"/>
    <w:rsid w:val="00D73310"/>
    <w:rsid w:val="00D7347A"/>
    <w:rsid w:val="00D74046"/>
    <w:rsid w:val="00D74DBD"/>
    <w:rsid w:val="00D756C2"/>
    <w:rsid w:val="00D75F91"/>
    <w:rsid w:val="00D76B43"/>
    <w:rsid w:val="00D76B9F"/>
    <w:rsid w:val="00D77814"/>
    <w:rsid w:val="00D77970"/>
    <w:rsid w:val="00D77F2F"/>
    <w:rsid w:val="00D806B4"/>
    <w:rsid w:val="00D8083C"/>
    <w:rsid w:val="00D80B48"/>
    <w:rsid w:val="00D80C65"/>
    <w:rsid w:val="00D80ED4"/>
    <w:rsid w:val="00D81B71"/>
    <w:rsid w:val="00D820AE"/>
    <w:rsid w:val="00D83619"/>
    <w:rsid w:val="00D83921"/>
    <w:rsid w:val="00D842FF"/>
    <w:rsid w:val="00D84338"/>
    <w:rsid w:val="00D84348"/>
    <w:rsid w:val="00D84CA4"/>
    <w:rsid w:val="00D84DC9"/>
    <w:rsid w:val="00D8543C"/>
    <w:rsid w:val="00D86726"/>
    <w:rsid w:val="00D8797A"/>
    <w:rsid w:val="00D87EA9"/>
    <w:rsid w:val="00D9071D"/>
    <w:rsid w:val="00D90D39"/>
    <w:rsid w:val="00D91987"/>
    <w:rsid w:val="00D927EA"/>
    <w:rsid w:val="00D9284F"/>
    <w:rsid w:val="00D92EC0"/>
    <w:rsid w:val="00D92ED1"/>
    <w:rsid w:val="00D93F77"/>
    <w:rsid w:val="00D942CB"/>
    <w:rsid w:val="00D94DEB"/>
    <w:rsid w:val="00D95352"/>
    <w:rsid w:val="00D95467"/>
    <w:rsid w:val="00D9599B"/>
    <w:rsid w:val="00D97542"/>
    <w:rsid w:val="00D97628"/>
    <w:rsid w:val="00D97C2F"/>
    <w:rsid w:val="00DA06D0"/>
    <w:rsid w:val="00DA1835"/>
    <w:rsid w:val="00DA1CD1"/>
    <w:rsid w:val="00DA1E6B"/>
    <w:rsid w:val="00DA22C6"/>
    <w:rsid w:val="00DA2C76"/>
    <w:rsid w:val="00DA35A4"/>
    <w:rsid w:val="00DA388C"/>
    <w:rsid w:val="00DA394E"/>
    <w:rsid w:val="00DA39CC"/>
    <w:rsid w:val="00DA5F32"/>
    <w:rsid w:val="00DA6457"/>
    <w:rsid w:val="00DA675D"/>
    <w:rsid w:val="00DA7AD0"/>
    <w:rsid w:val="00DB0A4E"/>
    <w:rsid w:val="00DB0CDB"/>
    <w:rsid w:val="00DB25B6"/>
    <w:rsid w:val="00DB2A82"/>
    <w:rsid w:val="00DB2FCF"/>
    <w:rsid w:val="00DB3924"/>
    <w:rsid w:val="00DB3D7B"/>
    <w:rsid w:val="00DB5891"/>
    <w:rsid w:val="00DB6CF2"/>
    <w:rsid w:val="00DB787B"/>
    <w:rsid w:val="00DC02C3"/>
    <w:rsid w:val="00DC09AA"/>
    <w:rsid w:val="00DC0C20"/>
    <w:rsid w:val="00DC0FDE"/>
    <w:rsid w:val="00DC1809"/>
    <w:rsid w:val="00DC19C4"/>
    <w:rsid w:val="00DC1ABD"/>
    <w:rsid w:val="00DC1FCA"/>
    <w:rsid w:val="00DC34F8"/>
    <w:rsid w:val="00DC4D78"/>
    <w:rsid w:val="00DC5508"/>
    <w:rsid w:val="00DC55AC"/>
    <w:rsid w:val="00DC5B7A"/>
    <w:rsid w:val="00DC5C49"/>
    <w:rsid w:val="00DC5DA9"/>
    <w:rsid w:val="00DC6116"/>
    <w:rsid w:val="00DC63C3"/>
    <w:rsid w:val="00DC6577"/>
    <w:rsid w:val="00DC73BB"/>
    <w:rsid w:val="00DC7519"/>
    <w:rsid w:val="00DC7ABE"/>
    <w:rsid w:val="00DD06DB"/>
    <w:rsid w:val="00DD0DD2"/>
    <w:rsid w:val="00DD27E4"/>
    <w:rsid w:val="00DD2E5A"/>
    <w:rsid w:val="00DD3893"/>
    <w:rsid w:val="00DD38B2"/>
    <w:rsid w:val="00DD3B18"/>
    <w:rsid w:val="00DD3BFE"/>
    <w:rsid w:val="00DD3CF8"/>
    <w:rsid w:val="00DD4147"/>
    <w:rsid w:val="00DD4347"/>
    <w:rsid w:val="00DD49AB"/>
    <w:rsid w:val="00DD53A9"/>
    <w:rsid w:val="00DD5B12"/>
    <w:rsid w:val="00DE0887"/>
    <w:rsid w:val="00DE18BF"/>
    <w:rsid w:val="00DE1B26"/>
    <w:rsid w:val="00DE2848"/>
    <w:rsid w:val="00DE3797"/>
    <w:rsid w:val="00DE3CA5"/>
    <w:rsid w:val="00DE48B6"/>
    <w:rsid w:val="00DE51BB"/>
    <w:rsid w:val="00DE521F"/>
    <w:rsid w:val="00DE6447"/>
    <w:rsid w:val="00DE6707"/>
    <w:rsid w:val="00DE6761"/>
    <w:rsid w:val="00DE71C2"/>
    <w:rsid w:val="00DE758C"/>
    <w:rsid w:val="00DE7877"/>
    <w:rsid w:val="00DE7A09"/>
    <w:rsid w:val="00DF02EB"/>
    <w:rsid w:val="00DF1076"/>
    <w:rsid w:val="00DF1367"/>
    <w:rsid w:val="00DF18B3"/>
    <w:rsid w:val="00DF1AD4"/>
    <w:rsid w:val="00DF1FB6"/>
    <w:rsid w:val="00DF2107"/>
    <w:rsid w:val="00DF441A"/>
    <w:rsid w:val="00DF4D86"/>
    <w:rsid w:val="00DF4E1C"/>
    <w:rsid w:val="00DF57D9"/>
    <w:rsid w:val="00DF5830"/>
    <w:rsid w:val="00DF5BF6"/>
    <w:rsid w:val="00DF61C2"/>
    <w:rsid w:val="00DF6ECA"/>
    <w:rsid w:val="00DF7902"/>
    <w:rsid w:val="00E00112"/>
    <w:rsid w:val="00E00257"/>
    <w:rsid w:val="00E00575"/>
    <w:rsid w:val="00E00918"/>
    <w:rsid w:val="00E00919"/>
    <w:rsid w:val="00E014FC"/>
    <w:rsid w:val="00E01AA6"/>
    <w:rsid w:val="00E01DB1"/>
    <w:rsid w:val="00E0225C"/>
    <w:rsid w:val="00E023E3"/>
    <w:rsid w:val="00E03781"/>
    <w:rsid w:val="00E04036"/>
    <w:rsid w:val="00E04BBC"/>
    <w:rsid w:val="00E055EC"/>
    <w:rsid w:val="00E06EAD"/>
    <w:rsid w:val="00E06ED5"/>
    <w:rsid w:val="00E07992"/>
    <w:rsid w:val="00E079D7"/>
    <w:rsid w:val="00E07BD1"/>
    <w:rsid w:val="00E10125"/>
    <w:rsid w:val="00E10473"/>
    <w:rsid w:val="00E10F61"/>
    <w:rsid w:val="00E11AAF"/>
    <w:rsid w:val="00E12031"/>
    <w:rsid w:val="00E12CE2"/>
    <w:rsid w:val="00E133EB"/>
    <w:rsid w:val="00E14018"/>
    <w:rsid w:val="00E14126"/>
    <w:rsid w:val="00E14470"/>
    <w:rsid w:val="00E14517"/>
    <w:rsid w:val="00E14749"/>
    <w:rsid w:val="00E1729D"/>
    <w:rsid w:val="00E17549"/>
    <w:rsid w:val="00E175F4"/>
    <w:rsid w:val="00E1795E"/>
    <w:rsid w:val="00E17D3C"/>
    <w:rsid w:val="00E20177"/>
    <w:rsid w:val="00E20361"/>
    <w:rsid w:val="00E20BF0"/>
    <w:rsid w:val="00E22E1F"/>
    <w:rsid w:val="00E231C3"/>
    <w:rsid w:val="00E23D22"/>
    <w:rsid w:val="00E23F98"/>
    <w:rsid w:val="00E242B1"/>
    <w:rsid w:val="00E2491B"/>
    <w:rsid w:val="00E256F9"/>
    <w:rsid w:val="00E2608E"/>
    <w:rsid w:val="00E263F2"/>
    <w:rsid w:val="00E26622"/>
    <w:rsid w:val="00E26F7E"/>
    <w:rsid w:val="00E2742E"/>
    <w:rsid w:val="00E30A0A"/>
    <w:rsid w:val="00E30CDF"/>
    <w:rsid w:val="00E32F1B"/>
    <w:rsid w:val="00E33530"/>
    <w:rsid w:val="00E3635A"/>
    <w:rsid w:val="00E3781B"/>
    <w:rsid w:val="00E37D85"/>
    <w:rsid w:val="00E41036"/>
    <w:rsid w:val="00E41CED"/>
    <w:rsid w:val="00E427E2"/>
    <w:rsid w:val="00E43404"/>
    <w:rsid w:val="00E43CBD"/>
    <w:rsid w:val="00E43F80"/>
    <w:rsid w:val="00E4410D"/>
    <w:rsid w:val="00E46012"/>
    <w:rsid w:val="00E4650A"/>
    <w:rsid w:val="00E46C77"/>
    <w:rsid w:val="00E46CDF"/>
    <w:rsid w:val="00E47627"/>
    <w:rsid w:val="00E47F0B"/>
    <w:rsid w:val="00E47F21"/>
    <w:rsid w:val="00E503B6"/>
    <w:rsid w:val="00E511A4"/>
    <w:rsid w:val="00E513C7"/>
    <w:rsid w:val="00E513CF"/>
    <w:rsid w:val="00E51BD5"/>
    <w:rsid w:val="00E547D3"/>
    <w:rsid w:val="00E54931"/>
    <w:rsid w:val="00E54BD4"/>
    <w:rsid w:val="00E555C4"/>
    <w:rsid w:val="00E55642"/>
    <w:rsid w:val="00E55D50"/>
    <w:rsid w:val="00E5629A"/>
    <w:rsid w:val="00E562B4"/>
    <w:rsid w:val="00E5646E"/>
    <w:rsid w:val="00E56F87"/>
    <w:rsid w:val="00E57000"/>
    <w:rsid w:val="00E571CD"/>
    <w:rsid w:val="00E60B77"/>
    <w:rsid w:val="00E6146F"/>
    <w:rsid w:val="00E6246C"/>
    <w:rsid w:val="00E64F37"/>
    <w:rsid w:val="00E71605"/>
    <w:rsid w:val="00E723BF"/>
    <w:rsid w:val="00E73EDD"/>
    <w:rsid w:val="00E75794"/>
    <w:rsid w:val="00E7587B"/>
    <w:rsid w:val="00E75D53"/>
    <w:rsid w:val="00E7656F"/>
    <w:rsid w:val="00E76630"/>
    <w:rsid w:val="00E77469"/>
    <w:rsid w:val="00E778B0"/>
    <w:rsid w:val="00E77EAA"/>
    <w:rsid w:val="00E77FAF"/>
    <w:rsid w:val="00E805E1"/>
    <w:rsid w:val="00E80A79"/>
    <w:rsid w:val="00E80E33"/>
    <w:rsid w:val="00E81547"/>
    <w:rsid w:val="00E81CBC"/>
    <w:rsid w:val="00E8216C"/>
    <w:rsid w:val="00E83277"/>
    <w:rsid w:val="00E836AE"/>
    <w:rsid w:val="00E83DB9"/>
    <w:rsid w:val="00E84123"/>
    <w:rsid w:val="00E84472"/>
    <w:rsid w:val="00E85B18"/>
    <w:rsid w:val="00E85D0B"/>
    <w:rsid w:val="00E85F48"/>
    <w:rsid w:val="00E860E7"/>
    <w:rsid w:val="00E86106"/>
    <w:rsid w:val="00E86801"/>
    <w:rsid w:val="00E86CB3"/>
    <w:rsid w:val="00E871F1"/>
    <w:rsid w:val="00E900CE"/>
    <w:rsid w:val="00E90555"/>
    <w:rsid w:val="00E91596"/>
    <w:rsid w:val="00E916F2"/>
    <w:rsid w:val="00E9202B"/>
    <w:rsid w:val="00E9332B"/>
    <w:rsid w:val="00E93396"/>
    <w:rsid w:val="00E94456"/>
    <w:rsid w:val="00E947DB"/>
    <w:rsid w:val="00E94CD9"/>
    <w:rsid w:val="00E95962"/>
    <w:rsid w:val="00EA0777"/>
    <w:rsid w:val="00EA0934"/>
    <w:rsid w:val="00EA1602"/>
    <w:rsid w:val="00EA1BE7"/>
    <w:rsid w:val="00EA1EA8"/>
    <w:rsid w:val="00EA25D4"/>
    <w:rsid w:val="00EA28AE"/>
    <w:rsid w:val="00EA2AEF"/>
    <w:rsid w:val="00EA3182"/>
    <w:rsid w:val="00EA35B7"/>
    <w:rsid w:val="00EA4047"/>
    <w:rsid w:val="00EA4742"/>
    <w:rsid w:val="00EA4BFE"/>
    <w:rsid w:val="00EA50D9"/>
    <w:rsid w:val="00EA5907"/>
    <w:rsid w:val="00EA5DC9"/>
    <w:rsid w:val="00EA632E"/>
    <w:rsid w:val="00EA72E9"/>
    <w:rsid w:val="00EA75EF"/>
    <w:rsid w:val="00EA777A"/>
    <w:rsid w:val="00EB1688"/>
    <w:rsid w:val="00EB1788"/>
    <w:rsid w:val="00EB1D37"/>
    <w:rsid w:val="00EB2380"/>
    <w:rsid w:val="00EB2863"/>
    <w:rsid w:val="00EB2B30"/>
    <w:rsid w:val="00EB33ED"/>
    <w:rsid w:val="00EB3EBF"/>
    <w:rsid w:val="00EB433C"/>
    <w:rsid w:val="00EB4A59"/>
    <w:rsid w:val="00EB51C9"/>
    <w:rsid w:val="00EB54A6"/>
    <w:rsid w:val="00EB5524"/>
    <w:rsid w:val="00EB55D9"/>
    <w:rsid w:val="00EB5F12"/>
    <w:rsid w:val="00EB6103"/>
    <w:rsid w:val="00EB76A6"/>
    <w:rsid w:val="00EC02B6"/>
    <w:rsid w:val="00EC07D9"/>
    <w:rsid w:val="00EC1224"/>
    <w:rsid w:val="00EC1323"/>
    <w:rsid w:val="00EC1366"/>
    <w:rsid w:val="00EC1FFC"/>
    <w:rsid w:val="00EC2BF8"/>
    <w:rsid w:val="00EC335E"/>
    <w:rsid w:val="00EC3445"/>
    <w:rsid w:val="00EC3DC3"/>
    <w:rsid w:val="00EC3EEA"/>
    <w:rsid w:val="00EC4560"/>
    <w:rsid w:val="00EC4814"/>
    <w:rsid w:val="00EC552C"/>
    <w:rsid w:val="00EC5AB2"/>
    <w:rsid w:val="00EC6DD1"/>
    <w:rsid w:val="00ED012F"/>
    <w:rsid w:val="00ED166A"/>
    <w:rsid w:val="00ED18E3"/>
    <w:rsid w:val="00ED1F07"/>
    <w:rsid w:val="00ED297E"/>
    <w:rsid w:val="00ED298A"/>
    <w:rsid w:val="00ED2D1B"/>
    <w:rsid w:val="00ED3888"/>
    <w:rsid w:val="00ED3B37"/>
    <w:rsid w:val="00ED3CCA"/>
    <w:rsid w:val="00ED3CE8"/>
    <w:rsid w:val="00ED3E2C"/>
    <w:rsid w:val="00ED4535"/>
    <w:rsid w:val="00ED45DC"/>
    <w:rsid w:val="00ED4AD7"/>
    <w:rsid w:val="00ED4B12"/>
    <w:rsid w:val="00ED4FE2"/>
    <w:rsid w:val="00ED5C08"/>
    <w:rsid w:val="00ED6F8A"/>
    <w:rsid w:val="00ED7E26"/>
    <w:rsid w:val="00ED7E3E"/>
    <w:rsid w:val="00EE00D8"/>
    <w:rsid w:val="00EE0298"/>
    <w:rsid w:val="00EE051C"/>
    <w:rsid w:val="00EE0DF9"/>
    <w:rsid w:val="00EE1A83"/>
    <w:rsid w:val="00EE25D8"/>
    <w:rsid w:val="00EE292B"/>
    <w:rsid w:val="00EE2F24"/>
    <w:rsid w:val="00EE34FD"/>
    <w:rsid w:val="00EE3518"/>
    <w:rsid w:val="00EE3F1A"/>
    <w:rsid w:val="00EE4565"/>
    <w:rsid w:val="00EE498D"/>
    <w:rsid w:val="00EE4DFC"/>
    <w:rsid w:val="00EE4E71"/>
    <w:rsid w:val="00EE55EC"/>
    <w:rsid w:val="00EE58CF"/>
    <w:rsid w:val="00EE5C65"/>
    <w:rsid w:val="00EE6219"/>
    <w:rsid w:val="00EE6FBC"/>
    <w:rsid w:val="00EE7AED"/>
    <w:rsid w:val="00EF1585"/>
    <w:rsid w:val="00EF1A48"/>
    <w:rsid w:val="00EF2999"/>
    <w:rsid w:val="00EF388C"/>
    <w:rsid w:val="00EF4CD2"/>
    <w:rsid w:val="00EF58AC"/>
    <w:rsid w:val="00EF6087"/>
    <w:rsid w:val="00EF6198"/>
    <w:rsid w:val="00F004F2"/>
    <w:rsid w:val="00F00567"/>
    <w:rsid w:val="00F00A30"/>
    <w:rsid w:val="00F02235"/>
    <w:rsid w:val="00F02E32"/>
    <w:rsid w:val="00F032DB"/>
    <w:rsid w:val="00F0362B"/>
    <w:rsid w:val="00F0443F"/>
    <w:rsid w:val="00F0459A"/>
    <w:rsid w:val="00F04FDB"/>
    <w:rsid w:val="00F05535"/>
    <w:rsid w:val="00F05BA7"/>
    <w:rsid w:val="00F0675C"/>
    <w:rsid w:val="00F07490"/>
    <w:rsid w:val="00F07596"/>
    <w:rsid w:val="00F07CC5"/>
    <w:rsid w:val="00F07CD7"/>
    <w:rsid w:val="00F1047A"/>
    <w:rsid w:val="00F117F6"/>
    <w:rsid w:val="00F124BE"/>
    <w:rsid w:val="00F124EA"/>
    <w:rsid w:val="00F12AB0"/>
    <w:rsid w:val="00F13D2B"/>
    <w:rsid w:val="00F13ED7"/>
    <w:rsid w:val="00F13F19"/>
    <w:rsid w:val="00F13F9B"/>
    <w:rsid w:val="00F14F95"/>
    <w:rsid w:val="00F15668"/>
    <w:rsid w:val="00F15AF9"/>
    <w:rsid w:val="00F15C78"/>
    <w:rsid w:val="00F15FAC"/>
    <w:rsid w:val="00F16203"/>
    <w:rsid w:val="00F167B1"/>
    <w:rsid w:val="00F1728E"/>
    <w:rsid w:val="00F1731B"/>
    <w:rsid w:val="00F177CF"/>
    <w:rsid w:val="00F17E06"/>
    <w:rsid w:val="00F20A7F"/>
    <w:rsid w:val="00F21272"/>
    <w:rsid w:val="00F2188E"/>
    <w:rsid w:val="00F21CC7"/>
    <w:rsid w:val="00F21D5F"/>
    <w:rsid w:val="00F2203B"/>
    <w:rsid w:val="00F225B2"/>
    <w:rsid w:val="00F2313F"/>
    <w:rsid w:val="00F2322B"/>
    <w:rsid w:val="00F23396"/>
    <w:rsid w:val="00F234D3"/>
    <w:rsid w:val="00F24E6E"/>
    <w:rsid w:val="00F259C5"/>
    <w:rsid w:val="00F2672A"/>
    <w:rsid w:val="00F269CB"/>
    <w:rsid w:val="00F26CBA"/>
    <w:rsid w:val="00F26E4E"/>
    <w:rsid w:val="00F26E59"/>
    <w:rsid w:val="00F270D3"/>
    <w:rsid w:val="00F27C54"/>
    <w:rsid w:val="00F27CF6"/>
    <w:rsid w:val="00F3003F"/>
    <w:rsid w:val="00F30113"/>
    <w:rsid w:val="00F30AA2"/>
    <w:rsid w:val="00F31149"/>
    <w:rsid w:val="00F32069"/>
    <w:rsid w:val="00F32893"/>
    <w:rsid w:val="00F3339F"/>
    <w:rsid w:val="00F34DDA"/>
    <w:rsid w:val="00F35674"/>
    <w:rsid w:val="00F35942"/>
    <w:rsid w:val="00F35E89"/>
    <w:rsid w:val="00F35FF1"/>
    <w:rsid w:val="00F361AB"/>
    <w:rsid w:val="00F368FE"/>
    <w:rsid w:val="00F3792B"/>
    <w:rsid w:val="00F401BB"/>
    <w:rsid w:val="00F4056C"/>
    <w:rsid w:val="00F406F2"/>
    <w:rsid w:val="00F40D0B"/>
    <w:rsid w:val="00F41719"/>
    <w:rsid w:val="00F4193E"/>
    <w:rsid w:val="00F43B26"/>
    <w:rsid w:val="00F44604"/>
    <w:rsid w:val="00F45049"/>
    <w:rsid w:val="00F45EE3"/>
    <w:rsid w:val="00F465F5"/>
    <w:rsid w:val="00F46B4E"/>
    <w:rsid w:val="00F46BD1"/>
    <w:rsid w:val="00F472C9"/>
    <w:rsid w:val="00F47843"/>
    <w:rsid w:val="00F50EBA"/>
    <w:rsid w:val="00F5124E"/>
    <w:rsid w:val="00F51A2B"/>
    <w:rsid w:val="00F5233D"/>
    <w:rsid w:val="00F52359"/>
    <w:rsid w:val="00F5387F"/>
    <w:rsid w:val="00F54CC5"/>
    <w:rsid w:val="00F54F64"/>
    <w:rsid w:val="00F551F5"/>
    <w:rsid w:val="00F57E0C"/>
    <w:rsid w:val="00F60847"/>
    <w:rsid w:val="00F622D5"/>
    <w:rsid w:val="00F62BAA"/>
    <w:rsid w:val="00F62D30"/>
    <w:rsid w:val="00F642EA"/>
    <w:rsid w:val="00F64321"/>
    <w:rsid w:val="00F645A5"/>
    <w:rsid w:val="00F64865"/>
    <w:rsid w:val="00F64E34"/>
    <w:rsid w:val="00F65C52"/>
    <w:rsid w:val="00F66E8D"/>
    <w:rsid w:val="00F670B9"/>
    <w:rsid w:val="00F6730E"/>
    <w:rsid w:val="00F67D3D"/>
    <w:rsid w:val="00F708FF"/>
    <w:rsid w:val="00F70D3A"/>
    <w:rsid w:val="00F710FF"/>
    <w:rsid w:val="00F72401"/>
    <w:rsid w:val="00F72A52"/>
    <w:rsid w:val="00F7398B"/>
    <w:rsid w:val="00F7427F"/>
    <w:rsid w:val="00F748DA"/>
    <w:rsid w:val="00F74B3E"/>
    <w:rsid w:val="00F75994"/>
    <w:rsid w:val="00F75EE2"/>
    <w:rsid w:val="00F762CB"/>
    <w:rsid w:val="00F76643"/>
    <w:rsid w:val="00F76D39"/>
    <w:rsid w:val="00F77854"/>
    <w:rsid w:val="00F77A2B"/>
    <w:rsid w:val="00F809BC"/>
    <w:rsid w:val="00F80A8D"/>
    <w:rsid w:val="00F8200D"/>
    <w:rsid w:val="00F82390"/>
    <w:rsid w:val="00F82A53"/>
    <w:rsid w:val="00F8393E"/>
    <w:rsid w:val="00F851C4"/>
    <w:rsid w:val="00F858A6"/>
    <w:rsid w:val="00F8663D"/>
    <w:rsid w:val="00F86E46"/>
    <w:rsid w:val="00F878FC"/>
    <w:rsid w:val="00F87F0C"/>
    <w:rsid w:val="00F90218"/>
    <w:rsid w:val="00F904E1"/>
    <w:rsid w:val="00F91441"/>
    <w:rsid w:val="00F920DD"/>
    <w:rsid w:val="00F92825"/>
    <w:rsid w:val="00F934E3"/>
    <w:rsid w:val="00F93F9F"/>
    <w:rsid w:val="00F94764"/>
    <w:rsid w:val="00F94B91"/>
    <w:rsid w:val="00F96185"/>
    <w:rsid w:val="00F96E73"/>
    <w:rsid w:val="00FA044D"/>
    <w:rsid w:val="00FA07F4"/>
    <w:rsid w:val="00FA0EEA"/>
    <w:rsid w:val="00FA0F82"/>
    <w:rsid w:val="00FA225B"/>
    <w:rsid w:val="00FA2409"/>
    <w:rsid w:val="00FA38AE"/>
    <w:rsid w:val="00FA5160"/>
    <w:rsid w:val="00FA5216"/>
    <w:rsid w:val="00FA59CF"/>
    <w:rsid w:val="00FB049A"/>
    <w:rsid w:val="00FB105C"/>
    <w:rsid w:val="00FB15A3"/>
    <w:rsid w:val="00FB1620"/>
    <w:rsid w:val="00FB1B87"/>
    <w:rsid w:val="00FB1B96"/>
    <w:rsid w:val="00FB2365"/>
    <w:rsid w:val="00FB25C1"/>
    <w:rsid w:val="00FB3354"/>
    <w:rsid w:val="00FB3786"/>
    <w:rsid w:val="00FB426C"/>
    <w:rsid w:val="00FB5736"/>
    <w:rsid w:val="00FB6642"/>
    <w:rsid w:val="00FB6BEF"/>
    <w:rsid w:val="00FB6E59"/>
    <w:rsid w:val="00FB7D31"/>
    <w:rsid w:val="00FC0831"/>
    <w:rsid w:val="00FC10C2"/>
    <w:rsid w:val="00FC1447"/>
    <w:rsid w:val="00FC14EF"/>
    <w:rsid w:val="00FC1508"/>
    <w:rsid w:val="00FC159E"/>
    <w:rsid w:val="00FC163D"/>
    <w:rsid w:val="00FC263B"/>
    <w:rsid w:val="00FC2914"/>
    <w:rsid w:val="00FC2CDF"/>
    <w:rsid w:val="00FC2D09"/>
    <w:rsid w:val="00FC3709"/>
    <w:rsid w:val="00FC4163"/>
    <w:rsid w:val="00FC4190"/>
    <w:rsid w:val="00FC43FB"/>
    <w:rsid w:val="00FC53D4"/>
    <w:rsid w:val="00FC5CFB"/>
    <w:rsid w:val="00FC692A"/>
    <w:rsid w:val="00FC6A18"/>
    <w:rsid w:val="00FC7964"/>
    <w:rsid w:val="00FD0334"/>
    <w:rsid w:val="00FD0ADA"/>
    <w:rsid w:val="00FD0DF4"/>
    <w:rsid w:val="00FD1B50"/>
    <w:rsid w:val="00FD239D"/>
    <w:rsid w:val="00FD2755"/>
    <w:rsid w:val="00FD29DA"/>
    <w:rsid w:val="00FD2B5E"/>
    <w:rsid w:val="00FD2C9D"/>
    <w:rsid w:val="00FD2D5A"/>
    <w:rsid w:val="00FD2E16"/>
    <w:rsid w:val="00FD3056"/>
    <w:rsid w:val="00FD3C9B"/>
    <w:rsid w:val="00FD4315"/>
    <w:rsid w:val="00FD4D3F"/>
    <w:rsid w:val="00FD4EE3"/>
    <w:rsid w:val="00FD52BB"/>
    <w:rsid w:val="00FD5429"/>
    <w:rsid w:val="00FD58E3"/>
    <w:rsid w:val="00FD5A27"/>
    <w:rsid w:val="00FD62B1"/>
    <w:rsid w:val="00FD6CFF"/>
    <w:rsid w:val="00FD72D4"/>
    <w:rsid w:val="00FD7796"/>
    <w:rsid w:val="00FE04E5"/>
    <w:rsid w:val="00FE06EF"/>
    <w:rsid w:val="00FE0AB4"/>
    <w:rsid w:val="00FE12A5"/>
    <w:rsid w:val="00FE12BB"/>
    <w:rsid w:val="00FE135E"/>
    <w:rsid w:val="00FE243C"/>
    <w:rsid w:val="00FE2ECC"/>
    <w:rsid w:val="00FE31D9"/>
    <w:rsid w:val="00FE3703"/>
    <w:rsid w:val="00FE3912"/>
    <w:rsid w:val="00FE4509"/>
    <w:rsid w:val="00FE462C"/>
    <w:rsid w:val="00FE5A99"/>
    <w:rsid w:val="00FE622F"/>
    <w:rsid w:val="00FE632E"/>
    <w:rsid w:val="00FE6B0E"/>
    <w:rsid w:val="00FE71CB"/>
    <w:rsid w:val="00FE748D"/>
    <w:rsid w:val="00FF12FE"/>
    <w:rsid w:val="00FF16BD"/>
    <w:rsid w:val="00FF1BFF"/>
    <w:rsid w:val="00FF241C"/>
    <w:rsid w:val="00FF245D"/>
    <w:rsid w:val="00FF2723"/>
    <w:rsid w:val="00FF3617"/>
    <w:rsid w:val="00FF542C"/>
    <w:rsid w:val="00FF58B0"/>
    <w:rsid w:val="00FF592E"/>
    <w:rsid w:val="00FF5EEB"/>
    <w:rsid w:val="00FF61A6"/>
    <w:rsid w:val="00FF6707"/>
    <w:rsid w:val="00FF7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3FD"/>
    <w:rPr>
      <w:sz w:val="22"/>
      <w:szCs w:val="22"/>
      <w:lang w:eastAsia="en-US"/>
    </w:rPr>
  </w:style>
  <w:style w:type="paragraph" w:styleId="Heading1">
    <w:name w:val="heading 1"/>
    <w:basedOn w:val="Normal"/>
    <w:next w:val="Normal"/>
    <w:link w:val="Heading1Char"/>
    <w:uiPriority w:val="9"/>
    <w:qFormat/>
    <w:rsid w:val="004B378D"/>
    <w:pPr>
      <w:keepNext/>
      <w:spacing w:before="240" w:after="60"/>
      <w:outlineLvl w:val="0"/>
    </w:pPr>
    <w:rPr>
      <w:rFonts w:ascii="Calibri Light" w:hAnsi="Calibri Light"/>
      <w:b/>
      <w:bCs/>
      <w:kern w:val="32"/>
      <w:sz w:val="32"/>
      <w:szCs w:val="32"/>
      <w:lang w:val="x-none"/>
    </w:rPr>
  </w:style>
  <w:style w:type="paragraph" w:styleId="Heading2">
    <w:name w:val="heading 2"/>
    <w:basedOn w:val="Normal"/>
    <w:link w:val="Heading2Char"/>
    <w:uiPriority w:val="9"/>
    <w:qFormat/>
    <w:rsid w:val="00FB5736"/>
    <w:pPr>
      <w:spacing w:before="100" w:beforeAutospacing="1" w:after="100" w:afterAutospacing="1"/>
      <w:outlineLvl w:val="1"/>
    </w:pPr>
    <w:rPr>
      <w:rFonts w:ascii="Times New Roman" w:hAnsi="Times New Roman"/>
      <w:b/>
      <w:bCs/>
      <w:sz w:val="36"/>
      <w:szCs w:val="36"/>
      <w:lang w:val="x-none" w:eastAsia="en-GB"/>
    </w:rPr>
  </w:style>
  <w:style w:type="paragraph" w:styleId="Heading3">
    <w:name w:val="heading 3"/>
    <w:basedOn w:val="Normal"/>
    <w:next w:val="Normal"/>
    <w:link w:val="Heading3Char"/>
    <w:uiPriority w:val="9"/>
    <w:qFormat/>
    <w:rsid w:val="00B160DF"/>
    <w:pPr>
      <w:keepNext/>
      <w:spacing w:before="240" w:after="60"/>
      <w:outlineLvl w:val="2"/>
    </w:pPr>
    <w:rPr>
      <w:rFonts w:ascii="Cambria"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B5736"/>
    <w:rPr>
      <w:rFonts w:ascii="Times New Roman" w:hAnsi="Times New Roman" w:cs="Times New Roman"/>
      <w:b/>
      <w:bCs/>
      <w:sz w:val="36"/>
      <w:szCs w:val="36"/>
      <w:lang w:val="x-none" w:eastAsia="en-GB"/>
    </w:rPr>
  </w:style>
  <w:style w:type="paragraph" w:customStyle="1" w:styleId="ColorfulList-Accent11">
    <w:name w:val="Colorful List - Accent 11"/>
    <w:basedOn w:val="Normal"/>
    <w:link w:val="ColorfulList-Accent1Char"/>
    <w:uiPriority w:val="34"/>
    <w:qFormat/>
    <w:rsid w:val="00AA508C"/>
    <w:pPr>
      <w:ind w:left="720"/>
      <w:contextualSpacing/>
    </w:pPr>
    <w:rPr>
      <w:sz w:val="20"/>
      <w:szCs w:val="20"/>
      <w:lang w:val="x-none" w:eastAsia="x-none"/>
    </w:rPr>
  </w:style>
  <w:style w:type="table" w:styleId="TableGrid">
    <w:name w:val="Table Grid"/>
    <w:basedOn w:val="TableNormal"/>
    <w:uiPriority w:val="59"/>
    <w:rsid w:val="00AA5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A508C"/>
    <w:rPr>
      <w:rFonts w:cs="Times New Roman"/>
      <w:color w:val="0000FF"/>
      <w:u w:val="single"/>
    </w:rPr>
  </w:style>
  <w:style w:type="paragraph" w:styleId="Header">
    <w:name w:val="header"/>
    <w:basedOn w:val="Normal"/>
    <w:link w:val="HeaderChar"/>
    <w:uiPriority w:val="99"/>
    <w:unhideWhenUsed/>
    <w:rsid w:val="00AA508C"/>
    <w:pPr>
      <w:tabs>
        <w:tab w:val="center" w:pos="4513"/>
        <w:tab w:val="right" w:pos="9026"/>
      </w:tabs>
    </w:pPr>
    <w:rPr>
      <w:sz w:val="20"/>
      <w:szCs w:val="20"/>
      <w:lang w:val="x-none" w:eastAsia="x-none"/>
    </w:rPr>
  </w:style>
  <w:style w:type="character" w:customStyle="1" w:styleId="HeaderChar">
    <w:name w:val="Header Char"/>
    <w:link w:val="Header"/>
    <w:uiPriority w:val="99"/>
    <w:locked/>
    <w:rsid w:val="00AA508C"/>
    <w:rPr>
      <w:rFonts w:cs="Times New Roman"/>
    </w:rPr>
  </w:style>
  <w:style w:type="paragraph" w:styleId="Footer">
    <w:name w:val="footer"/>
    <w:basedOn w:val="Normal"/>
    <w:link w:val="FooterChar"/>
    <w:uiPriority w:val="99"/>
    <w:unhideWhenUsed/>
    <w:rsid w:val="00AA508C"/>
    <w:pPr>
      <w:tabs>
        <w:tab w:val="center" w:pos="4513"/>
        <w:tab w:val="right" w:pos="9026"/>
      </w:tabs>
    </w:pPr>
    <w:rPr>
      <w:sz w:val="20"/>
      <w:szCs w:val="20"/>
      <w:lang w:val="x-none" w:eastAsia="x-none"/>
    </w:rPr>
  </w:style>
  <w:style w:type="character" w:customStyle="1" w:styleId="FooterChar">
    <w:name w:val="Footer Char"/>
    <w:link w:val="Footer"/>
    <w:uiPriority w:val="99"/>
    <w:locked/>
    <w:rsid w:val="00AA508C"/>
    <w:rPr>
      <w:rFonts w:cs="Times New Roman"/>
    </w:rPr>
  </w:style>
  <w:style w:type="paragraph" w:customStyle="1" w:styleId="Default">
    <w:name w:val="Default"/>
    <w:rsid w:val="00AA508C"/>
    <w:pPr>
      <w:autoSpaceDE w:val="0"/>
      <w:autoSpaceDN w:val="0"/>
      <w:adjustRightInd w:val="0"/>
    </w:pPr>
    <w:rPr>
      <w:rFonts w:ascii="Arial" w:hAnsi="Arial" w:cs="Arial"/>
      <w:color w:val="000000"/>
      <w:sz w:val="24"/>
      <w:szCs w:val="24"/>
      <w:lang w:eastAsia="en-US"/>
    </w:rPr>
  </w:style>
  <w:style w:type="paragraph" w:customStyle="1" w:styleId="MediumGrid21">
    <w:name w:val="Medium Grid 21"/>
    <w:uiPriority w:val="1"/>
    <w:qFormat/>
    <w:rsid w:val="00AA508C"/>
    <w:rPr>
      <w:sz w:val="22"/>
      <w:szCs w:val="22"/>
      <w:lang w:eastAsia="en-US"/>
    </w:rPr>
  </w:style>
  <w:style w:type="table" w:styleId="ColorfulList-Accent5">
    <w:name w:val="Colorful List Accent 5"/>
    <w:basedOn w:val="TableNormal"/>
    <w:uiPriority w:val="63"/>
    <w:rsid w:val="00AA508C"/>
    <w:rPr>
      <w:rFonts w:ascii="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EndnoteText">
    <w:name w:val="endnote text"/>
    <w:basedOn w:val="Normal"/>
    <w:link w:val="EndnoteTextChar"/>
    <w:uiPriority w:val="99"/>
    <w:unhideWhenUsed/>
    <w:rsid w:val="00AA508C"/>
    <w:rPr>
      <w:rFonts w:eastAsia="MS Mincho"/>
      <w:sz w:val="20"/>
      <w:szCs w:val="20"/>
      <w:lang w:val="x-none" w:eastAsia="x-none"/>
    </w:rPr>
  </w:style>
  <w:style w:type="character" w:customStyle="1" w:styleId="EndnoteTextChar">
    <w:name w:val="Endnote Text Char"/>
    <w:link w:val="EndnoteText"/>
    <w:uiPriority w:val="99"/>
    <w:locked/>
    <w:rsid w:val="00AA508C"/>
    <w:rPr>
      <w:rFonts w:eastAsia="MS Mincho" w:cs="Times New Roman"/>
      <w:sz w:val="20"/>
      <w:szCs w:val="20"/>
    </w:rPr>
  </w:style>
  <w:style w:type="character" w:styleId="EndnoteReference">
    <w:name w:val="endnote reference"/>
    <w:uiPriority w:val="99"/>
    <w:unhideWhenUsed/>
    <w:rsid w:val="00AA508C"/>
    <w:rPr>
      <w:rFonts w:cs="Times New Roman"/>
      <w:vertAlign w:val="superscript"/>
    </w:rPr>
  </w:style>
  <w:style w:type="paragraph" w:styleId="FootnoteText">
    <w:name w:val="footnote text"/>
    <w:basedOn w:val="Normal"/>
    <w:link w:val="FootnoteTextChar"/>
    <w:uiPriority w:val="99"/>
    <w:unhideWhenUsed/>
    <w:rsid w:val="00AA508C"/>
    <w:rPr>
      <w:rFonts w:eastAsia="MS Mincho"/>
      <w:sz w:val="20"/>
      <w:szCs w:val="20"/>
      <w:lang w:val="x-none" w:eastAsia="x-none"/>
    </w:rPr>
  </w:style>
  <w:style w:type="character" w:customStyle="1" w:styleId="FootnoteTextChar">
    <w:name w:val="Footnote Text Char"/>
    <w:link w:val="FootnoteText"/>
    <w:uiPriority w:val="99"/>
    <w:locked/>
    <w:rsid w:val="00AA508C"/>
    <w:rPr>
      <w:rFonts w:eastAsia="MS Mincho" w:cs="Times New Roman"/>
      <w:sz w:val="20"/>
      <w:szCs w:val="20"/>
    </w:rPr>
  </w:style>
  <w:style w:type="character" w:styleId="FootnoteReference">
    <w:name w:val="footnote reference"/>
    <w:uiPriority w:val="99"/>
    <w:unhideWhenUsed/>
    <w:rsid w:val="00AA508C"/>
    <w:rPr>
      <w:rFonts w:cs="Times New Roman"/>
      <w:vertAlign w:val="superscript"/>
    </w:rPr>
  </w:style>
  <w:style w:type="paragraph" w:styleId="BalloonText">
    <w:name w:val="Balloon Text"/>
    <w:basedOn w:val="Normal"/>
    <w:link w:val="BalloonTextChar"/>
    <w:uiPriority w:val="99"/>
    <w:semiHidden/>
    <w:unhideWhenUsed/>
    <w:rsid w:val="00AA508C"/>
    <w:rPr>
      <w:rFonts w:ascii="Tahoma" w:hAnsi="Tahoma"/>
      <w:sz w:val="16"/>
      <w:szCs w:val="16"/>
      <w:lang w:val="x-none" w:eastAsia="x-none"/>
    </w:rPr>
  </w:style>
  <w:style w:type="character" w:customStyle="1" w:styleId="BalloonTextChar">
    <w:name w:val="Balloon Text Char"/>
    <w:link w:val="BalloonText"/>
    <w:uiPriority w:val="99"/>
    <w:semiHidden/>
    <w:locked/>
    <w:rsid w:val="00AA508C"/>
    <w:rPr>
      <w:rFonts w:ascii="Tahoma" w:hAnsi="Tahoma" w:cs="Tahoma"/>
      <w:sz w:val="16"/>
      <w:szCs w:val="16"/>
    </w:rPr>
  </w:style>
  <w:style w:type="table" w:customStyle="1" w:styleId="TableGrid1">
    <w:name w:val="Table Grid1"/>
    <w:basedOn w:val="TableNormal"/>
    <w:next w:val="TableGrid"/>
    <w:uiPriority w:val="59"/>
    <w:rsid w:val="00F53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4">
    <w:name w:val="Colorful Shading Accent 4"/>
    <w:basedOn w:val="TableNormal"/>
    <w:uiPriority w:val="62"/>
    <w:rsid w:val="007F5A9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Batang" w:eastAsia="Batang" w:hAnsi="Batang"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Batang" w:eastAsia="Batang" w:hAnsi="Batang"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 w:eastAsia="Batang" w:hAnsi="Batang" w:cs="Times New Roman"/>
        <w:b/>
        <w:bCs/>
      </w:rPr>
    </w:tblStylePr>
    <w:tblStylePr w:type="lastCol">
      <w:rPr>
        <w:rFonts w:ascii="Batang" w:eastAsia="Batang" w:hAnsi="Batang"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CommentReference">
    <w:name w:val="annotation reference"/>
    <w:uiPriority w:val="99"/>
    <w:semiHidden/>
    <w:unhideWhenUsed/>
    <w:rsid w:val="000605E3"/>
    <w:rPr>
      <w:rFonts w:cs="Times New Roman"/>
      <w:sz w:val="16"/>
      <w:szCs w:val="16"/>
    </w:rPr>
  </w:style>
  <w:style w:type="paragraph" w:styleId="CommentText">
    <w:name w:val="annotation text"/>
    <w:basedOn w:val="Normal"/>
    <w:link w:val="CommentTextChar"/>
    <w:uiPriority w:val="99"/>
    <w:semiHidden/>
    <w:unhideWhenUsed/>
    <w:rsid w:val="000605E3"/>
    <w:rPr>
      <w:sz w:val="20"/>
      <w:szCs w:val="20"/>
      <w:lang w:val="x-none" w:eastAsia="x-none"/>
    </w:rPr>
  </w:style>
  <w:style w:type="character" w:customStyle="1" w:styleId="CommentTextChar">
    <w:name w:val="Comment Text Char"/>
    <w:link w:val="CommentText"/>
    <w:uiPriority w:val="99"/>
    <w:semiHidden/>
    <w:locked/>
    <w:rsid w:val="000605E3"/>
    <w:rPr>
      <w:rFonts w:cs="Times New Roman"/>
      <w:sz w:val="20"/>
      <w:szCs w:val="20"/>
    </w:rPr>
  </w:style>
  <w:style w:type="paragraph" w:styleId="CommentSubject">
    <w:name w:val="annotation subject"/>
    <w:basedOn w:val="CommentText"/>
    <w:next w:val="CommentText"/>
    <w:link w:val="CommentSubjectChar"/>
    <w:uiPriority w:val="99"/>
    <w:semiHidden/>
    <w:unhideWhenUsed/>
    <w:rsid w:val="000605E3"/>
    <w:rPr>
      <w:b/>
      <w:bCs/>
    </w:rPr>
  </w:style>
  <w:style w:type="character" w:customStyle="1" w:styleId="CommentSubjectChar">
    <w:name w:val="Comment Subject Char"/>
    <w:link w:val="CommentSubject"/>
    <w:uiPriority w:val="99"/>
    <w:semiHidden/>
    <w:locked/>
    <w:rsid w:val="000605E3"/>
    <w:rPr>
      <w:rFonts w:cs="Times New Roman"/>
      <w:b/>
      <w:bCs/>
      <w:sz w:val="20"/>
      <w:szCs w:val="20"/>
    </w:rPr>
  </w:style>
  <w:style w:type="paragraph" w:styleId="NormalWeb">
    <w:name w:val="Normal (Web)"/>
    <w:basedOn w:val="Normal"/>
    <w:uiPriority w:val="99"/>
    <w:unhideWhenUsed/>
    <w:rsid w:val="000605E3"/>
    <w:pPr>
      <w:spacing w:before="100" w:beforeAutospacing="1" w:after="100" w:afterAutospacing="1"/>
    </w:pPr>
    <w:rPr>
      <w:rFonts w:ascii="Times New Roman" w:eastAsia="MS Mincho" w:hAnsi="Times New Roman"/>
      <w:sz w:val="24"/>
      <w:szCs w:val="24"/>
      <w:lang w:eastAsia="en-GB"/>
    </w:rPr>
  </w:style>
  <w:style w:type="paragraph" w:styleId="DocumentMap">
    <w:name w:val="Document Map"/>
    <w:basedOn w:val="Normal"/>
    <w:link w:val="DocumentMapChar"/>
    <w:uiPriority w:val="99"/>
    <w:semiHidden/>
    <w:unhideWhenUsed/>
    <w:rsid w:val="00BB0A24"/>
    <w:rPr>
      <w:rFonts w:ascii="Tahoma" w:hAnsi="Tahoma"/>
      <w:sz w:val="16"/>
      <w:szCs w:val="16"/>
      <w:lang w:val="x-none" w:eastAsia="x-none"/>
    </w:rPr>
  </w:style>
  <w:style w:type="character" w:customStyle="1" w:styleId="DocumentMapChar">
    <w:name w:val="Document Map Char"/>
    <w:link w:val="DocumentMap"/>
    <w:uiPriority w:val="99"/>
    <w:semiHidden/>
    <w:locked/>
    <w:rsid w:val="00BB0A24"/>
    <w:rPr>
      <w:rFonts w:ascii="Tahoma" w:hAnsi="Tahoma" w:cs="Tahoma"/>
      <w:sz w:val="16"/>
      <w:szCs w:val="16"/>
    </w:rPr>
  </w:style>
  <w:style w:type="character" w:customStyle="1" w:styleId="apple-converted-space">
    <w:name w:val="apple-converted-space"/>
    <w:rsid w:val="003B4D74"/>
    <w:rPr>
      <w:rFonts w:cs="Times New Roman"/>
    </w:rPr>
  </w:style>
  <w:style w:type="character" w:styleId="Emphasis">
    <w:name w:val="Emphasis"/>
    <w:uiPriority w:val="20"/>
    <w:qFormat/>
    <w:rsid w:val="003B4D74"/>
    <w:rPr>
      <w:rFonts w:cs="Times New Roman"/>
      <w:i/>
      <w:iCs/>
    </w:rPr>
  </w:style>
  <w:style w:type="character" w:styleId="FollowedHyperlink">
    <w:name w:val="FollowedHyperlink"/>
    <w:uiPriority w:val="99"/>
    <w:semiHidden/>
    <w:unhideWhenUsed/>
    <w:rsid w:val="00264C80"/>
    <w:rPr>
      <w:rFonts w:cs="Times New Roman"/>
      <w:color w:val="800080"/>
      <w:u w:val="single"/>
    </w:rPr>
  </w:style>
  <w:style w:type="table" w:styleId="MediumGrid3-Accent4">
    <w:name w:val="Medium Grid 3 Accent 4"/>
    <w:basedOn w:val="TableNormal"/>
    <w:uiPriority w:val="60"/>
    <w:rsid w:val="005A509F"/>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customStyle="1" w:styleId="ft">
    <w:name w:val="ft"/>
    <w:rsid w:val="002C023E"/>
    <w:rPr>
      <w:rFonts w:cs="Times New Roman"/>
    </w:rPr>
  </w:style>
  <w:style w:type="paragraph" w:styleId="PlainText">
    <w:name w:val="Plain Text"/>
    <w:basedOn w:val="Normal"/>
    <w:link w:val="PlainTextChar"/>
    <w:uiPriority w:val="99"/>
    <w:unhideWhenUsed/>
    <w:rsid w:val="00936D49"/>
    <w:rPr>
      <w:sz w:val="21"/>
      <w:szCs w:val="21"/>
      <w:lang w:val="x-none" w:eastAsia="x-none"/>
    </w:rPr>
  </w:style>
  <w:style w:type="character" w:customStyle="1" w:styleId="PlainTextChar">
    <w:name w:val="Plain Text Char"/>
    <w:link w:val="PlainText"/>
    <w:uiPriority w:val="99"/>
    <w:locked/>
    <w:rsid w:val="00936D49"/>
    <w:rPr>
      <w:rFonts w:ascii="Calibri" w:hAnsi="Calibri" w:cs="Times New Roman"/>
      <w:sz w:val="21"/>
      <w:szCs w:val="21"/>
    </w:rPr>
  </w:style>
  <w:style w:type="character" w:styleId="Strong">
    <w:name w:val="Strong"/>
    <w:uiPriority w:val="22"/>
    <w:qFormat/>
    <w:rsid w:val="00CC04EF"/>
    <w:rPr>
      <w:rFonts w:cs="Times New Roman"/>
      <w:b/>
      <w:bCs/>
    </w:rPr>
  </w:style>
  <w:style w:type="paragraph" w:customStyle="1" w:styleId="lead">
    <w:name w:val="lead"/>
    <w:basedOn w:val="Normal"/>
    <w:rsid w:val="00CC04EF"/>
    <w:pPr>
      <w:spacing w:before="100" w:beforeAutospacing="1" w:after="100" w:afterAutospacing="1"/>
    </w:pPr>
    <w:rPr>
      <w:rFonts w:ascii="Times New Roman" w:hAnsi="Times New Roman"/>
      <w:sz w:val="24"/>
      <w:szCs w:val="24"/>
      <w:lang w:eastAsia="en-GB"/>
    </w:rPr>
  </w:style>
  <w:style w:type="table" w:customStyle="1" w:styleId="TableGrid2">
    <w:name w:val="Table Grid2"/>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203FF"/>
    <w:pPr>
      <w:numPr>
        <w:numId w:val="1"/>
      </w:numPr>
      <w:spacing w:after="200" w:line="276" w:lineRule="auto"/>
      <w:contextualSpacing/>
    </w:pPr>
  </w:style>
  <w:style w:type="table" w:customStyle="1" w:styleId="TableGrid12">
    <w:name w:val="Table Grid12"/>
    <w:basedOn w:val="TableNormal"/>
    <w:next w:val="TableGrid"/>
    <w:uiPriority w:val="59"/>
    <w:rsid w:val="000C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A5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A5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A5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A5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70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70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70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04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04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6151D"/>
    <w:rPr>
      <w:rFonts w:ascii="Arial" w:hAnsi="Arial"/>
      <w:sz w:val="20"/>
      <w:szCs w:val="20"/>
      <w:lang w:val="x-none" w:eastAsia="x-none"/>
    </w:rPr>
  </w:style>
  <w:style w:type="character" w:customStyle="1" w:styleId="BodyTextChar">
    <w:name w:val="Body Text Char"/>
    <w:link w:val="BodyText"/>
    <w:uiPriority w:val="99"/>
    <w:locked/>
    <w:rsid w:val="0066151D"/>
    <w:rPr>
      <w:rFonts w:ascii="Arial" w:hAnsi="Arial" w:cs="Times New Roman"/>
    </w:rPr>
  </w:style>
  <w:style w:type="character" w:customStyle="1" w:styleId="ColorfulList-Accent1Char">
    <w:name w:val="Colorful List - Accent 1 Char"/>
    <w:link w:val="ColorfulList-Accent11"/>
    <w:uiPriority w:val="34"/>
    <w:locked/>
    <w:rsid w:val="00EA0934"/>
    <w:rPr>
      <w:rFonts w:cs="Times New Roman"/>
    </w:rPr>
  </w:style>
  <w:style w:type="table" w:styleId="DarkList-Accent5">
    <w:name w:val="Dark List Accent 5"/>
    <w:basedOn w:val="TableNormal"/>
    <w:uiPriority w:val="61"/>
    <w:rsid w:val="00EA093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0C0B4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ention">
    <w:name w:val="Mention"/>
    <w:uiPriority w:val="99"/>
    <w:semiHidden/>
    <w:unhideWhenUsed/>
    <w:rsid w:val="00867DA6"/>
    <w:rPr>
      <w:color w:val="2B579A"/>
      <w:shd w:val="clear" w:color="auto" w:fill="E6E6E6"/>
    </w:rPr>
  </w:style>
  <w:style w:type="table" w:customStyle="1" w:styleId="TableGrid111">
    <w:name w:val="Table Grid111"/>
    <w:basedOn w:val="TableNormal"/>
    <w:next w:val="TableGrid"/>
    <w:uiPriority w:val="59"/>
    <w:rsid w:val="00867D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A3C1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D381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D381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B378D"/>
    <w:rPr>
      <w:rFonts w:ascii="Calibri Light" w:eastAsia="Times New Roman" w:hAnsi="Calibri Light" w:cs="Times New Roman"/>
      <w:b/>
      <w:bCs/>
      <w:kern w:val="32"/>
      <w:sz w:val="32"/>
      <w:szCs w:val="32"/>
      <w:lang w:eastAsia="en-US"/>
    </w:rPr>
  </w:style>
  <w:style w:type="paragraph" w:styleId="TOCHeading">
    <w:name w:val="TOC Heading"/>
    <w:basedOn w:val="Heading1"/>
    <w:next w:val="Normal"/>
    <w:uiPriority w:val="39"/>
    <w:unhideWhenUsed/>
    <w:qFormat/>
    <w:rsid w:val="007B396A"/>
    <w:pPr>
      <w:keepLines/>
      <w:spacing w:after="0" w:line="259" w:lineRule="auto"/>
      <w:outlineLvl w:val="9"/>
    </w:pPr>
    <w:rPr>
      <w:b w:val="0"/>
      <w:bCs w:val="0"/>
      <w:color w:val="2F5496"/>
      <w:kern w:val="0"/>
      <w:lang w:val="en-US"/>
    </w:rPr>
  </w:style>
  <w:style w:type="paragraph" w:styleId="TOC1">
    <w:name w:val="toc 1"/>
    <w:basedOn w:val="Normal"/>
    <w:next w:val="Normal"/>
    <w:autoRedefine/>
    <w:uiPriority w:val="39"/>
    <w:unhideWhenUsed/>
    <w:qFormat/>
    <w:rsid w:val="007B396A"/>
  </w:style>
  <w:style w:type="paragraph" w:styleId="TOC2">
    <w:name w:val="toc 2"/>
    <w:basedOn w:val="Normal"/>
    <w:next w:val="Normal"/>
    <w:autoRedefine/>
    <w:uiPriority w:val="39"/>
    <w:unhideWhenUsed/>
    <w:qFormat/>
    <w:rsid w:val="007B396A"/>
    <w:pPr>
      <w:ind w:left="220"/>
    </w:pPr>
  </w:style>
  <w:style w:type="paragraph" w:styleId="TOC3">
    <w:name w:val="toc 3"/>
    <w:basedOn w:val="Normal"/>
    <w:next w:val="Normal"/>
    <w:autoRedefine/>
    <w:uiPriority w:val="39"/>
    <w:unhideWhenUsed/>
    <w:qFormat/>
    <w:rsid w:val="002567EF"/>
    <w:pPr>
      <w:spacing w:after="100" w:line="276" w:lineRule="auto"/>
      <w:ind w:left="440"/>
    </w:pPr>
    <w:rPr>
      <w:rFonts w:eastAsia="MS Mincho" w:cs="Arial"/>
      <w:lang w:val="en-US" w:eastAsia="ja-JP"/>
    </w:rPr>
  </w:style>
  <w:style w:type="table" w:customStyle="1" w:styleId="TableGrid71">
    <w:name w:val="Table Grid71"/>
    <w:basedOn w:val="TableNormal"/>
    <w:next w:val="TableGrid"/>
    <w:uiPriority w:val="59"/>
    <w:rsid w:val="00706AE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0"/>
    <w:rsid w:val="00710CD9"/>
    <w:rPr>
      <w:rFonts w:eastAsia="Calibri"/>
      <w:color w:val="002676"/>
      <w:sz w:val="22"/>
      <w:szCs w:val="22"/>
      <w:lang w:eastAsia="en-US"/>
    </w:rPr>
    <w:tblPr>
      <w:tblStyleRowBandSize w:val="1"/>
      <w:tblStyleColBandSize w:val="1"/>
      <w:tblBorders>
        <w:top w:val="single" w:sz="8" w:space="0" w:color="00349E"/>
        <w:bottom w:val="single" w:sz="8" w:space="0" w:color="00349E"/>
      </w:tblBorders>
    </w:tblPr>
    <w:tblStylePr w:type="firstRow">
      <w:pPr>
        <w:spacing w:before="0" w:after="0" w:line="240" w:lineRule="auto"/>
      </w:pPr>
      <w:rPr>
        <w:b/>
        <w:bCs/>
      </w:rPr>
      <w:tblPr/>
      <w:tcPr>
        <w:tcBorders>
          <w:top w:val="single" w:sz="8" w:space="0" w:color="00349E"/>
          <w:left w:val="nil"/>
          <w:bottom w:val="single" w:sz="8" w:space="0" w:color="00349E"/>
          <w:right w:val="nil"/>
          <w:insideH w:val="nil"/>
          <w:insideV w:val="nil"/>
        </w:tcBorders>
      </w:tcPr>
    </w:tblStylePr>
    <w:tblStylePr w:type="lastRow">
      <w:pPr>
        <w:spacing w:before="0" w:after="0" w:line="240" w:lineRule="auto"/>
      </w:pPr>
      <w:rPr>
        <w:b/>
        <w:bCs/>
      </w:rPr>
      <w:tblPr/>
      <w:tcPr>
        <w:tcBorders>
          <w:top w:val="single" w:sz="8" w:space="0" w:color="00349E"/>
          <w:left w:val="nil"/>
          <w:bottom w:val="single" w:sz="8" w:space="0" w:color="00349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C4FF"/>
      </w:tcPr>
    </w:tblStylePr>
    <w:tblStylePr w:type="band1Horz">
      <w:tblPr/>
      <w:tcPr>
        <w:tcBorders>
          <w:left w:val="nil"/>
          <w:right w:val="nil"/>
          <w:insideH w:val="nil"/>
          <w:insideV w:val="nil"/>
        </w:tcBorders>
        <w:shd w:val="clear" w:color="auto" w:fill="A8C4FF"/>
      </w:tcPr>
    </w:tblStylePr>
  </w:style>
  <w:style w:type="character" w:customStyle="1" w:styleId="Heading3Char">
    <w:name w:val="Heading 3 Char"/>
    <w:link w:val="Heading3"/>
    <w:uiPriority w:val="9"/>
    <w:rsid w:val="00B160DF"/>
    <w:rPr>
      <w:rFonts w:ascii="Cambria" w:eastAsia="Times New Roman" w:hAnsi="Cambria" w:cs="Times New Roman"/>
      <w:b/>
      <w:bCs/>
      <w:sz w:val="26"/>
      <w:szCs w:val="26"/>
      <w:lang w:eastAsia="en-US"/>
    </w:rPr>
  </w:style>
  <w:style w:type="character" w:customStyle="1" w:styleId="a2alabel">
    <w:name w:val="a2a_label"/>
    <w:rsid w:val="00DE71C2"/>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E30A0A"/>
    <w:pPr>
      <w:ind w:left="720"/>
      <w:contextualSpacing/>
    </w:pPr>
    <w:rPr>
      <w:rFonts w:ascii="Arial" w:hAnsi="Arial" w:cs="Arial"/>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0D0637"/>
    <w:rPr>
      <w:rFonts w:ascii="Arial" w:hAnsi="Arial" w:cs="Arial"/>
      <w:sz w:val="24"/>
      <w:szCs w:val="24"/>
    </w:rPr>
  </w:style>
  <w:style w:type="paragraph" w:styleId="Revision">
    <w:name w:val="Revision"/>
    <w:hidden/>
    <w:uiPriority w:val="99"/>
    <w:semiHidden/>
    <w:rsid w:val="00750946"/>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3FD"/>
    <w:rPr>
      <w:sz w:val="22"/>
      <w:szCs w:val="22"/>
      <w:lang w:eastAsia="en-US"/>
    </w:rPr>
  </w:style>
  <w:style w:type="paragraph" w:styleId="Heading1">
    <w:name w:val="heading 1"/>
    <w:basedOn w:val="Normal"/>
    <w:next w:val="Normal"/>
    <w:link w:val="Heading1Char"/>
    <w:uiPriority w:val="9"/>
    <w:qFormat/>
    <w:rsid w:val="004B378D"/>
    <w:pPr>
      <w:keepNext/>
      <w:spacing w:before="240" w:after="60"/>
      <w:outlineLvl w:val="0"/>
    </w:pPr>
    <w:rPr>
      <w:rFonts w:ascii="Calibri Light" w:hAnsi="Calibri Light"/>
      <w:b/>
      <w:bCs/>
      <w:kern w:val="32"/>
      <w:sz w:val="32"/>
      <w:szCs w:val="32"/>
      <w:lang w:val="x-none"/>
    </w:rPr>
  </w:style>
  <w:style w:type="paragraph" w:styleId="Heading2">
    <w:name w:val="heading 2"/>
    <w:basedOn w:val="Normal"/>
    <w:link w:val="Heading2Char"/>
    <w:uiPriority w:val="9"/>
    <w:qFormat/>
    <w:rsid w:val="00FB5736"/>
    <w:pPr>
      <w:spacing w:before="100" w:beforeAutospacing="1" w:after="100" w:afterAutospacing="1"/>
      <w:outlineLvl w:val="1"/>
    </w:pPr>
    <w:rPr>
      <w:rFonts w:ascii="Times New Roman" w:hAnsi="Times New Roman"/>
      <w:b/>
      <w:bCs/>
      <w:sz w:val="36"/>
      <w:szCs w:val="36"/>
      <w:lang w:val="x-none" w:eastAsia="en-GB"/>
    </w:rPr>
  </w:style>
  <w:style w:type="paragraph" w:styleId="Heading3">
    <w:name w:val="heading 3"/>
    <w:basedOn w:val="Normal"/>
    <w:next w:val="Normal"/>
    <w:link w:val="Heading3Char"/>
    <w:uiPriority w:val="9"/>
    <w:qFormat/>
    <w:rsid w:val="00B160DF"/>
    <w:pPr>
      <w:keepNext/>
      <w:spacing w:before="240" w:after="60"/>
      <w:outlineLvl w:val="2"/>
    </w:pPr>
    <w:rPr>
      <w:rFonts w:ascii="Cambria"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B5736"/>
    <w:rPr>
      <w:rFonts w:ascii="Times New Roman" w:hAnsi="Times New Roman" w:cs="Times New Roman"/>
      <w:b/>
      <w:bCs/>
      <w:sz w:val="36"/>
      <w:szCs w:val="36"/>
      <w:lang w:val="x-none" w:eastAsia="en-GB"/>
    </w:rPr>
  </w:style>
  <w:style w:type="paragraph" w:customStyle="1" w:styleId="ColorfulList-Accent11">
    <w:name w:val="Colorful List - Accent 11"/>
    <w:basedOn w:val="Normal"/>
    <w:link w:val="ColorfulList-Accent1Char"/>
    <w:uiPriority w:val="34"/>
    <w:qFormat/>
    <w:rsid w:val="00AA508C"/>
    <w:pPr>
      <w:ind w:left="720"/>
      <w:contextualSpacing/>
    </w:pPr>
    <w:rPr>
      <w:sz w:val="20"/>
      <w:szCs w:val="20"/>
      <w:lang w:val="x-none" w:eastAsia="x-none"/>
    </w:rPr>
  </w:style>
  <w:style w:type="table" w:styleId="TableGrid">
    <w:name w:val="Table Grid"/>
    <w:basedOn w:val="TableNormal"/>
    <w:uiPriority w:val="59"/>
    <w:rsid w:val="00AA5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A508C"/>
    <w:rPr>
      <w:rFonts w:cs="Times New Roman"/>
      <w:color w:val="0000FF"/>
      <w:u w:val="single"/>
    </w:rPr>
  </w:style>
  <w:style w:type="paragraph" w:styleId="Header">
    <w:name w:val="header"/>
    <w:basedOn w:val="Normal"/>
    <w:link w:val="HeaderChar"/>
    <w:uiPriority w:val="99"/>
    <w:unhideWhenUsed/>
    <w:rsid w:val="00AA508C"/>
    <w:pPr>
      <w:tabs>
        <w:tab w:val="center" w:pos="4513"/>
        <w:tab w:val="right" w:pos="9026"/>
      </w:tabs>
    </w:pPr>
    <w:rPr>
      <w:sz w:val="20"/>
      <w:szCs w:val="20"/>
      <w:lang w:val="x-none" w:eastAsia="x-none"/>
    </w:rPr>
  </w:style>
  <w:style w:type="character" w:customStyle="1" w:styleId="HeaderChar">
    <w:name w:val="Header Char"/>
    <w:link w:val="Header"/>
    <w:uiPriority w:val="99"/>
    <w:locked/>
    <w:rsid w:val="00AA508C"/>
    <w:rPr>
      <w:rFonts w:cs="Times New Roman"/>
    </w:rPr>
  </w:style>
  <w:style w:type="paragraph" w:styleId="Footer">
    <w:name w:val="footer"/>
    <w:basedOn w:val="Normal"/>
    <w:link w:val="FooterChar"/>
    <w:uiPriority w:val="99"/>
    <w:unhideWhenUsed/>
    <w:rsid w:val="00AA508C"/>
    <w:pPr>
      <w:tabs>
        <w:tab w:val="center" w:pos="4513"/>
        <w:tab w:val="right" w:pos="9026"/>
      </w:tabs>
    </w:pPr>
    <w:rPr>
      <w:sz w:val="20"/>
      <w:szCs w:val="20"/>
      <w:lang w:val="x-none" w:eastAsia="x-none"/>
    </w:rPr>
  </w:style>
  <w:style w:type="character" w:customStyle="1" w:styleId="FooterChar">
    <w:name w:val="Footer Char"/>
    <w:link w:val="Footer"/>
    <w:uiPriority w:val="99"/>
    <w:locked/>
    <w:rsid w:val="00AA508C"/>
    <w:rPr>
      <w:rFonts w:cs="Times New Roman"/>
    </w:rPr>
  </w:style>
  <w:style w:type="paragraph" w:customStyle="1" w:styleId="Default">
    <w:name w:val="Default"/>
    <w:rsid w:val="00AA508C"/>
    <w:pPr>
      <w:autoSpaceDE w:val="0"/>
      <w:autoSpaceDN w:val="0"/>
      <w:adjustRightInd w:val="0"/>
    </w:pPr>
    <w:rPr>
      <w:rFonts w:ascii="Arial" w:hAnsi="Arial" w:cs="Arial"/>
      <w:color w:val="000000"/>
      <w:sz w:val="24"/>
      <w:szCs w:val="24"/>
      <w:lang w:eastAsia="en-US"/>
    </w:rPr>
  </w:style>
  <w:style w:type="paragraph" w:customStyle="1" w:styleId="MediumGrid21">
    <w:name w:val="Medium Grid 21"/>
    <w:uiPriority w:val="1"/>
    <w:qFormat/>
    <w:rsid w:val="00AA508C"/>
    <w:rPr>
      <w:sz w:val="22"/>
      <w:szCs w:val="22"/>
      <w:lang w:eastAsia="en-US"/>
    </w:rPr>
  </w:style>
  <w:style w:type="table" w:styleId="ColorfulList-Accent5">
    <w:name w:val="Colorful List Accent 5"/>
    <w:basedOn w:val="TableNormal"/>
    <w:uiPriority w:val="63"/>
    <w:rsid w:val="00AA508C"/>
    <w:rPr>
      <w:rFonts w:ascii="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EndnoteText">
    <w:name w:val="endnote text"/>
    <w:basedOn w:val="Normal"/>
    <w:link w:val="EndnoteTextChar"/>
    <w:uiPriority w:val="99"/>
    <w:unhideWhenUsed/>
    <w:rsid w:val="00AA508C"/>
    <w:rPr>
      <w:rFonts w:eastAsia="MS Mincho"/>
      <w:sz w:val="20"/>
      <w:szCs w:val="20"/>
      <w:lang w:val="x-none" w:eastAsia="x-none"/>
    </w:rPr>
  </w:style>
  <w:style w:type="character" w:customStyle="1" w:styleId="EndnoteTextChar">
    <w:name w:val="Endnote Text Char"/>
    <w:link w:val="EndnoteText"/>
    <w:uiPriority w:val="99"/>
    <w:locked/>
    <w:rsid w:val="00AA508C"/>
    <w:rPr>
      <w:rFonts w:eastAsia="MS Mincho" w:cs="Times New Roman"/>
      <w:sz w:val="20"/>
      <w:szCs w:val="20"/>
    </w:rPr>
  </w:style>
  <w:style w:type="character" w:styleId="EndnoteReference">
    <w:name w:val="endnote reference"/>
    <w:uiPriority w:val="99"/>
    <w:unhideWhenUsed/>
    <w:rsid w:val="00AA508C"/>
    <w:rPr>
      <w:rFonts w:cs="Times New Roman"/>
      <w:vertAlign w:val="superscript"/>
    </w:rPr>
  </w:style>
  <w:style w:type="paragraph" w:styleId="FootnoteText">
    <w:name w:val="footnote text"/>
    <w:basedOn w:val="Normal"/>
    <w:link w:val="FootnoteTextChar"/>
    <w:uiPriority w:val="99"/>
    <w:unhideWhenUsed/>
    <w:rsid w:val="00AA508C"/>
    <w:rPr>
      <w:rFonts w:eastAsia="MS Mincho"/>
      <w:sz w:val="20"/>
      <w:szCs w:val="20"/>
      <w:lang w:val="x-none" w:eastAsia="x-none"/>
    </w:rPr>
  </w:style>
  <w:style w:type="character" w:customStyle="1" w:styleId="FootnoteTextChar">
    <w:name w:val="Footnote Text Char"/>
    <w:link w:val="FootnoteText"/>
    <w:uiPriority w:val="99"/>
    <w:locked/>
    <w:rsid w:val="00AA508C"/>
    <w:rPr>
      <w:rFonts w:eastAsia="MS Mincho" w:cs="Times New Roman"/>
      <w:sz w:val="20"/>
      <w:szCs w:val="20"/>
    </w:rPr>
  </w:style>
  <w:style w:type="character" w:styleId="FootnoteReference">
    <w:name w:val="footnote reference"/>
    <w:uiPriority w:val="99"/>
    <w:unhideWhenUsed/>
    <w:rsid w:val="00AA508C"/>
    <w:rPr>
      <w:rFonts w:cs="Times New Roman"/>
      <w:vertAlign w:val="superscript"/>
    </w:rPr>
  </w:style>
  <w:style w:type="paragraph" w:styleId="BalloonText">
    <w:name w:val="Balloon Text"/>
    <w:basedOn w:val="Normal"/>
    <w:link w:val="BalloonTextChar"/>
    <w:uiPriority w:val="99"/>
    <w:semiHidden/>
    <w:unhideWhenUsed/>
    <w:rsid w:val="00AA508C"/>
    <w:rPr>
      <w:rFonts w:ascii="Tahoma" w:hAnsi="Tahoma"/>
      <w:sz w:val="16"/>
      <w:szCs w:val="16"/>
      <w:lang w:val="x-none" w:eastAsia="x-none"/>
    </w:rPr>
  </w:style>
  <w:style w:type="character" w:customStyle="1" w:styleId="BalloonTextChar">
    <w:name w:val="Balloon Text Char"/>
    <w:link w:val="BalloonText"/>
    <w:uiPriority w:val="99"/>
    <w:semiHidden/>
    <w:locked/>
    <w:rsid w:val="00AA508C"/>
    <w:rPr>
      <w:rFonts w:ascii="Tahoma" w:hAnsi="Tahoma" w:cs="Tahoma"/>
      <w:sz w:val="16"/>
      <w:szCs w:val="16"/>
    </w:rPr>
  </w:style>
  <w:style w:type="table" w:customStyle="1" w:styleId="TableGrid1">
    <w:name w:val="Table Grid1"/>
    <w:basedOn w:val="TableNormal"/>
    <w:next w:val="TableGrid"/>
    <w:uiPriority w:val="59"/>
    <w:rsid w:val="00F53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4">
    <w:name w:val="Colorful Shading Accent 4"/>
    <w:basedOn w:val="TableNormal"/>
    <w:uiPriority w:val="62"/>
    <w:rsid w:val="007F5A9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Batang" w:eastAsia="Batang" w:hAnsi="Batang"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Batang" w:eastAsia="Batang" w:hAnsi="Batang"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 w:eastAsia="Batang" w:hAnsi="Batang" w:cs="Times New Roman"/>
        <w:b/>
        <w:bCs/>
      </w:rPr>
    </w:tblStylePr>
    <w:tblStylePr w:type="lastCol">
      <w:rPr>
        <w:rFonts w:ascii="Batang" w:eastAsia="Batang" w:hAnsi="Batang"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CommentReference">
    <w:name w:val="annotation reference"/>
    <w:uiPriority w:val="99"/>
    <w:semiHidden/>
    <w:unhideWhenUsed/>
    <w:rsid w:val="000605E3"/>
    <w:rPr>
      <w:rFonts w:cs="Times New Roman"/>
      <w:sz w:val="16"/>
      <w:szCs w:val="16"/>
    </w:rPr>
  </w:style>
  <w:style w:type="paragraph" w:styleId="CommentText">
    <w:name w:val="annotation text"/>
    <w:basedOn w:val="Normal"/>
    <w:link w:val="CommentTextChar"/>
    <w:uiPriority w:val="99"/>
    <w:semiHidden/>
    <w:unhideWhenUsed/>
    <w:rsid w:val="000605E3"/>
    <w:rPr>
      <w:sz w:val="20"/>
      <w:szCs w:val="20"/>
      <w:lang w:val="x-none" w:eastAsia="x-none"/>
    </w:rPr>
  </w:style>
  <w:style w:type="character" w:customStyle="1" w:styleId="CommentTextChar">
    <w:name w:val="Comment Text Char"/>
    <w:link w:val="CommentText"/>
    <w:uiPriority w:val="99"/>
    <w:semiHidden/>
    <w:locked/>
    <w:rsid w:val="000605E3"/>
    <w:rPr>
      <w:rFonts w:cs="Times New Roman"/>
      <w:sz w:val="20"/>
      <w:szCs w:val="20"/>
    </w:rPr>
  </w:style>
  <w:style w:type="paragraph" w:styleId="CommentSubject">
    <w:name w:val="annotation subject"/>
    <w:basedOn w:val="CommentText"/>
    <w:next w:val="CommentText"/>
    <w:link w:val="CommentSubjectChar"/>
    <w:uiPriority w:val="99"/>
    <w:semiHidden/>
    <w:unhideWhenUsed/>
    <w:rsid w:val="000605E3"/>
    <w:rPr>
      <w:b/>
      <w:bCs/>
    </w:rPr>
  </w:style>
  <w:style w:type="character" w:customStyle="1" w:styleId="CommentSubjectChar">
    <w:name w:val="Comment Subject Char"/>
    <w:link w:val="CommentSubject"/>
    <w:uiPriority w:val="99"/>
    <w:semiHidden/>
    <w:locked/>
    <w:rsid w:val="000605E3"/>
    <w:rPr>
      <w:rFonts w:cs="Times New Roman"/>
      <w:b/>
      <w:bCs/>
      <w:sz w:val="20"/>
      <w:szCs w:val="20"/>
    </w:rPr>
  </w:style>
  <w:style w:type="paragraph" w:styleId="NormalWeb">
    <w:name w:val="Normal (Web)"/>
    <w:basedOn w:val="Normal"/>
    <w:uiPriority w:val="99"/>
    <w:unhideWhenUsed/>
    <w:rsid w:val="000605E3"/>
    <w:pPr>
      <w:spacing w:before="100" w:beforeAutospacing="1" w:after="100" w:afterAutospacing="1"/>
    </w:pPr>
    <w:rPr>
      <w:rFonts w:ascii="Times New Roman" w:eastAsia="MS Mincho" w:hAnsi="Times New Roman"/>
      <w:sz w:val="24"/>
      <w:szCs w:val="24"/>
      <w:lang w:eastAsia="en-GB"/>
    </w:rPr>
  </w:style>
  <w:style w:type="paragraph" w:styleId="DocumentMap">
    <w:name w:val="Document Map"/>
    <w:basedOn w:val="Normal"/>
    <w:link w:val="DocumentMapChar"/>
    <w:uiPriority w:val="99"/>
    <w:semiHidden/>
    <w:unhideWhenUsed/>
    <w:rsid w:val="00BB0A24"/>
    <w:rPr>
      <w:rFonts w:ascii="Tahoma" w:hAnsi="Tahoma"/>
      <w:sz w:val="16"/>
      <w:szCs w:val="16"/>
      <w:lang w:val="x-none" w:eastAsia="x-none"/>
    </w:rPr>
  </w:style>
  <w:style w:type="character" w:customStyle="1" w:styleId="DocumentMapChar">
    <w:name w:val="Document Map Char"/>
    <w:link w:val="DocumentMap"/>
    <w:uiPriority w:val="99"/>
    <w:semiHidden/>
    <w:locked/>
    <w:rsid w:val="00BB0A24"/>
    <w:rPr>
      <w:rFonts w:ascii="Tahoma" w:hAnsi="Tahoma" w:cs="Tahoma"/>
      <w:sz w:val="16"/>
      <w:szCs w:val="16"/>
    </w:rPr>
  </w:style>
  <w:style w:type="character" w:customStyle="1" w:styleId="apple-converted-space">
    <w:name w:val="apple-converted-space"/>
    <w:rsid w:val="003B4D74"/>
    <w:rPr>
      <w:rFonts w:cs="Times New Roman"/>
    </w:rPr>
  </w:style>
  <w:style w:type="character" w:styleId="Emphasis">
    <w:name w:val="Emphasis"/>
    <w:uiPriority w:val="20"/>
    <w:qFormat/>
    <w:rsid w:val="003B4D74"/>
    <w:rPr>
      <w:rFonts w:cs="Times New Roman"/>
      <w:i/>
      <w:iCs/>
    </w:rPr>
  </w:style>
  <w:style w:type="character" w:styleId="FollowedHyperlink">
    <w:name w:val="FollowedHyperlink"/>
    <w:uiPriority w:val="99"/>
    <w:semiHidden/>
    <w:unhideWhenUsed/>
    <w:rsid w:val="00264C80"/>
    <w:rPr>
      <w:rFonts w:cs="Times New Roman"/>
      <w:color w:val="800080"/>
      <w:u w:val="single"/>
    </w:rPr>
  </w:style>
  <w:style w:type="table" w:styleId="MediumGrid3-Accent4">
    <w:name w:val="Medium Grid 3 Accent 4"/>
    <w:basedOn w:val="TableNormal"/>
    <w:uiPriority w:val="60"/>
    <w:rsid w:val="005A509F"/>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customStyle="1" w:styleId="ft">
    <w:name w:val="ft"/>
    <w:rsid w:val="002C023E"/>
    <w:rPr>
      <w:rFonts w:cs="Times New Roman"/>
    </w:rPr>
  </w:style>
  <w:style w:type="paragraph" w:styleId="PlainText">
    <w:name w:val="Plain Text"/>
    <w:basedOn w:val="Normal"/>
    <w:link w:val="PlainTextChar"/>
    <w:uiPriority w:val="99"/>
    <w:unhideWhenUsed/>
    <w:rsid w:val="00936D49"/>
    <w:rPr>
      <w:sz w:val="21"/>
      <w:szCs w:val="21"/>
      <w:lang w:val="x-none" w:eastAsia="x-none"/>
    </w:rPr>
  </w:style>
  <w:style w:type="character" w:customStyle="1" w:styleId="PlainTextChar">
    <w:name w:val="Plain Text Char"/>
    <w:link w:val="PlainText"/>
    <w:uiPriority w:val="99"/>
    <w:locked/>
    <w:rsid w:val="00936D49"/>
    <w:rPr>
      <w:rFonts w:ascii="Calibri" w:hAnsi="Calibri" w:cs="Times New Roman"/>
      <w:sz w:val="21"/>
      <w:szCs w:val="21"/>
    </w:rPr>
  </w:style>
  <w:style w:type="character" w:styleId="Strong">
    <w:name w:val="Strong"/>
    <w:uiPriority w:val="22"/>
    <w:qFormat/>
    <w:rsid w:val="00CC04EF"/>
    <w:rPr>
      <w:rFonts w:cs="Times New Roman"/>
      <w:b/>
      <w:bCs/>
    </w:rPr>
  </w:style>
  <w:style w:type="paragraph" w:customStyle="1" w:styleId="lead">
    <w:name w:val="lead"/>
    <w:basedOn w:val="Normal"/>
    <w:rsid w:val="00CC04EF"/>
    <w:pPr>
      <w:spacing w:before="100" w:beforeAutospacing="1" w:after="100" w:afterAutospacing="1"/>
    </w:pPr>
    <w:rPr>
      <w:rFonts w:ascii="Times New Roman" w:hAnsi="Times New Roman"/>
      <w:sz w:val="24"/>
      <w:szCs w:val="24"/>
      <w:lang w:eastAsia="en-GB"/>
    </w:rPr>
  </w:style>
  <w:style w:type="table" w:customStyle="1" w:styleId="TableGrid2">
    <w:name w:val="Table Grid2"/>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2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203FF"/>
    <w:pPr>
      <w:numPr>
        <w:numId w:val="1"/>
      </w:numPr>
      <w:spacing w:after="200" w:line="276" w:lineRule="auto"/>
      <w:contextualSpacing/>
    </w:pPr>
  </w:style>
  <w:style w:type="table" w:customStyle="1" w:styleId="TableGrid12">
    <w:name w:val="Table Grid12"/>
    <w:basedOn w:val="TableNormal"/>
    <w:next w:val="TableGrid"/>
    <w:uiPriority w:val="59"/>
    <w:rsid w:val="000C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A5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A5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A5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A5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70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70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70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04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04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6151D"/>
    <w:rPr>
      <w:rFonts w:ascii="Arial" w:hAnsi="Arial"/>
      <w:sz w:val="20"/>
      <w:szCs w:val="20"/>
      <w:lang w:val="x-none" w:eastAsia="x-none"/>
    </w:rPr>
  </w:style>
  <w:style w:type="character" w:customStyle="1" w:styleId="BodyTextChar">
    <w:name w:val="Body Text Char"/>
    <w:link w:val="BodyText"/>
    <w:uiPriority w:val="99"/>
    <w:locked/>
    <w:rsid w:val="0066151D"/>
    <w:rPr>
      <w:rFonts w:ascii="Arial" w:hAnsi="Arial" w:cs="Times New Roman"/>
    </w:rPr>
  </w:style>
  <w:style w:type="character" w:customStyle="1" w:styleId="ColorfulList-Accent1Char">
    <w:name w:val="Colorful List - Accent 1 Char"/>
    <w:link w:val="ColorfulList-Accent11"/>
    <w:uiPriority w:val="34"/>
    <w:locked/>
    <w:rsid w:val="00EA0934"/>
    <w:rPr>
      <w:rFonts w:cs="Times New Roman"/>
    </w:rPr>
  </w:style>
  <w:style w:type="table" w:styleId="DarkList-Accent5">
    <w:name w:val="Dark List Accent 5"/>
    <w:basedOn w:val="TableNormal"/>
    <w:uiPriority w:val="61"/>
    <w:rsid w:val="00EA093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0C0B4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ention">
    <w:name w:val="Mention"/>
    <w:uiPriority w:val="99"/>
    <w:semiHidden/>
    <w:unhideWhenUsed/>
    <w:rsid w:val="00867DA6"/>
    <w:rPr>
      <w:color w:val="2B579A"/>
      <w:shd w:val="clear" w:color="auto" w:fill="E6E6E6"/>
    </w:rPr>
  </w:style>
  <w:style w:type="table" w:customStyle="1" w:styleId="TableGrid111">
    <w:name w:val="Table Grid111"/>
    <w:basedOn w:val="TableNormal"/>
    <w:next w:val="TableGrid"/>
    <w:uiPriority w:val="59"/>
    <w:rsid w:val="00867D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A3C1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D381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D381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B378D"/>
    <w:rPr>
      <w:rFonts w:ascii="Calibri Light" w:eastAsia="Times New Roman" w:hAnsi="Calibri Light" w:cs="Times New Roman"/>
      <w:b/>
      <w:bCs/>
      <w:kern w:val="32"/>
      <w:sz w:val="32"/>
      <w:szCs w:val="32"/>
      <w:lang w:eastAsia="en-US"/>
    </w:rPr>
  </w:style>
  <w:style w:type="paragraph" w:styleId="TOCHeading">
    <w:name w:val="TOC Heading"/>
    <w:basedOn w:val="Heading1"/>
    <w:next w:val="Normal"/>
    <w:uiPriority w:val="39"/>
    <w:unhideWhenUsed/>
    <w:qFormat/>
    <w:rsid w:val="007B396A"/>
    <w:pPr>
      <w:keepLines/>
      <w:spacing w:after="0" w:line="259" w:lineRule="auto"/>
      <w:outlineLvl w:val="9"/>
    </w:pPr>
    <w:rPr>
      <w:b w:val="0"/>
      <w:bCs w:val="0"/>
      <w:color w:val="2F5496"/>
      <w:kern w:val="0"/>
      <w:lang w:val="en-US"/>
    </w:rPr>
  </w:style>
  <w:style w:type="paragraph" w:styleId="TOC1">
    <w:name w:val="toc 1"/>
    <w:basedOn w:val="Normal"/>
    <w:next w:val="Normal"/>
    <w:autoRedefine/>
    <w:uiPriority w:val="39"/>
    <w:unhideWhenUsed/>
    <w:qFormat/>
    <w:rsid w:val="007B396A"/>
  </w:style>
  <w:style w:type="paragraph" w:styleId="TOC2">
    <w:name w:val="toc 2"/>
    <w:basedOn w:val="Normal"/>
    <w:next w:val="Normal"/>
    <w:autoRedefine/>
    <w:uiPriority w:val="39"/>
    <w:unhideWhenUsed/>
    <w:qFormat/>
    <w:rsid w:val="007B396A"/>
    <w:pPr>
      <w:ind w:left="220"/>
    </w:pPr>
  </w:style>
  <w:style w:type="paragraph" w:styleId="TOC3">
    <w:name w:val="toc 3"/>
    <w:basedOn w:val="Normal"/>
    <w:next w:val="Normal"/>
    <w:autoRedefine/>
    <w:uiPriority w:val="39"/>
    <w:unhideWhenUsed/>
    <w:qFormat/>
    <w:rsid w:val="002567EF"/>
    <w:pPr>
      <w:spacing w:after="100" w:line="276" w:lineRule="auto"/>
      <w:ind w:left="440"/>
    </w:pPr>
    <w:rPr>
      <w:rFonts w:eastAsia="MS Mincho" w:cs="Arial"/>
      <w:lang w:val="en-US" w:eastAsia="ja-JP"/>
    </w:rPr>
  </w:style>
  <w:style w:type="table" w:customStyle="1" w:styleId="TableGrid71">
    <w:name w:val="Table Grid71"/>
    <w:basedOn w:val="TableNormal"/>
    <w:next w:val="TableGrid"/>
    <w:uiPriority w:val="59"/>
    <w:rsid w:val="00706AE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0"/>
    <w:rsid w:val="00710CD9"/>
    <w:rPr>
      <w:rFonts w:eastAsia="Calibri"/>
      <w:color w:val="002676"/>
      <w:sz w:val="22"/>
      <w:szCs w:val="22"/>
      <w:lang w:eastAsia="en-US"/>
    </w:rPr>
    <w:tblPr>
      <w:tblStyleRowBandSize w:val="1"/>
      <w:tblStyleColBandSize w:val="1"/>
      <w:tblBorders>
        <w:top w:val="single" w:sz="8" w:space="0" w:color="00349E"/>
        <w:bottom w:val="single" w:sz="8" w:space="0" w:color="00349E"/>
      </w:tblBorders>
    </w:tblPr>
    <w:tblStylePr w:type="firstRow">
      <w:pPr>
        <w:spacing w:before="0" w:after="0" w:line="240" w:lineRule="auto"/>
      </w:pPr>
      <w:rPr>
        <w:b/>
        <w:bCs/>
      </w:rPr>
      <w:tblPr/>
      <w:tcPr>
        <w:tcBorders>
          <w:top w:val="single" w:sz="8" w:space="0" w:color="00349E"/>
          <w:left w:val="nil"/>
          <w:bottom w:val="single" w:sz="8" w:space="0" w:color="00349E"/>
          <w:right w:val="nil"/>
          <w:insideH w:val="nil"/>
          <w:insideV w:val="nil"/>
        </w:tcBorders>
      </w:tcPr>
    </w:tblStylePr>
    <w:tblStylePr w:type="lastRow">
      <w:pPr>
        <w:spacing w:before="0" w:after="0" w:line="240" w:lineRule="auto"/>
      </w:pPr>
      <w:rPr>
        <w:b/>
        <w:bCs/>
      </w:rPr>
      <w:tblPr/>
      <w:tcPr>
        <w:tcBorders>
          <w:top w:val="single" w:sz="8" w:space="0" w:color="00349E"/>
          <w:left w:val="nil"/>
          <w:bottom w:val="single" w:sz="8" w:space="0" w:color="00349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C4FF"/>
      </w:tcPr>
    </w:tblStylePr>
    <w:tblStylePr w:type="band1Horz">
      <w:tblPr/>
      <w:tcPr>
        <w:tcBorders>
          <w:left w:val="nil"/>
          <w:right w:val="nil"/>
          <w:insideH w:val="nil"/>
          <w:insideV w:val="nil"/>
        </w:tcBorders>
        <w:shd w:val="clear" w:color="auto" w:fill="A8C4FF"/>
      </w:tcPr>
    </w:tblStylePr>
  </w:style>
  <w:style w:type="character" w:customStyle="1" w:styleId="Heading3Char">
    <w:name w:val="Heading 3 Char"/>
    <w:link w:val="Heading3"/>
    <w:uiPriority w:val="9"/>
    <w:rsid w:val="00B160DF"/>
    <w:rPr>
      <w:rFonts w:ascii="Cambria" w:eastAsia="Times New Roman" w:hAnsi="Cambria" w:cs="Times New Roman"/>
      <w:b/>
      <w:bCs/>
      <w:sz w:val="26"/>
      <w:szCs w:val="26"/>
      <w:lang w:eastAsia="en-US"/>
    </w:rPr>
  </w:style>
  <w:style w:type="character" w:customStyle="1" w:styleId="a2alabel">
    <w:name w:val="a2a_label"/>
    <w:rsid w:val="00DE71C2"/>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E30A0A"/>
    <w:pPr>
      <w:ind w:left="720"/>
      <w:contextualSpacing/>
    </w:pPr>
    <w:rPr>
      <w:rFonts w:ascii="Arial" w:hAnsi="Arial" w:cs="Arial"/>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0D0637"/>
    <w:rPr>
      <w:rFonts w:ascii="Arial" w:hAnsi="Arial" w:cs="Arial"/>
      <w:sz w:val="24"/>
      <w:szCs w:val="24"/>
    </w:rPr>
  </w:style>
  <w:style w:type="paragraph" w:styleId="Revision">
    <w:name w:val="Revision"/>
    <w:hidden/>
    <w:uiPriority w:val="99"/>
    <w:semiHidden/>
    <w:rsid w:val="0075094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4143">
      <w:bodyDiv w:val="1"/>
      <w:marLeft w:val="0"/>
      <w:marRight w:val="0"/>
      <w:marTop w:val="0"/>
      <w:marBottom w:val="0"/>
      <w:divBdr>
        <w:top w:val="none" w:sz="0" w:space="0" w:color="auto"/>
        <w:left w:val="none" w:sz="0" w:space="0" w:color="auto"/>
        <w:bottom w:val="none" w:sz="0" w:space="0" w:color="auto"/>
        <w:right w:val="none" w:sz="0" w:space="0" w:color="auto"/>
      </w:divBdr>
    </w:div>
    <w:div w:id="38166334">
      <w:bodyDiv w:val="1"/>
      <w:marLeft w:val="0"/>
      <w:marRight w:val="0"/>
      <w:marTop w:val="0"/>
      <w:marBottom w:val="0"/>
      <w:divBdr>
        <w:top w:val="none" w:sz="0" w:space="0" w:color="auto"/>
        <w:left w:val="none" w:sz="0" w:space="0" w:color="auto"/>
        <w:bottom w:val="none" w:sz="0" w:space="0" w:color="auto"/>
        <w:right w:val="none" w:sz="0" w:space="0" w:color="auto"/>
      </w:divBdr>
    </w:div>
    <w:div w:id="57478114">
      <w:bodyDiv w:val="1"/>
      <w:marLeft w:val="0"/>
      <w:marRight w:val="0"/>
      <w:marTop w:val="0"/>
      <w:marBottom w:val="0"/>
      <w:divBdr>
        <w:top w:val="none" w:sz="0" w:space="0" w:color="auto"/>
        <w:left w:val="none" w:sz="0" w:space="0" w:color="auto"/>
        <w:bottom w:val="none" w:sz="0" w:space="0" w:color="auto"/>
        <w:right w:val="none" w:sz="0" w:space="0" w:color="auto"/>
      </w:divBdr>
    </w:div>
    <w:div w:id="68042076">
      <w:bodyDiv w:val="1"/>
      <w:marLeft w:val="0"/>
      <w:marRight w:val="0"/>
      <w:marTop w:val="0"/>
      <w:marBottom w:val="0"/>
      <w:divBdr>
        <w:top w:val="none" w:sz="0" w:space="0" w:color="auto"/>
        <w:left w:val="none" w:sz="0" w:space="0" w:color="auto"/>
        <w:bottom w:val="none" w:sz="0" w:space="0" w:color="auto"/>
        <w:right w:val="none" w:sz="0" w:space="0" w:color="auto"/>
      </w:divBdr>
      <w:divsChild>
        <w:div w:id="758065902">
          <w:marLeft w:val="0"/>
          <w:marRight w:val="0"/>
          <w:marTop w:val="0"/>
          <w:marBottom w:val="0"/>
          <w:divBdr>
            <w:top w:val="none" w:sz="0" w:space="0" w:color="auto"/>
            <w:left w:val="none" w:sz="0" w:space="0" w:color="auto"/>
            <w:bottom w:val="none" w:sz="0" w:space="0" w:color="auto"/>
            <w:right w:val="none" w:sz="0" w:space="0" w:color="auto"/>
          </w:divBdr>
          <w:divsChild>
            <w:div w:id="129254316">
              <w:marLeft w:val="0"/>
              <w:marRight w:val="0"/>
              <w:marTop w:val="0"/>
              <w:marBottom w:val="0"/>
              <w:divBdr>
                <w:top w:val="none" w:sz="0" w:space="0" w:color="auto"/>
                <w:left w:val="none" w:sz="0" w:space="0" w:color="auto"/>
                <w:bottom w:val="none" w:sz="0" w:space="0" w:color="auto"/>
                <w:right w:val="none" w:sz="0" w:space="0" w:color="auto"/>
              </w:divBdr>
            </w:div>
          </w:divsChild>
        </w:div>
        <w:div w:id="1016035707">
          <w:marLeft w:val="0"/>
          <w:marRight w:val="0"/>
          <w:marTop w:val="0"/>
          <w:marBottom w:val="0"/>
          <w:divBdr>
            <w:top w:val="none" w:sz="0" w:space="0" w:color="auto"/>
            <w:left w:val="none" w:sz="0" w:space="0" w:color="auto"/>
            <w:bottom w:val="none" w:sz="0" w:space="0" w:color="auto"/>
            <w:right w:val="none" w:sz="0" w:space="0" w:color="auto"/>
          </w:divBdr>
          <w:divsChild>
            <w:div w:id="30495762">
              <w:marLeft w:val="0"/>
              <w:marRight w:val="0"/>
              <w:marTop w:val="1200"/>
              <w:marBottom w:val="0"/>
              <w:divBdr>
                <w:top w:val="none" w:sz="0" w:space="0" w:color="auto"/>
                <w:left w:val="none" w:sz="0" w:space="0" w:color="auto"/>
                <w:bottom w:val="none" w:sz="0" w:space="0" w:color="auto"/>
                <w:right w:val="none" w:sz="0" w:space="0" w:color="auto"/>
              </w:divBdr>
            </w:div>
            <w:div w:id="144707076">
              <w:marLeft w:val="0"/>
              <w:marRight w:val="0"/>
              <w:marTop w:val="0"/>
              <w:marBottom w:val="0"/>
              <w:divBdr>
                <w:top w:val="none" w:sz="0" w:space="0" w:color="auto"/>
                <w:left w:val="none" w:sz="0" w:space="0" w:color="auto"/>
                <w:bottom w:val="none" w:sz="0" w:space="0" w:color="auto"/>
                <w:right w:val="none" w:sz="0" w:space="0" w:color="auto"/>
              </w:divBdr>
              <w:divsChild>
                <w:div w:id="212543544">
                  <w:marLeft w:val="0"/>
                  <w:marRight w:val="0"/>
                  <w:marTop w:val="0"/>
                  <w:marBottom w:val="0"/>
                  <w:divBdr>
                    <w:top w:val="none" w:sz="0" w:space="0" w:color="auto"/>
                    <w:left w:val="none" w:sz="0" w:space="0" w:color="auto"/>
                    <w:bottom w:val="none" w:sz="0" w:space="0" w:color="auto"/>
                    <w:right w:val="none" w:sz="0" w:space="0" w:color="auto"/>
                  </w:divBdr>
                </w:div>
              </w:divsChild>
            </w:div>
            <w:div w:id="8745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043">
      <w:bodyDiv w:val="1"/>
      <w:marLeft w:val="0"/>
      <w:marRight w:val="0"/>
      <w:marTop w:val="0"/>
      <w:marBottom w:val="0"/>
      <w:divBdr>
        <w:top w:val="none" w:sz="0" w:space="0" w:color="auto"/>
        <w:left w:val="none" w:sz="0" w:space="0" w:color="auto"/>
        <w:bottom w:val="none" w:sz="0" w:space="0" w:color="auto"/>
        <w:right w:val="none" w:sz="0" w:space="0" w:color="auto"/>
      </w:divBdr>
    </w:div>
    <w:div w:id="125706399">
      <w:bodyDiv w:val="1"/>
      <w:marLeft w:val="0"/>
      <w:marRight w:val="0"/>
      <w:marTop w:val="0"/>
      <w:marBottom w:val="0"/>
      <w:divBdr>
        <w:top w:val="none" w:sz="0" w:space="0" w:color="auto"/>
        <w:left w:val="none" w:sz="0" w:space="0" w:color="auto"/>
        <w:bottom w:val="none" w:sz="0" w:space="0" w:color="auto"/>
        <w:right w:val="none" w:sz="0" w:space="0" w:color="auto"/>
      </w:divBdr>
    </w:div>
    <w:div w:id="182323999">
      <w:bodyDiv w:val="1"/>
      <w:marLeft w:val="0"/>
      <w:marRight w:val="0"/>
      <w:marTop w:val="0"/>
      <w:marBottom w:val="0"/>
      <w:divBdr>
        <w:top w:val="none" w:sz="0" w:space="0" w:color="auto"/>
        <w:left w:val="none" w:sz="0" w:space="0" w:color="auto"/>
        <w:bottom w:val="none" w:sz="0" w:space="0" w:color="auto"/>
        <w:right w:val="none" w:sz="0" w:space="0" w:color="auto"/>
      </w:divBdr>
      <w:divsChild>
        <w:div w:id="358002">
          <w:marLeft w:val="850"/>
          <w:marRight w:val="0"/>
          <w:marTop w:val="67"/>
          <w:marBottom w:val="0"/>
          <w:divBdr>
            <w:top w:val="none" w:sz="0" w:space="0" w:color="auto"/>
            <w:left w:val="none" w:sz="0" w:space="0" w:color="auto"/>
            <w:bottom w:val="none" w:sz="0" w:space="0" w:color="auto"/>
            <w:right w:val="none" w:sz="0" w:space="0" w:color="auto"/>
          </w:divBdr>
        </w:div>
        <w:div w:id="663051898">
          <w:marLeft w:val="562"/>
          <w:marRight w:val="0"/>
          <w:marTop w:val="67"/>
          <w:marBottom w:val="0"/>
          <w:divBdr>
            <w:top w:val="none" w:sz="0" w:space="0" w:color="auto"/>
            <w:left w:val="none" w:sz="0" w:space="0" w:color="auto"/>
            <w:bottom w:val="none" w:sz="0" w:space="0" w:color="auto"/>
            <w:right w:val="none" w:sz="0" w:space="0" w:color="auto"/>
          </w:divBdr>
        </w:div>
        <w:div w:id="1170873769">
          <w:marLeft w:val="562"/>
          <w:marRight w:val="0"/>
          <w:marTop w:val="67"/>
          <w:marBottom w:val="0"/>
          <w:divBdr>
            <w:top w:val="none" w:sz="0" w:space="0" w:color="auto"/>
            <w:left w:val="none" w:sz="0" w:space="0" w:color="auto"/>
            <w:bottom w:val="none" w:sz="0" w:space="0" w:color="auto"/>
            <w:right w:val="none" w:sz="0" w:space="0" w:color="auto"/>
          </w:divBdr>
        </w:div>
        <w:div w:id="1185755156">
          <w:marLeft w:val="547"/>
          <w:marRight w:val="0"/>
          <w:marTop w:val="67"/>
          <w:marBottom w:val="0"/>
          <w:divBdr>
            <w:top w:val="none" w:sz="0" w:space="0" w:color="auto"/>
            <w:left w:val="none" w:sz="0" w:space="0" w:color="auto"/>
            <w:bottom w:val="none" w:sz="0" w:space="0" w:color="auto"/>
            <w:right w:val="none" w:sz="0" w:space="0" w:color="auto"/>
          </w:divBdr>
        </w:div>
        <w:div w:id="1190528974">
          <w:marLeft w:val="547"/>
          <w:marRight w:val="0"/>
          <w:marTop w:val="67"/>
          <w:marBottom w:val="0"/>
          <w:divBdr>
            <w:top w:val="none" w:sz="0" w:space="0" w:color="auto"/>
            <w:left w:val="none" w:sz="0" w:space="0" w:color="auto"/>
            <w:bottom w:val="none" w:sz="0" w:space="0" w:color="auto"/>
            <w:right w:val="none" w:sz="0" w:space="0" w:color="auto"/>
          </w:divBdr>
        </w:div>
        <w:div w:id="1292370867">
          <w:marLeft w:val="850"/>
          <w:marRight w:val="0"/>
          <w:marTop w:val="67"/>
          <w:marBottom w:val="0"/>
          <w:divBdr>
            <w:top w:val="none" w:sz="0" w:space="0" w:color="auto"/>
            <w:left w:val="none" w:sz="0" w:space="0" w:color="auto"/>
            <w:bottom w:val="none" w:sz="0" w:space="0" w:color="auto"/>
            <w:right w:val="none" w:sz="0" w:space="0" w:color="auto"/>
          </w:divBdr>
        </w:div>
        <w:div w:id="1481579824">
          <w:marLeft w:val="850"/>
          <w:marRight w:val="0"/>
          <w:marTop w:val="67"/>
          <w:marBottom w:val="0"/>
          <w:divBdr>
            <w:top w:val="none" w:sz="0" w:space="0" w:color="auto"/>
            <w:left w:val="none" w:sz="0" w:space="0" w:color="auto"/>
            <w:bottom w:val="none" w:sz="0" w:space="0" w:color="auto"/>
            <w:right w:val="none" w:sz="0" w:space="0" w:color="auto"/>
          </w:divBdr>
        </w:div>
        <w:div w:id="1531843185">
          <w:marLeft w:val="850"/>
          <w:marRight w:val="0"/>
          <w:marTop w:val="67"/>
          <w:marBottom w:val="0"/>
          <w:divBdr>
            <w:top w:val="none" w:sz="0" w:space="0" w:color="auto"/>
            <w:left w:val="none" w:sz="0" w:space="0" w:color="auto"/>
            <w:bottom w:val="none" w:sz="0" w:space="0" w:color="auto"/>
            <w:right w:val="none" w:sz="0" w:space="0" w:color="auto"/>
          </w:divBdr>
        </w:div>
        <w:div w:id="1746993841">
          <w:marLeft w:val="850"/>
          <w:marRight w:val="0"/>
          <w:marTop w:val="67"/>
          <w:marBottom w:val="0"/>
          <w:divBdr>
            <w:top w:val="none" w:sz="0" w:space="0" w:color="auto"/>
            <w:left w:val="none" w:sz="0" w:space="0" w:color="auto"/>
            <w:bottom w:val="none" w:sz="0" w:space="0" w:color="auto"/>
            <w:right w:val="none" w:sz="0" w:space="0" w:color="auto"/>
          </w:divBdr>
        </w:div>
        <w:div w:id="1932082068">
          <w:marLeft w:val="850"/>
          <w:marRight w:val="0"/>
          <w:marTop w:val="67"/>
          <w:marBottom w:val="0"/>
          <w:divBdr>
            <w:top w:val="none" w:sz="0" w:space="0" w:color="auto"/>
            <w:left w:val="none" w:sz="0" w:space="0" w:color="auto"/>
            <w:bottom w:val="none" w:sz="0" w:space="0" w:color="auto"/>
            <w:right w:val="none" w:sz="0" w:space="0" w:color="auto"/>
          </w:divBdr>
        </w:div>
        <w:div w:id="1964457473">
          <w:marLeft w:val="562"/>
          <w:marRight w:val="0"/>
          <w:marTop w:val="67"/>
          <w:marBottom w:val="0"/>
          <w:divBdr>
            <w:top w:val="none" w:sz="0" w:space="0" w:color="auto"/>
            <w:left w:val="none" w:sz="0" w:space="0" w:color="auto"/>
            <w:bottom w:val="none" w:sz="0" w:space="0" w:color="auto"/>
            <w:right w:val="none" w:sz="0" w:space="0" w:color="auto"/>
          </w:divBdr>
        </w:div>
        <w:div w:id="1986426624">
          <w:marLeft w:val="547"/>
          <w:marRight w:val="0"/>
          <w:marTop w:val="67"/>
          <w:marBottom w:val="0"/>
          <w:divBdr>
            <w:top w:val="none" w:sz="0" w:space="0" w:color="auto"/>
            <w:left w:val="none" w:sz="0" w:space="0" w:color="auto"/>
            <w:bottom w:val="none" w:sz="0" w:space="0" w:color="auto"/>
            <w:right w:val="none" w:sz="0" w:space="0" w:color="auto"/>
          </w:divBdr>
        </w:div>
        <w:div w:id="1993176524">
          <w:marLeft w:val="850"/>
          <w:marRight w:val="0"/>
          <w:marTop w:val="67"/>
          <w:marBottom w:val="0"/>
          <w:divBdr>
            <w:top w:val="none" w:sz="0" w:space="0" w:color="auto"/>
            <w:left w:val="none" w:sz="0" w:space="0" w:color="auto"/>
            <w:bottom w:val="none" w:sz="0" w:space="0" w:color="auto"/>
            <w:right w:val="none" w:sz="0" w:space="0" w:color="auto"/>
          </w:divBdr>
        </w:div>
      </w:divsChild>
    </w:div>
    <w:div w:id="207035480">
      <w:bodyDiv w:val="1"/>
      <w:marLeft w:val="0"/>
      <w:marRight w:val="0"/>
      <w:marTop w:val="0"/>
      <w:marBottom w:val="0"/>
      <w:divBdr>
        <w:top w:val="none" w:sz="0" w:space="0" w:color="auto"/>
        <w:left w:val="none" w:sz="0" w:space="0" w:color="auto"/>
        <w:bottom w:val="none" w:sz="0" w:space="0" w:color="auto"/>
        <w:right w:val="none" w:sz="0" w:space="0" w:color="auto"/>
      </w:divBdr>
    </w:div>
    <w:div w:id="322201525">
      <w:bodyDiv w:val="1"/>
      <w:marLeft w:val="0"/>
      <w:marRight w:val="0"/>
      <w:marTop w:val="0"/>
      <w:marBottom w:val="0"/>
      <w:divBdr>
        <w:top w:val="none" w:sz="0" w:space="0" w:color="auto"/>
        <w:left w:val="none" w:sz="0" w:space="0" w:color="auto"/>
        <w:bottom w:val="none" w:sz="0" w:space="0" w:color="auto"/>
        <w:right w:val="none" w:sz="0" w:space="0" w:color="auto"/>
      </w:divBdr>
    </w:div>
    <w:div w:id="332873796">
      <w:bodyDiv w:val="1"/>
      <w:marLeft w:val="0"/>
      <w:marRight w:val="0"/>
      <w:marTop w:val="0"/>
      <w:marBottom w:val="0"/>
      <w:divBdr>
        <w:top w:val="none" w:sz="0" w:space="0" w:color="auto"/>
        <w:left w:val="none" w:sz="0" w:space="0" w:color="auto"/>
        <w:bottom w:val="none" w:sz="0" w:space="0" w:color="auto"/>
        <w:right w:val="none" w:sz="0" w:space="0" w:color="auto"/>
      </w:divBdr>
    </w:div>
    <w:div w:id="343480745">
      <w:bodyDiv w:val="1"/>
      <w:marLeft w:val="0"/>
      <w:marRight w:val="0"/>
      <w:marTop w:val="0"/>
      <w:marBottom w:val="0"/>
      <w:divBdr>
        <w:top w:val="none" w:sz="0" w:space="0" w:color="auto"/>
        <w:left w:val="none" w:sz="0" w:space="0" w:color="auto"/>
        <w:bottom w:val="none" w:sz="0" w:space="0" w:color="auto"/>
        <w:right w:val="none" w:sz="0" w:space="0" w:color="auto"/>
      </w:divBdr>
    </w:div>
    <w:div w:id="390618100">
      <w:bodyDiv w:val="1"/>
      <w:marLeft w:val="0"/>
      <w:marRight w:val="0"/>
      <w:marTop w:val="0"/>
      <w:marBottom w:val="0"/>
      <w:divBdr>
        <w:top w:val="none" w:sz="0" w:space="0" w:color="auto"/>
        <w:left w:val="none" w:sz="0" w:space="0" w:color="auto"/>
        <w:bottom w:val="none" w:sz="0" w:space="0" w:color="auto"/>
        <w:right w:val="none" w:sz="0" w:space="0" w:color="auto"/>
      </w:divBdr>
    </w:div>
    <w:div w:id="431628177">
      <w:bodyDiv w:val="1"/>
      <w:marLeft w:val="0"/>
      <w:marRight w:val="0"/>
      <w:marTop w:val="0"/>
      <w:marBottom w:val="0"/>
      <w:divBdr>
        <w:top w:val="none" w:sz="0" w:space="0" w:color="auto"/>
        <w:left w:val="none" w:sz="0" w:space="0" w:color="auto"/>
        <w:bottom w:val="none" w:sz="0" w:space="0" w:color="auto"/>
        <w:right w:val="none" w:sz="0" w:space="0" w:color="auto"/>
      </w:divBdr>
    </w:div>
    <w:div w:id="443579773">
      <w:bodyDiv w:val="1"/>
      <w:marLeft w:val="0"/>
      <w:marRight w:val="0"/>
      <w:marTop w:val="0"/>
      <w:marBottom w:val="0"/>
      <w:divBdr>
        <w:top w:val="none" w:sz="0" w:space="0" w:color="auto"/>
        <w:left w:val="none" w:sz="0" w:space="0" w:color="auto"/>
        <w:bottom w:val="none" w:sz="0" w:space="0" w:color="auto"/>
        <w:right w:val="none" w:sz="0" w:space="0" w:color="auto"/>
      </w:divBdr>
    </w:div>
    <w:div w:id="444737586">
      <w:bodyDiv w:val="1"/>
      <w:marLeft w:val="0"/>
      <w:marRight w:val="0"/>
      <w:marTop w:val="0"/>
      <w:marBottom w:val="0"/>
      <w:divBdr>
        <w:top w:val="none" w:sz="0" w:space="0" w:color="auto"/>
        <w:left w:val="none" w:sz="0" w:space="0" w:color="auto"/>
        <w:bottom w:val="none" w:sz="0" w:space="0" w:color="auto"/>
        <w:right w:val="none" w:sz="0" w:space="0" w:color="auto"/>
      </w:divBdr>
    </w:div>
    <w:div w:id="456459578">
      <w:bodyDiv w:val="1"/>
      <w:marLeft w:val="0"/>
      <w:marRight w:val="0"/>
      <w:marTop w:val="0"/>
      <w:marBottom w:val="0"/>
      <w:divBdr>
        <w:top w:val="none" w:sz="0" w:space="0" w:color="auto"/>
        <w:left w:val="none" w:sz="0" w:space="0" w:color="auto"/>
        <w:bottom w:val="none" w:sz="0" w:space="0" w:color="auto"/>
        <w:right w:val="none" w:sz="0" w:space="0" w:color="auto"/>
      </w:divBdr>
    </w:div>
    <w:div w:id="480274925">
      <w:bodyDiv w:val="1"/>
      <w:marLeft w:val="0"/>
      <w:marRight w:val="0"/>
      <w:marTop w:val="0"/>
      <w:marBottom w:val="0"/>
      <w:divBdr>
        <w:top w:val="none" w:sz="0" w:space="0" w:color="auto"/>
        <w:left w:val="none" w:sz="0" w:space="0" w:color="auto"/>
        <w:bottom w:val="none" w:sz="0" w:space="0" w:color="auto"/>
        <w:right w:val="none" w:sz="0" w:space="0" w:color="auto"/>
      </w:divBdr>
    </w:div>
    <w:div w:id="522939581">
      <w:bodyDiv w:val="1"/>
      <w:marLeft w:val="0"/>
      <w:marRight w:val="0"/>
      <w:marTop w:val="0"/>
      <w:marBottom w:val="0"/>
      <w:divBdr>
        <w:top w:val="none" w:sz="0" w:space="0" w:color="auto"/>
        <w:left w:val="none" w:sz="0" w:space="0" w:color="auto"/>
        <w:bottom w:val="none" w:sz="0" w:space="0" w:color="auto"/>
        <w:right w:val="none" w:sz="0" w:space="0" w:color="auto"/>
      </w:divBdr>
    </w:div>
    <w:div w:id="523636048">
      <w:bodyDiv w:val="1"/>
      <w:marLeft w:val="0"/>
      <w:marRight w:val="0"/>
      <w:marTop w:val="0"/>
      <w:marBottom w:val="0"/>
      <w:divBdr>
        <w:top w:val="none" w:sz="0" w:space="0" w:color="auto"/>
        <w:left w:val="none" w:sz="0" w:space="0" w:color="auto"/>
        <w:bottom w:val="none" w:sz="0" w:space="0" w:color="auto"/>
        <w:right w:val="none" w:sz="0" w:space="0" w:color="auto"/>
      </w:divBdr>
    </w:div>
    <w:div w:id="566694376">
      <w:bodyDiv w:val="1"/>
      <w:marLeft w:val="0"/>
      <w:marRight w:val="0"/>
      <w:marTop w:val="0"/>
      <w:marBottom w:val="0"/>
      <w:divBdr>
        <w:top w:val="none" w:sz="0" w:space="0" w:color="auto"/>
        <w:left w:val="none" w:sz="0" w:space="0" w:color="auto"/>
        <w:bottom w:val="none" w:sz="0" w:space="0" w:color="auto"/>
        <w:right w:val="none" w:sz="0" w:space="0" w:color="auto"/>
      </w:divBdr>
    </w:div>
    <w:div w:id="637689556">
      <w:marLeft w:val="0"/>
      <w:marRight w:val="0"/>
      <w:marTop w:val="0"/>
      <w:marBottom w:val="0"/>
      <w:divBdr>
        <w:top w:val="none" w:sz="0" w:space="0" w:color="auto"/>
        <w:left w:val="none" w:sz="0" w:space="0" w:color="auto"/>
        <w:bottom w:val="none" w:sz="0" w:space="0" w:color="auto"/>
        <w:right w:val="none" w:sz="0" w:space="0" w:color="auto"/>
      </w:divBdr>
    </w:div>
    <w:div w:id="637689557">
      <w:marLeft w:val="0"/>
      <w:marRight w:val="0"/>
      <w:marTop w:val="0"/>
      <w:marBottom w:val="0"/>
      <w:divBdr>
        <w:top w:val="none" w:sz="0" w:space="0" w:color="auto"/>
        <w:left w:val="none" w:sz="0" w:space="0" w:color="auto"/>
        <w:bottom w:val="none" w:sz="0" w:space="0" w:color="auto"/>
        <w:right w:val="none" w:sz="0" w:space="0" w:color="auto"/>
      </w:divBdr>
    </w:div>
    <w:div w:id="637689558">
      <w:marLeft w:val="0"/>
      <w:marRight w:val="0"/>
      <w:marTop w:val="0"/>
      <w:marBottom w:val="0"/>
      <w:divBdr>
        <w:top w:val="none" w:sz="0" w:space="0" w:color="auto"/>
        <w:left w:val="none" w:sz="0" w:space="0" w:color="auto"/>
        <w:bottom w:val="none" w:sz="0" w:space="0" w:color="auto"/>
        <w:right w:val="none" w:sz="0" w:space="0" w:color="auto"/>
      </w:divBdr>
    </w:div>
    <w:div w:id="637689559">
      <w:marLeft w:val="0"/>
      <w:marRight w:val="0"/>
      <w:marTop w:val="0"/>
      <w:marBottom w:val="0"/>
      <w:divBdr>
        <w:top w:val="none" w:sz="0" w:space="0" w:color="auto"/>
        <w:left w:val="none" w:sz="0" w:space="0" w:color="auto"/>
        <w:bottom w:val="none" w:sz="0" w:space="0" w:color="auto"/>
        <w:right w:val="none" w:sz="0" w:space="0" w:color="auto"/>
      </w:divBdr>
    </w:div>
    <w:div w:id="637689560">
      <w:marLeft w:val="0"/>
      <w:marRight w:val="0"/>
      <w:marTop w:val="0"/>
      <w:marBottom w:val="0"/>
      <w:divBdr>
        <w:top w:val="none" w:sz="0" w:space="0" w:color="auto"/>
        <w:left w:val="none" w:sz="0" w:space="0" w:color="auto"/>
        <w:bottom w:val="none" w:sz="0" w:space="0" w:color="auto"/>
        <w:right w:val="none" w:sz="0" w:space="0" w:color="auto"/>
      </w:divBdr>
    </w:div>
    <w:div w:id="637689561">
      <w:marLeft w:val="0"/>
      <w:marRight w:val="0"/>
      <w:marTop w:val="0"/>
      <w:marBottom w:val="0"/>
      <w:divBdr>
        <w:top w:val="none" w:sz="0" w:space="0" w:color="auto"/>
        <w:left w:val="none" w:sz="0" w:space="0" w:color="auto"/>
        <w:bottom w:val="none" w:sz="0" w:space="0" w:color="auto"/>
        <w:right w:val="none" w:sz="0" w:space="0" w:color="auto"/>
      </w:divBdr>
    </w:div>
    <w:div w:id="637689562">
      <w:marLeft w:val="0"/>
      <w:marRight w:val="0"/>
      <w:marTop w:val="0"/>
      <w:marBottom w:val="0"/>
      <w:divBdr>
        <w:top w:val="none" w:sz="0" w:space="0" w:color="auto"/>
        <w:left w:val="none" w:sz="0" w:space="0" w:color="auto"/>
        <w:bottom w:val="none" w:sz="0" w:space="0" w:color="auto"/>
        <w:right w:val="none" w:sz="0" w:space="0" w:color="auto"/>
      </w:divBdr>
    </w:div>
    <w:div w:id="637689563">
      <w:marLeft w:val="0"/>
      <w:marRight w:val="0"/>
      <w:marTop w:val="0"/>
      <w:marBottom w:val="0"/>
      <w:divBdr>
        <w:top w:val="none" w:sz="0" w:space="0" w:color="auto"/>
        <w:left w:val="none" w:sz="0" w:space="0" w:color="auto"/>
        <w:bottom w:val="none" w:sz="0" w:space="0" w:color="auto"/>
        <w:right w:val="none" w:sz="0" w:space="0" w:color="auto"/>
      </w:divBdr>
    </w:div>
    <w:div w:id="637689564">
      <w:marLeft w:val="0"/>
      <w:marRight w:val="0"/>
      <w:marTop w:val="0"/>
      <w:marBottom w:val="0"/>
      <w:divBdr>
        <w:top w:val="none" w:sz="0" w:space="0" w:color="auto"/>
        <w:left w:val="none" w:sz="0" w:space="0" w:color="auto"/>
        <w:bottom w:val="none" w:sz="0" w:space="0" w:color="auto"/>
        <w:right w:val="none" w:sz="0" w:space="0" w:color="auto"/>
      </w:divBdr>
    </w:div>
    <w:div w:id="637689565">
      <w:marLeft w:val="0"/>
      <w:marRight w:val="0"/>
      <w:marTop w:val="0"/>
      <w:marBottom w:val="0"/>
      <w:divBdr>
        <w:top w:val="none" w:sz="0" w:space="0" w:color="auto"/>
        <w:left w:val="none" w:sz="0" w:space="0" w:color="auto"/>
        <w:bottom w:val="none" w:sz="0" w:space="0" w:color="auto"/>
        <w:right w:val="none" w:sz="0" w:space="0" w:color="auto"/>
      </w:divBdr>
    </w:div>
    <w:div w:id="637689566">
      <w:marLeft w:val="0"/>
      <w:marRight w:val="0"/>
      <w:marTop w:val="0"/>
      <w:marBottom w:val="0"/>
      <w:divBdr>
        <w:top w:val="none" w:sz="0" w:space="0" w:color="auto"/>
        <w:left w:val="none" w:sz="0" w:space="0" w:color="auto"/>
        <w:bottom w:val="none" w:sz="0" w:space="0" w:color="auto"/>
        <w:right w:val="none" w:sz="0" w:space="0" w:color="auto"/>
      </w:divBdr>
    </w:div>
    <w:div w:id="637689567">
      <w:marLeft w:val="0"/>
      <w:marRight w:val="0"/>
      <w:marTop w:val="0"/>
      <w:marBottom w:val="0"/>
      <w:divBdr>
        <w:top w:val="none" w:sz="0" w:space="0" w:color="auto"/>
        <w:left w:val="none" w:sz="0" w:space="0" w:color="auto"/>
        <w:bottom w:val="none" w:sz="0" w:space="0" w:color="auto"/>
        <w:right w:val="none" w:sz="0" w:space="0" w:color="auto"/>
      </w:divBdr>
    </w:div>
    <w:div w:id="637689568">
      <w:marLeft w:val="0"/>
      <w:marRight w:val="0"/>
      <w:marTop w:val="0"/>
      <w:marBottom w:val="0"/>
      <w:divBdr>
        <w:top w:val="none" w:sz="0" w:space="0" w:color="auto"/>
        <w:left w:val="none" w:sz="0" w:space="0" w:color="auto"/>
        <w:bottom w:val="none" w:sz="0" w:space="0" w:color="auto"/>
        <w:right w:val="none" w:sz="0" w:space="0" w:color="auto"/>
      </w:divBdr>
    </w:div>
    <w:div w:id="637689569">
      <w:marLeft w:val="0"/>
      <w:marRight w:val="0"/>
      <w:marTop w:val="0"/>
      <w:marBottom w:val="0"/>
      <w:divBdr>
        <w:top w:val="none" w:sz="0" w:space="0" w:color="auto"/>
        <w:left w:val="none" w:sz="0" w:space="0" w:color="auto"/>
        <w:bottom w:val="none" w:sz="0" w:space="0" w:color="auto"/>
        <w:right w:val="none" w:sz="0" w:space="0" w:color="auto"/>
      </w:divBdr>
    </w:div>
    <w:div w:id="637689570">
      <w:marLeft w:val="0"/>
      <w:marRight w:val="0"/>
      <w:marTop w:val="0"/>
      <w:marBottom w:val="0"/>
      <w:divBdr>
        <w:top w:val="none" w:sz="0" w:space="0" w:color="auto"/>
        <w:left w:val="none" w:sz="0" w:space="0" w:color="auto"/>
        <w:bottom w:val="none" w:sz="0" w:space="0" w:color="auto"/>
        <w:right w:val="none" w:sz="0" w:space="0" w:color="auto"/>
      </w:divBdr>
    </w:div>
    <w:div w:id="637689571">
      <w:marLeft w:val="0"/>
      <w:marRight w:val="0"/>
      <w:marTop w:val="0"/>
      <w:marBottom w:val="0"/>
      <w:divBdr>
        <w:top w:val="none" w:sz="0" w:space="0" w:color="auto"/>
        <w:left w:val="none" w:sz="0" w:space="0" w:color="auto"/>
        <w:bottom w:val="none" w:sz="0" w:space="0" w:color="auto"/>
        <w:right w:val="none" w:sz="0" w:space="0" w:color="auto"/>
      </w:divBdr>
    </w:div>
    <w:div w:id="637689572">
      <w:marLeft w:val="0"/>
      <w:marRight w:val="0"/>
      <w:marTop w:val="0"/>
      <w:marBottom w:val="0"/>
      <w:divBdr>
        <w:top w:val="none" w:sz="0" w:space="0" w:color="auto"/>
        <w:left w:val="none" w:sz="0" w:space="0" w:color="auto"/>
        <w:bottom w:val="none" w:sz="0" w:space="0" w:color="auto"/>
        <w:right w:val="none" w:sz="0" w:space="0" w:color="auto"/>
      </w:divBdr>
    </w:div>
    <w:div w:id="637689573">
      <w:marLeft w:val="0"/>
      <w:marRight w:val="0"/>
      <w:marTop w:val="0"/>
      <w:marBottom w:val="0"/>
      <w:divBdr>
        <w:top w:val="none" w:sz="0" w:space="0" w:color="auto"/>
        <w:left w:val="none" w:sz="0" w:space="0" w:color="auto"/>
        <w:bottom w:val="none" w:sz="0" w:space="0" w:color="auto"/>
        <w:right w:val="none" w:sz="0" w:space="0" w:color="auto"/>
      </w:divBdr>
    </w:div>
    <w:div w:id="637689574">
      <w:marLeft w:val="0"/>
      <w:marRight w:val="0"/>
      <w:marTop w:val="0"/>
      <w:marBottom w:val="0"/>
      <w:divBdr>
        <w:top w:val="none" w:sz="0" w:space="0" w:color="auto"/>
        <w:left w:val="none" w:sz="0" w:space="0" w:color="auto"/>
        <w:bottom w:val="none" w:sz="0" w:space="0" w:color="auto"/>
        <w:right w:val="none" w:sz="0" w:space="0" w:color="auto"/>
      </w:divBdr>
    </w:div>
    <w:div w:id="637689575">
      <w:marLeft w:val="0"/>
      <w:marRight w:val="0"/>
      <w:marTop w:val="0"/>
      <w:marBottom w:val="0"/>
      <w:divBdr>
        <w:top w:val="none" w:sz="0" w:space="0" w:color="auto"/>
        <w:left w:val="none" w:sz="0" w:space="0" w:color="auto"/>
        <w:bottom w:val="none" w:sz="0" w:space="0" w:color="auto"/>
        <w:right w:val="none" w:sz="0" w:space="0" w:color="auto"/>
      </w:divBdr>
    </w:div>
    <w:div w:id="637689576">
      <w:marLeft w:val="0"/>
      <w:marRight w:val="0"/>
      <w:marTop w:val="0"/>
      <w:marBottom w:val="0"/>
      <w:divBdr>
        <w:top w:val="none" w:sz="0" w:space="0" w:color="auto"/>
        <w:left w:val="none" w:sz="0" w:space="0" w:color="auto"/>
        <w:bottom w:val="none" w:sz="0" w:space="0" w:color="auto"/>
        <w:right w:val="none" w:sz="0" w:space="0" w:color="auto"/>
      </w:divBdr>
    </w:div>
    <w:div w:id="637689577">
      <w:marLeft w:val="0"/>
      <w:marRight w:val="0"/>
      <w:marTop w:val="0"/>
      <w:marBottom w:val="0"/>
      <w:divBdr>
        <w:top w:val="none" w:sz="0" w:space="0" w:color="auto"/>
        <w:left w:val="none" w:sz="0" w:space="0" w:color="auto"/>
        <w:bottom w:val="none" w:sz="0" w:space="0" w:color="auto"/>
        <w:right w:val="none" w:sz="0" w:space="0" w:color="auto"/>
      </w:divBdr>
    </w:div>
    <w:div w:id="637689578">
      <w:marLeft w:val="0"/>
      <w:marRight w:val="0"/>
      <w:marTop w:val="0"/>
      <w:marBottom w:val="0"/>
      <w:divBdr>
        <w:top w:val="none" w:sz="0" w:space="0" w:color="auto"/>
        <w:left w:val="none" w:sz="0" w:space="0" w:color="auto"/>
        <w:bottom w:val="none" w:sz="0" w:space="0" w:color="auto"/>
        <w:right w:val="none" w:sz="0" w:space="0" w:color="auto"/>
      </w:divBdr>
    </w:div>
    <w:div w:id="637689579">
      <w:marLeft w:val="0"/>
      <w:marRight w:val="0"/>
      <w:marTop w:val="0"/>
      <w:marBottom w:val="0"/>
      <w:divBdr>
        <w:top w:val="none" w:sz="0" w:space="0" w:color="auto"/>
        <w:left w:val="none" w:sz="0" w:space="0" w:color="auto"/>
        <w:bottom w:val="none" w:sz="0" w:space="0" w:color="auto"/>
        <w:right w:val="none" w:sz="0" w:space="0" w:color="auto"/>
      </w:divBdr>
    </w:div>
    <w:div w:id="637689580">
      <w:marLeft w:val="0"/>
      <w:marRight w:val="0"/>
      <w:marTop w:val="0"/>
      <w:marBottom w:val="0"/>
      <w:divBdr>
        <w:top w:val="none" w:sz="0" w:space="0" w:color="auto"/>
        <w:left w:val="none" w:sz="0" w:space="0" w:color="auto"/>
        <w:bottom w:val="none" w:sz="0" w:space="0" w:color="auto"/>
        <w:right w:val="none" w:sz="0" w:space="0" w:color="auto"/>
      </w:divBdr>
    </w:div>
    <w:div w:id="637689581">
      <w:marLeft w:val="0"/>
      <w:marRight w:val="0"/>
      <w:marTop w:val="0"/>
      <w:marBottom w:val="0"/>
      <w:divBdr>
        <w:top w:val="none" w:sz="0" w:space="0" w:color="auto"/>
        <w:left w:val="none" w:sz="0" w:space="0" w:color="auto"/>
        <w:bottom w:val="none" w:sz="0" w:space="0" w:color="auto"/>
        <w:right w:val="none" w:sz="0" w:space="0" w:color="auto"/>
      </w:divBdr>
    </w:div>
    <w:div w:id="637689582">
      <w:marLeft w:val="0"/>
      <w:marRight w:val="0"/>
      <w:marTop w:val="0"/>
      <w:marBottom w:val="0"/>
      <w:divBdr>
        <w:top w:val="none" w:sz="0" w:space="0" w:color="auto"/>
        <w:left w:val="none" w:sz="0" w:space="0" w:color="auto"/>
        <w:bottom w:val="none" w:sz="0" w:space="0" w:color="auto"/>
        <w:right w:val="none" w:sz="0" w:space="0" w:color="auto"/>
      </w:divBdr>
    </w:div>
    <w:div w:id="637689583">
      <w:marLeft w:val="0"/>
      <w:marRight w:val="0"/>
      <w:marTop w:val="0"/>
      <w:marBottom w:val="0"/>
      <w:divBdr>
        <w:top w:val="none" w:sz="0" w:space="0" w:color="auto"/>
        <w:left w:val="none" w:sz="0" w:space="0" w:color="auto"/>
        <w:bottom w:val="none" w:sz="0" w:space="0" w:color="auto"/>
        <w:right w:val="none" w:sz="0" w:space="0" w:color="auto"/>
      </w:divBdr>
    </w:div>
    <w:div w:id="637689584">
      <w:marLeft w:val="0"/>
      <w:marRight w:val="0"/>
      <w:marTop w:val="0"/>
      <w:marBottom w:val="0"/>
      <w:divBdr>
        <w:top w:val="none" w:sz="0" w:space="0" w:color="auto"/>
        <w:left w:val="none" w:sz="0" w:space="0" w:color="auto"/>
        <w:bottom w:val="none" w:sz="0" w:space="0" w:color="auto"/>
        <w:right w:val="none" w:sz="0" w:space="0" w:color="auto"/>
      </w:divBdr>
    </w:div>
    <w:div w:id="637689586">
      <w:marLeft w:val="0"/>
      <w:marRight w:val="0"/>
      <w:marTop w:val="0"/>
      <w:marBottom w:val="0"/>
      <w:divBdr>
        <w:top w:val="none" w:sz="0" w:space="0" w:color="auto"/>
        <w:left w:val="none" w:sz="0" w:space="0" w:color="auto"/>
        <w:bottom w:val="none" w:sz="0" w:space="0" w:color="auto"/>
        <w:right w:val="none" w:sz="0" w:space="0" w:color="auto"/>
      </w:divBdr>
    </w:div>
    <w:div w:id="637689587">
      <w:marLeft w:val="0"/>
      <w:marRight w:val="0"/>
      <w:marTop w:val="0"/>
      <w:marBottom w:val="0"/>
      <w:divBdr>
        <w:top w:val="none" w:sz="0" w:space="0" w:color="auto"/>
        <w:left w:val="none" w:sz="0" w:space="0" w:color="auto"/>
        <w:bottom w:val="none" w:sz="0" w:space="0" w:color="auto"/>
        <w:right w:val="none" w:sz="0" w:space="0" w:color="auto"/>
      </w:divBdr>
      <w:divsChild>
        <w:div w:id="637689596">
          <w:marLeft w:val="0"/>
          <w:marRight w:val="0"/>
          <w:marTop w:val="0"/>
          <w:marBottom w:val="0"/>
          <w:divBdr>
            <w:top w:val="none" w:sz="0" w:space="0" w:color="auto"/>
            <w:left w:val="none" w:sz="0" w:space="0" w:color="auto"/>
            <w:bottom w:val="none" w:sz="0" w:space="0" w:color="auto"/>
            <w:right w:val="none" w:sz="0" w:space="0" w:color="auto"/>
          </w:divBdr>
          <w:divsChild>
            <w:div w:id="637689585">
              <w:marLeft w:val="0"/>
              <w:marRight w:val="0"/>
              <w:marTop w:val="0"/>
              <w:marBottom w:val="0"/>
              <w:divBdr>
                <w:top w:val="none" w:sz="0" w:space="0" w:color="auto"/>
                <w:left w:val="none" w:sz="0" w:space="0" w:color="auto"/>
                <w:bottom w:val="none" w:sz="0" w:space="0" w:color="auto"/>
                <w:right w:val="none" w:sz="0" w:space="0" w:color="auto"/>
              </w:divBdr>
              <w:divsChild>
                <w:div w:id="6376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89588">
      <w:marLeft w:val="0"/>
      <w:marRight w:val="0"/>
      <w:marTop w:val="0"/>
      <w:marBottom w:val="0"/>
      <w:divBdr>
        <w:top w:val="none" w:sz="0" w:space="0" w:color="auto"/>
        <w:left w:val="none" w:sz="0" w:space="0" w:color="auto"/>
        <w:bottom w:val="none" w:sz="0" w:space="0" w:color="auto"/>
        <w:right w:val="none" w:sz="0" w:space="0" w:color="auto"/>
      </w:divBdr>
    </w:div>
    <w:div w:id="637689589">
      <w:marLeft w:val="0"/>
      <w:marRight w:val="0"/>
      <w:marTop w:val="0"/>
      <w:marBottom w:val="0"/>
      <w:divBdr>
        <w:top w:val="none" w:sz="0" w:space="0" w:color="auto"/>
        <w:left w:val="none" w:sz="0" w:space="0" w:color="auto"/>
        <w:bottom w:val="none" w:sz="0" w:space="0" w:color="auto"/>
        <w:right w:val="none" w:sz="0" w:space="0" w:color="auto"/>
      </w:divBdr>
    </w:div>
    <w:div w:id="637689590">
      <w:marLeft w:val="0"/>
      <w:marRight w:val="0"/>
      <w:marTop w:val="0"/>
      <w:marBottom w:val="0"/>
      <w:divBdr>
        <w:top w:val="none" w:sz="0" w:space="0" w:color="auto"/>
        <w:left w:val="none" w:sz="0" w:space="0" w:color="auto"/>
        <w:bottom w:val="none" w:sz="0" w:space="0" w:color="auto"/>
        <w:right w:val="none" w:sz="0" w:space="0" w:color="auto"/>
      </w:divBdr>
    </w:div>
    <w:div w:id="637689591">
      <w:marLeft w:val="0"/>
      <w:marRight w:val="0"/>
      <w:marTop w:val="0"/>
      <w:marBottom w:val="0"/>
      <w:divBdr>
        <w:top w:val="none" w:sz="0" w:space="0" w:color="auto"/>
        <w:left w:val="none" w:sz="0" w:space="0" w:color="auto"/>
        <w:bottom w:val="none" w:sz="0" w:space="0" w:color="auto"/>
        <w:right w:val="none" w:sz="0" w:space="0" w:color="auto"/>
      </w:divBdr>
    </w:div>
    <w:div w:id="637689592">
      <w:marLeft w:val="0"/>
      <w:marRight w:val="0"/>
      <w:marTop w:val="0"/>
      <w:marBottom w:val="0"/>
      <w:divBdr>
        <w:top w:val="none" w:sz="0" w:space="0" w:color="auto"/>
        <w:left w:val="none" w:sz="0" w:space="0" w:color="auto"/>
        <w:bottom w:val="none" w:sz="0" w:space="0" w:color="auto"/>
        <w:right w:val="none" w:sz="0" w:space="0" w:color="auto"/>
      </w:divBdr>
    </w:div>
    <w:div w:id="637689593">
      <w:marLeft w:val="0"/>
      <w:marRight w:val="0"/>
      <w:marTop w:val="0"/>
      <w:marBottom w:val="0"/>
      <w:divBdr>
        <w:top w:val="none" w:sz="0" w:space="0" w:color="auto"/>
        <w:left w:val="none" w:sz="0" w:space="0" w:color="auto"/>
        <w:bottom w:val="none" w:sz="0" w:space="0" w:color="auto"/>
        <w:right w:val="none" w:sz="0" w:space="0" w:color="auto"/>
      </w:divBdr>
    </w:div>
    <w:div w:id="637689594">
      <w:marLeft w:val="0"/>
      <w:marRight w:val="0"/>
      <w:marTop w:val="0"/>
      <w:marBottom w:val="0"/>
      <w:divBdr>
        <w:top w:val="none" w:sz="0" w:space="0" w:color="auto"/>
        <w:left w:val="none" w:sz="0" w:space="0" w:color="auto"/>
        <w:bottom w:val="none" w:sz="0" w:space="0" w:color="auto"/>
        <w:right w:val="none" w:sz="0" w:space="0" w:color="auto"/>
      </w:divBdr>
    </w:div>
    <w:div w:id="637689595">
      <w:marLeft w:val="0"/>
      <w:marRight w:val="0"/>
      <w:marTop w:val="0"/>
      <w:marBottom w:val="0"/>
      <w:divBdr>
        <w:top w:val="none" w:sz="0" w:space="0" w:color="auto"/>
        <w:left w:val="none" w:sz="0" w:space="0" w:color="auto"/>
        <w:bottom w:val="none" w:sz="0" w:space="0" w:color="auto"/>
        <w:right w:val="none" w:sz="0" w:space="0" w:color="auto"/>
      </w:divBdr>
    </w:div>
    <w:div w:id="637689598">
      <w:marLeft w:val="0"/>
      <w:marRight w:val="0"/>
      <w:marTop w:val="0"/>
      <w:marBottom w:val="0"/>
      <w:divBdr>
        <w:top w:val="none" w:sz="0" w:space="0" w:color="auto"/>
        <w:left w:val="none" w:sz="0" w:space="0" w:color="auto"/>
        <w:bottom w:val="none" w:sz="0" w:space="0" w:color="auto"/>
        <w:right w:val="none" w:sz="0" w:space="0" w:color="auto"/>
      </w:divBdr>
    </w:div>
    <w:div w:id="637689599">
      <w:marLeft w:val="0"/>
      <w:marRight w:val="0"/>
      <w:marTop w:val="0"/>
      <w:marBottom w:val="0"/>
      <w:divBdr>
        <w:top w:val="none" w:sz="0" w:space="0" w:color="auto"/>
        <w:left w:val="none" w:sz="0" w:space="0" w:color="auto"/>
        <w:bottom w:val="none" w:sz="0" w:space="0" w:color="auto"/>
        <w:right w:val="none" w:sz="0" w:space="0" w:color="auto"/>
      </w:divBdr>
    </w:div>
    <w:div w:id="637689600">
      <w:marLeft w:val="0"/>
      <w:marRight w:val="0"/>
      <w:marTop w:val="0"/>
      <w:marBottom w:val="0"/>
      <w:divBdr>
        <w:top w:val="none" w:sz="0" w:space="0" w:color="auto"/>
        <w:left w:val="none" w:sz="0" w:space="0" w:color="auto"/>
        <w:bottom w:val="none" w:sz="0" w:space="0" w:color="auto"/>
        <w:right w:val="none" w:sz="0" w:space="0" w:color="auto"/>
      </w:divBdr>
    </w:div>
    <w:div w:id="637689601">
      <w:marLeft w:val="0"/>
      <w:marRight w:val="0"/>
      <w:marTop w:val="0"/>
      <w:marBottom w:val="0"/>
      <w:divBdr>
        <w:top w:val="none" w:sz="0" w:space="0" w:color="auto"/>
        <w:left w:val="none" w:sz="0" w:space="0" w:color="auto"/>
        <w:bottom w:val="none" w:sz="0" w:space="0" w:color="auto"/>
        <w:right w:val="none" w:sz="0" w:space="0" w:color="auto"/>
      </w:divBdr>
    </w:div>
    <w:div w:id="637689602">
      <w:marLeft w:val="0"/>
      <w:marRight w:val="0"/>
      <w:marTop w:val="0"/>
      <w:marBottom w:val="0"/>
      <w:divBdr>
        <w:top w:val="none" w:sz="0" w:space="0" w:color="auto"/>
        <w:left w:val="none" w:sz="0" w:space="0" w:color="auto"/>
        <w:bottom w:val="none" w:sz="0" w:space="0" w:color="auto"/>
        <w:right w:val="none" w:sz="0" w:space="0" w:color="auto"/>
      </w:divBdr>
    </w:div>
    <w:div w:id="637689603">
      <w:marLeft w:val="0"/>
      <w:marRight w:val="0"/>
      <w:marTop w:val="0"/>
      <w:marBottom w:val="0"/>
      <w:divBdr>
        <w:top w:val="none" w:sz="0" w:space="0" w:color="auto"/>
        <w:left w:val="none" w:sz="0" w:space="0" w:color="auto"/>
        <w:bottom w:val="none" w:sz="0" w:space="0" w:color="auto"/>
        <w:right w:val="none" w:sz="0" w:space="0" w:color="auto"/>
      </w:divBdr>
    </w:div>
    <w:div w:id="637689604">
      <w:marLeft w:val="0"/>
      <w:marRight w:val="0"/>
      <w:marTop w:val="0"/>
      <w:marBottom w:val="0"/>
      <w:divBdr>
        <w:top w:val="none" w:sz="0" w:space="0" w:color="auto"/>
        <w:left w:val="none" w:sz="0" w:space="0" w:color="auto"/>
        <w:bottom w:val="none" w:sz="0" w:space="0" w:color="auto"/>
        <w:right w:val="none" w:sz="0" w:space="0" w:color="auto"/>
      </w:divBdr>
    </w:div>
    <w:div w:id="637689605">
      <w:marLeft w:val="0"/>
      <w:marRight w:val="0"/>
      <w:marTop w:val="0"/>
      <w:marBottom w:val="0"/>
      <w:divBdr>
        <w:top w:val="none" w:sz="0" w:space="0" w:color="auto"/>
        <w:left w:val="none" w:sz="0" w:space="0" w:color="auto"/>
        <w:bottom w:val="none" w:sz="0" w:space="0" w:color="auto"/>
        <w:right w:val="none" w:sz="0" w:space="0" w:color="auto"/>
      </w:divBdr>
    </w:div>
    <w:div w:id="637689606">
      <w:marLeft w:val="0"/>
      <w:marRight w:val="0"/>
      <w:marTop w:val="0"/>
      <w:marBottom w:val="0"/>
      <w:divBdr>
        <w:top w:val="none" w:sz="0" w:space="0" w:color="auto"/>
        <w:left w:val="none" w:sz="0" w:space="0" w:color="auto"/>
        <w:bottom w:val="none" w:sz="0" w:space="0" w:color="auto"/>
        <w:right w:val="none" w:sz="0" w:space="0" w:color="auto"/>
      </w:divBdr>
    </w:div>
    <w:div w:id="637689607">
      <w:marLeft w:val="0"/>
      <w:marRight w:val="0"/>
      <w:marTop w:val="0"/>
      <w:marBottom w:val="0"/>
      <w:divBdr>
        <w:top w:val="none" w:sz="0" w:space="0" w:color="auto"/>
        <w:left w:val="none" w:sz="0" w:space="0" w:color="auto"/>
        <w:bottom w:val="none" w:sz="0" w:space="0" w:color="auto"/>
        <w:right w:val="none" w:sz="0" w:space="0" w:color="auto"/>
      </w:divBdr>
    </w:div>
    <w:div w:id="637689608">
      <w:marLeft w:val="0"/>
      <w:marRight w:val="0"/>
      <w:marTop w:val="0"/>
      <w:marBottom w:val="0"/>
      <w:divBdr>
        <w:top w:val="none" w:sz="0" w:space="0" w:color="auto"/>
        <w:left w:val="none" w:sz="0" w:space="0" w:color="auto"/>
        <w:bottom w:val="none" w:sz="0" w:space="0" w:color="auto"/>
        <w:right w:val="none" w:sz="0" w:space="0" w:color="auto"/>
      </w:divBdr>
    </w:div>
    <w:div w:id="637689609">
      <w:marLeft w:val="0"/>
      <w:marRight w:val="0"/>
      <w:marTop w:val="0"/>
      <w:marBottom w:val="0"/>
      <w:divBdr>
        <w:top w:val="none" w:sz="0" w:space="0" w:color="auto"/>
        <w:left w:val="none" w:sz="0" w:space="0" w:color="auto"/>
        <w:bottom w:val="none" w:sz="0" w:space="0" w:color="auto"/>
        <w:right w:val="none" w:sz="0" w:space="0" w:color="auto"/>
      </w:divBdr>
    </w:div>
    <w:div w:id="637689610">
      <w:marLeft w:val="0"/>
      <w:marRight w:val="0"/>
      <w:marTop w:val="0"/>
      <w:marBottom w:val="0"/>
      <w:divBdr>
        <w:top w:val="none" w:sz="0" w:space="0" w:color="auto"/>
        <w:left w:val="none" w:sz="0" w:space="0" w:color="auto"/>
        <w:bottom w:val="none" w:sz="0" w:space="0" w:color="auto"/>
        <w:right w:val="none" w:sz="0" w:space="0" w:color="auto"/>
      </w:divBdr>
    </w:div>
    <w:div w:id="642393983">
      <w:bodyDiv w:val="1"/>
      <w:marLeft w:val="0"/>
      <w:marRight w:val="0"/>
      <w:marTop w:val="0"/>
      <w:marBottom w:val="0"/>
      <w:divBdr>
        <w:top w:val="none" w:sz="0" w:space="0" w:color="auto"/>
        <w:left w:val="none" w:sz="0" w:space="0" w:color="auto"/>
        <w:bottom w:val="none" w:sz="0" w:space="0" w:color="auto"/>
        <w:right w:val="none" w:sz="0" w:space="0" w:color="auto"/>
      </w:divBdr>
    </w:div>
    <w:div w:id="668945121">
      <w:bodyDiv w:val="1"/>
      <w:marLeft w:val="0"/>
      <w:marRight w:val="0"/>
      <w:marTop w:val="0"/>
      <w:marBottom w:val="0"/>
      <w:divBdr>
        <w:top w:val="none" w:sz="0" w:space="0" w:color="auto"/>
        <w:left w:val="none" w:sz="0" w:space="0" w:color="auto"/>
        <w:bottom w:val="none" w:sz="0" w:space="0" w:color="auto"/>
        <w:right w:val="none" w:sz="0" w:space="0" w:color="auto"/>
      </w:divBdr>
    </w:div>
    <w:div w:id="682048417">
      <w:bodyDiv w:val="1"/>
      <w:marLeft w:val="0"/>
      <w:marRight w:val="0"/>
      <w:marTop w:val="0"/>
      <w:marBottom w:val="0"/>
      <w:divBdr>
        <w:top w:val="none" w:sz="0" w:space="0" w:color="auto"/>
        <w:left w:val="none" w:sz="0" w:space="0" w:color="auto"/>
        <w:bottom w:val="none" w:sz="0" w:space="0" w:color="auto"/>
        <w:right w:val="none" w:sz="0" w:space="0" w:color="auto"/>
      </w:divBdr>
    </w:div>
    <w:div w:id="689377684">
      <w:bodyDiv w:val="1"/>
      <w:marLeft w:val="0"/>
      <w:marRight w:val="0"/>
      <w:marTop w:val="0"/>
      <w:marBottom w:val="0"/>
      <w:divBdr>
        <w:top w:val="none" w:sz="0" w:space="0" w:color="auto"/>
        <w:left w:val="none" w:sz="0" w:space="0" w:color="auto"/>
        <w:bottom w:val="none" w:sz="0" w:space="0" w:color="auto"/>
        <w:right w:val="none" w:sz="0" w:space="0" w:color="auto"/>
      </w:divBdr>
      <w:divsChild>
        <w:div w:id="10379909">
          <w:marLeft w:val="1210"/>
          <w:marRight w:val="0"/>
          <w:marTop w:val="0"/>
          <w:marBottom w:val="0"/>
          <w:divBdr>
            <w:top w:val="none" w:sz="0" w:space="0" w:color="auto"/>
            <w:left w:val="none" w:sz="0" w:space="0" w:color="auto"/>
            <w:bottom w:val="none" w:sz="0" w:space="0" w:color="auto"/>
            <w:right w:val="none" w:sz="0" w:space="0" w:color="auto"/>
          </w:divBdr>
        </w:div>
      </w:divsChild>
    </w:div>
    <w:div w:id="730884744">
      <w:bodyDiv w:val="1"/>
      <w:marLeft w:val="0"/>
      <w:marRight w:val="0"/>
      <w:marTop w:val="0"/>
      <w:marBottom w:val="0"/>
      <w:divBdr>
        <w:top w:val="none" w:sz="0" w:space="0" w:color="auto"/>
        <w:left w:val="none" w:sz="0" w:space="0" w:color="auto"/>
        <w:bottom w:val="none" w:sz="0" w:space="0" w:color="auto"/>
        <w:right w:val="none" w:sz="0" w:space="0" w:color="auto"/>
      </w:divBdr>
    </w:div>
    <w:div w:id="750388674">
      <w:bodyDiv w:val="1"/>
      <w:marLeft w:val="0"/>
      <w:marRight w:val="0"/>
      <w:marTop w:val="0"/>
      <w:marBottom w:val="0"/>
      <w:divBdr>
        <w:top w:val="none" w:sz="0" w:space="0" w:color="auto"/>
        <w:left w:val="none" w:sz="0" w:space="0" w:color="auto"/>
        <w:bottom w:val="none" w:sz="0" w:space="0" w:color="auto"/>
        <w:right w:val="none" w:sz="0" w:space="0" w:color="auto"/>
      </w:divBdr>
    </w:div>
    <w:div w:id="801582994">
      <w:bodyDiv w:val="1"/>
      <w:marLeft w:val="0"/>
      <w:marRight w:val="0"/>
      <w:marTop w:val="0"/>
      <w:marBottom w:val="0"/>
      <w:divBdr>
        <w:top w:val="none" w:sz="0" w:space="0" w:color="auto"/>
        <w:left w:val="none" w:sz="0" w:space="0" w:color="auto"/>
        <w:bottom w:val="none" w:sz="0" w:space="0" w:color="auto"/>
        <w:right w:val="none" w:sz="0" w:space="0" w:color="auto"/>
      </w:divBdr>
    </w:div>
    <w:div w:id="814184073">
      <w:bodyDiv w:val="1"/>
      <w:marLeft w:val="0"/>
      <w:marRight w:val="0"/>
      <w:marTop w:val="0"/>
      <w:marBottom w:val="0"/>
      <w:divBdr>
        <w:top w:val="none" w:sz="0" w:space="0" w:color="auto"/>
        <w:left w:val="none" w:sz="0" w:space="0" w:color="auto"/>
        <w:bottom w:val="none" w:sz="0" w:space="0" w:color="auto"/>
        <w:right w:val="none" w:sz="0" w:space="0" w:color="auto"/>
      </w:divBdr>
    </w:div>
    <w:div w:id="819616203">
      <w:bodyDiv w:val="1"/>
      <w:marLeft w:val="0"/>
      <w:marRight w:val="0"/>
      <w:marTop w:val="0"/>
      <w:marBottom w:val="0"/>
      <w:divBdr>
        <w:top w:val="none" w:sz="0" w:space="0" w:color="auto"/>
        <w:left w:val="none" w:sz="0" w:space="0" w:color="auto"/>
        <w:bottom w:val="none" w:sz="0" w:space="0" w:color="auto"/>
        <w:right w:val="none" w:sz="0" w:space="0" w:color="auto"/>
      </w:divBdr>
    </w:div>
    <w:div w:id="847989179">
      <w:bodyDiv w:val="1"/>
      <w:marLeft w:val="0"/>
      <w:marRight w:val="0"/>
      <w:marTop w:val="0"/>
      <w:marBottom w:val="0"/>
      <w:divBdr>
        <w:top w:val="none" w:sz="0" w:space="0" w:color="auto"/>
        <w:left w:val="none" w:sz="0" w:space="0" w:color="auto"/>
        <w:bottom w:val="none" w:sz="0" w:space="0" w:color="auto"/>
        <w:right w:val="none" w:sz="0" w:space="0" w:color="auto"/>
      </w:divBdr>
    </w:div>
    <w:div w:id="876504042">
      <w:bodyDiv w:val="1"/>
      <w:marLeft w:val="0"/>
      <w:marRight w:val="0"/>
      <w:marTop w:val="0"/>
      <w:marBottom w:val="0"/>
      <w:divBdr>
        <w:top w:val="none" w:sz="0" w:space="0" w:color="auto"/>
        <w:left w:val="none" w:sz="0" w:space="0" w:color="auto"/>
        <w:bottom w:val="none" w:sz="0" w:space="0" w:color="auto"/>
        <w:right w:val="none" w:sz="0" w:space="0" w:color="auto"/>
      </w:divBdr>
    </w:div>
    <w:div w:id="916131285">
      <w:bodyDiv w:val="1"/>
      <w:marLeft w:val="0"/>
      <w:marRight w:val="0"/>
      <w:marTop w:val="0"/>
      <w:marBottom w:val="0"/>
      <w:divBdr>
        <w:top w:val="none" w:sz="0" w:space="0" w:color="auto"/>
        <w:left w:val="none" w:sz="0" w:space="0" w:color="auto"/>
        <w:bottom w:val="none" w:sz="0" w:space="0" w:color="auto"/>
        <w:right w:val="none" w:sz="0" w:space="0" w:color="auto"/>
      </w:divBdr>
    </w:div>
    <w:div w:id="917011245">
      <w:bodyDiv w:val="1"/>
      <w:marLeft w:val="0"/>
      <w:marRight w:val="0"/>
      <w:marTop w:val="0"/>
      <w:marBottom w:val="0"/>
      <w:divBdr>
        <w:top w:val="none" w:sz="0" w:space="0" w:color="auto"/>
        <w:left w:val="none" w:sz="0" w:space="0" w:color="auto"/>
        <w:bottom w:val="none" w:sz="0" w:space="0" w:color="auto"/>
        <w:right w:val="none" w:sz="0" w:space="0" w:color="auto"/>
      </w:divBdr>
    </w:div>
    <w:div w:id="962687705">
      <w:bodyDiv w:val="1"/>
      <w:marLeft w:val="0"/>
      <w:marRight w:val="0"/>
      <w:marTop w:val="0"/>
      <w:marBottom w:val="0"/>
      <w:divBdr>
        <w:top w:val="none" w:sz="0" w:space="0" w:color="auto"/>
        <w:left w:val="none" w:sz="0" w:space="0" w:color="auto"/>
        <w:bottom w:val="none" w:sz="0" w:space="0" w:color="auto"/>
        <w:right w:val="none" w:sz="0" w:space="0" w:color="auto"/>
      </w:divBdr>
    </w:div>
    <w:div w:id="975372576">
      <w:bodyDiv w:val="1"/>
      <w:marLeft w:val="0"/>
      <w:marRight w:val="0"/>
      <w:marTop w:val="0"/>
      <w:marBottom w:val="0"/>
      <w:divBdr>
        <w:top w:val="none" w:sz="0" w:space="0" w:color="auto"/>
        <w:left w:val="none" w:sz="0" w:space="0" w:color="auto"/>
        <w:bottom w:val="none" w:sz="0" w:space="0" w:color="auto"/>
        <w:right w:val="none" w:sz="0" w:space="0" w:color="auto"/>
      </w:divBdr>
    </w:div>
    <w:div w:id="1014646183">
      <w:bodyDiv w:val="1"/>
      <w:marLeft w:val="0"/>
      <w:marRight w:val="0"/>
      <w:marTop w:val="0"/>
      <w:marBottom w:val="0"/>
      <w:divBdr>
        <w:top w:val="none" w:sz="0" w:space="0" w:color="auto"/>
        <w:left w:val="none" w:sz="0" w:space="0" w:color="auto"/>
        <w:bottom w:val="none" w:sz="0" w:space="0" w:color="auto"/>
        <w:right w:val="none" w:sz="0" w:space="0" w:color="auto"/>
      </w:divBdr>
    </w:div>
    <w:div w:id="1027412625">
      <w:bodyDiv w:val="1"/>
      <w:marLeft w:val="0"/>
      <w:marRight w:val="0"/>
      <w:marTop w:val="0"/>
      <w:marBottom w:val="0"/>
      <w:divBdr>
        <w:top w:val="none" w:sz="0" w:space="0" w:color="auto"/>
        <w:left w:val="none" w:sz="0" w:space="0" w:color="auto"/>
        <w:bottom w:val="none" w:sz="0" w:space="0" w:color="auto"/>
        <w:right w:val="none" w:sz="0" w:space="0" w:color="auto"/>
      </w:divBdr>
    </w:div>
    <w:div w:id="1055083023">
      <w:bodyDiv w:val="1"/>
      <w:marLeft w:val="0"/>
      <w:marRight w:val="0"/>
      <w:marTop w:val="0"/>
      <w:marBottom w:val="0"/>
      <w:divBdr>
        <w:top w:val="none" w:sz="0" w:space="0" w:color="auto"/>
        <w:left w:val="none" w:sz="0" w:space="0" w:color="auto"/>
        <w:bottom w:val="none" w:sz="0" w:space="0" w:color="auto"/>
        <w:right w:val="none" w:sz="0" w:space="0" w:color="auto"/>
      </w:divBdr>
    </w:div>
    <w:div w:id="1098332738">
      <w:bodyDiv w:val="1"/>
      <w:marLeft w:val="0"/>
      <w:marRight w:val="0"/>
      <w:marTop w:val="0"/>
      <w:marBottom w:val="0"/>
      <w:divBdr>
        <w:top w:val="none" w:sz="0" w:space="0" w:color="auto"/>
        <w:left w:val="none" w:sz="0" w:space="0" w:color="auto"/>
        <w:bottom w:val="none" w:sz="0" w:space="0" w:color="auto"/>
        <w:right w:val="none" w:sz="0" w:space="0" w:color="auto"/>
      </w:divBdr>
    </w:div>
    <w:div w:id="1177383356">
      <w:bodyDiv w:val="1"/>
      <w:marLeft w:val="0"/>
      <w:marRight w:val="0"/>
      <w:marTop w:val="0"/>
      <w:marBottom w:val="0"/>
      <w:divBdr>
        <w:top w:val="none" w:sz="0" w:space="0" w:color="auto"/>
        <w:left w:val="none" w:sz="0" w:space="0" w:color="auto"/>
        <w:bottom w:val="none" w:sz="0" w:space="0" w:color="auto"/>
        <w:right w:val="none" w:sz="0" w:space="0" w:color="auto"/>
      </w:divBdr>
    </w:div>
    <w:div w:id="1188830741">
      <w:bodyDiv w:val="1"/>
      <w:marLeft w:val="0"/>
      <w:marRight w:val="0"/>
      <w:marTop w:val="0"/>
      <w:marBottom w:val="0"/>
      <w:divBdr>
        <w:top w:val="none" w:sz="0" w:space="0" w:color="auto"/>
        <w:left w:val="none" w:sz="0" w:space="0" w:color="auto"/>
        <w:bottom w:val="none" w:sz="0" w:space="0" w:color="auto"/>
        <w:right w:val="none" w:sz="0" w:space="0" w:color="auto"/>
      </w:divBdr>
    </w:div>
    <w:div w:id="1191647402">
      <w:bodyDiv w:val="1"/>
      <w:marLeft w:val="0"/>
      <w:marRight w:val="0"/>
      <w:marTop w:val="0"/>
      <w:marBottom w:val="0"/>
      <w:divBdr>
        <w:top w:val="none" w:sz="0" w:space="0" w:color="auto"/>
        <w:left w:val="none" w:sz="0" w:space="0" w:color="auto"/>
        <w:bottom w:val="none" w:sz="0" w:space="0" w:color="auto"/>
        <w:right w:val="none" w:sz="0" w:space="0" w:color="auto"/>
      </w:divBdr>
    </w:div>
    <w:div w:id="1200825477">
      <w:bodyDiv w:val="1"/>
      <w:marLeft w:val="0"/>
      <w:marRight w:val="0"/>
      <w:marTop w:val="0"/>
      <w:marBottom w:val="0"/>
      <w:divBdr>
        <w:top w:val="none" w:sz="0" w:space="0" w:color="auto"/>
        <w:left w:val="none" w:sz="0" w:space="0" w:color="auto"/>
        <w:bottom w:val="none" w:sz="0" w:space="0" w:color="auto"/>
        <w:right w:val="none" w:sz="0" w:space="0" w:color="auto"/>
      </w:divBdr>
    </w:div>
    <w:div w:id="1206989953">
      <w:bodyDiv w:val="1"/>
      <w:marLeft w:val="0"/>
      <w:marRight w:val="0"/>
      <w:marTop w:val="0"/>
      <w:marBottom w:val="0"/>
      <w:divBdr>
        <w:top w:val="none" w:sz="0" w:space="0" w:color="auto"/>
        <w:left w:val="none" w:sz="0" w:space="0" w:color="auto"/>
        <w:bottom w:val="none" w:sz="0" w:space="0" w:color="auto"/>
        <w:right w:val="none" w:sz="0" w:space="0" w:color="auto"/>
      </w:divBdr>
    </w:div>
    <w:div w:id="1221096755">
      <w:bodyDiv w:val="1"/>
      <w:marLeft w:val="0"/>
      <w:marRight w:val="0"/>
      <w:marTop w:val="0"/>
      <w:marBottom w:val="0"/>
      <w:divBdr>
        <w:top w:val="none" w:sz="0" w:space="0" w:color="auto"/>
        <w:left w:val="none" w:sz="0" w:space="0" w:color="auto"/>
        <w:bottom w:val="none" w:sz="0" w:space="0" w:color="auto"/>
        <w:right w:val="none" w:sz="0" w:space="0" w:color="auto"/>
      </w:divBdr>
    </w:div>
    <w:div w:id="1248731604">
      <w:bodyDiv w:val="1"/>
      <w:marLeft w:val="0"/>
      <w:marRight w:val="0"/>
      <w:marTop w:val="0"/>
      <w:marBottom w:val="0"/>
      <w:divBdr>
        <w:top w:val="none" w:sz="0" w:space="0" w:color="auto"/>
        <w:left w:val="none" w:sz="0" w:space="0" w:color="auto"/>
        <w:bottom w:val="none" w:sz="0" w:space="0" w:color="auto"/>
        <w:right w:val="none" w:sz="0" w:space="0" w:color="auto"/>
      </w:divBdr>
    </w:div>
    <w:div w:id="1252198207">
      <w:bodyDiv w:val="1"/>
      <w:marLeft w:val="0"/>
      <w:marRight w:val="0"/>
      <w:marTop w:val="0"/>
      <w:marBottom w:val="0"/>
      <w:divBdr>
        <w:top w:val="none" w:sz="0" w:space="0" w:color="auto"/>
        <w:left w:val="none" w:sz="0" w:space="0" w:color="auto"/>
        <w:bottom w:val="none" w:sz="0" w:space="0" w:color="auto"/>
        <w:right w:val="none" w:sz="0" w:space="0" w:color="auto"/>
      </w:divBdr>
      <w:divsChild>
        <w:div w:id="598366833">
          <w:marLeft w:val="1575"/>
          <w:marRight w:val="0"/>
          <w:marTop w:val="0"/>
          <w:marBottom w:val="0"/>
          <w:divBdr>
            <w:top w:val="none" w:sz="0" w:space="0" w:color="auto"/>
            <w:left w:val="none" w:sz="0" w:space="0" w:color="auto"/>
            <w:bottom w:val="none" w:sz="0" w:space="0" w:color="auto"/>
            <w:right w:val="none" w:sz="0" w:space="0" w:color="auto"/>
          </w:divBdr>
        </w:div>
        <w:div w:id="1377125962">
          <w:marLeft w:val="1575"/>
          <w:marRight w:val="0"/>
          <w:marTop w:val="0"/>
          <w:marBottom w:val="0"/>
          <w:divBdr>
            <w:top w:val="none" w:sz="0" w:space="0" w:color="auto"/>
            <w:left w:val="none" w:sz="0" w:space="0" w:color="auto"/>
            <w:bottom w:val="none" w:sz="0" w:space="0" w:color="auto"/>
            <w:right w:val="none" w:sz="0" w:space="0" w:color="auto"/>
          </w:divBdr>
        </w:div>
        <w:div w:id="1434084768">
          <w:marLeft w:val="1575"/>
          <w:marRight w:val="0"/>
          <w:marTop w:val="0"/>
          <w:marBottom w:val="0"/>
          <w:divBdr>
            <w:top w:val="none" w:sz="0" w:space="0" w:color="auto"/>
            <w:left w:val="none" w:sz="0" w:space="0" w:color="auto"/>
            <w:bottom w:val="none" w:sz="0" w:space="0" w:color="auto"/>
            <w:right w:val="none" w:sz="0" w:space="0" w:color="auto"/>
          </w:divBdr>
        </w:div>
        <w:div w:id="1911573201">
          <w:marLeft w:val="1575"/>
          <w:marRight w:val="0"/>
          <w:marTop w:val="0"/>
          <w:marBottom w:val="0"/>
          <w:divBdr>
            <w:top w:val="none" w:sz="0" w:space="0" w:color="auto"/>
            <w:left w:val="none" w:sz="0" w:space="0" w:color="auto"/>
            <w:bottom w:val="none" w:sz="0" w:space="0" w:color="auto"/>
            <w:right w:val="none" w:sz="0" w:space="0" w:color="auto"/>
          </w:divBdr>
        </w:div>
      </w:divsChild>
    </w:div>
    <w:div w:id="1254361852">
      <w:bodyDiv w:val="1"/>
      <w:marLeft w:val="0"/>
      <w:marRight w:val="0"/>
      <w:marTop w:val="0"/>
      <w:marBottom w:val="0"/>
      <w:divBdr>
        <w:top w:val="none" w:sz="0" w:space="0" w:color="auto"/>
        <w:left w:val="none" w:sz="0" w:space="0" w:color="auto"/>
        <w:bottom w:val="none" w:sz="0" w:space="0" w:color="auto"/>
        <w:right w:val="none" w:sz="0" w:space="0" w:color="auto"/>
      </w:divBdr>
      <w:divsChild>
        <w:div w:id="146479781">
          <w:marLeft w:val="274"/>
          <w:marRight w:val="0"/>
          <w:marTop w:val="0"/>
          <w:marBottom w:val="0"/>
          <w:divBdr>
            <w:top w:val="none" w:sz="0" w:space="0" w:color="auto"/>
            <w:left w:val="none" w:sz="0" w:space="0" w:color="auto"/>
            <w:bottom w:val="none" w:sz="0" w:space="0" w:color="auto"/>
            <w:right w:val="none" w:sz="0" w:space="0" w:color="auto"/>
          </w:divBdr>
        </w:div>
      </w:divsChild>
    </w:div>
    <w:div w:id="1306005223">
      <w:bodyDiv w:val="1"/>
      <w:marLeft w:val="0"/>
      <w:marRight w:val="0"/>
      <w:marTop w:val="0"/>
      <w:marBottom w:val="0"/>
      <w:divBdr>
        <w:top w:val="none" w:sz="0" w:space="0" w:color="auto"/>
        <w:left w:val="none" w:sz="0" w:space="0" w:color="auto"/>
        <w:bottom w:val="none" w:sz="0" w:space="0" w:color="auto"/>
        <w:right w:val="none" w:sz="0" w:space="0" w:color="auto"/>
      </w:divBdr>
      <w:divsChild>
        <w:div w:id="285475809">
          <w:marLeft w:val="1210"/>
          <w:marRight w:val="0"/>
          <w:marTop w:val="0"/>
          <w:marBottom w:val="0"/>
          <w:divBdr>
            <w:top w:val="none" w:sz="0" w:space="0" w:color="auto"/>
            <w:left w:val="none" w:sz="0" w:space="0" w:color="auto"/>
            <w:bottom w:val="none" w:sz="0" w:space="0" w:color="auto"/>
            <w:right w:val="none" w:sz="0" w:space="0" w:color="auto"/>
          </w:divBdr>
        </w:div>
        <w:div w:id="288054043">
          <w:marLeft w:val="1210"/>
          <w:marRight w:val="0"/>
          <w:marTop w:val="0"/>
          <w:marBottom w:val="0"/>
          <w:divBdr>
            <w:top w:val="none" w:sz="0" w:space="0" w:color="auto"/>
            <w:left w:val="none" w:sz="0" w:space="0" w:color="auto"/>
            <w:bottom w:val="none" w:sz="0" w:space="0" w:color="auto"/>
            <w:right w:val="none" w:sz="0" w:space="0" w:color="auto"/>
          </w:divBdr>
        </w:div>
      </w:divsChild>
    </w:div>
    <w:div w:id="1364019730">
      <w:bodyDiv w:val="1"/>
      <w:marLeft w:val="0"/>
      <w:marRight w:val="0"/>
      <w:marTop w:val="0"/>
      <w:marBottom w:val="0"/>
      <w:divBdr>
        <w:top w:val="none" w:sz="0" w:space="0" w:color="auto"/>
        <w:left w:val="none" w:sz="0" w:space="0" w:color="auto"/>
        <w:bottom w:val="none" w:sz="0" w:space="0" w:color="auto"/>
        <w:right w:val="none" w:sz="0" w:space="0" w:color="auto"/>
      </w:divBdr>
    </w:div>
    <w:div w:id="1372997884">
      <w:bodyDiv w:val="1"/>
      <w:marLeft w:val="0"/>
      <w:marRight w:val="0"/>
      <w:marTop w:val="0"/>
      <w:marBottom w:val="0"/>
      <w:divBdr>
        <w:top w:val="none" w:sz="0" w:space="0" w:color="auto"/>
        <w:left w:val="none" w:sz="0" w:space="0" w:color="auto"/>
        <w:bottom w:val="none" w:sz="0" w:space="0" w:color="auto"/>
        <w:right w:val="none" w:sz="0" w:space="0" w:color="auto"/>
      </w:divBdr>
    </w:div>
    <w:div w:id="1414739592">
      <w:bodyDiv w:val="1"/>
      <w:marLeft w:val="0"/>
      <w:marRight w:val="0"/>
      <w:marTop w:val="0"/>
      <w:marBottom w:val="0"/>
      <w:divBdr>
        <w:top w:val="none" w:sz="0" w:space="0" w:color="auto"/>
        <w:left w:val="none" w:sz="0" w:space="0" w:color="auto"/>
        <w:bottom w:val="none" w:sz="0" w:space="0" w:color="auto"/>
        <w:right w:val="none" w:sz="0" w:space="0" w:color="auto"/>
      </w:divBdr>
    </w:div>
    <w:div w:id="1426144362">
      <w:bodyDiv w:val="1"/>
      <w:marLeft w:val="0"/>
      <w:marRight w:val="0"/>
      <w:marTop w:val="0"/>
      <w:marBottom w:val="0"/>
      <w:divBdr>
        <w:top w:val="none" w:sz="0" w:space="0" w:color="auto"/>
        <w:left w:val="none" w:sz="0" w:space="0" w:color="auto"/>
        <w:bottom w:val="none" w:sz="0" w:space="0" w:color="auto"/>
        <w:right w:val="none" w:sz="0" w:space="0" w:color="auto"/>
      </w:divBdr>
    </w:div>
    <w:div w:id="1432972687">
      <w:bodyDiv w:val="1"/>
      <w:marLeft w:val="0"/>
      <w:marRight w:val="0"/>
      <w:marTop w:val="0"/>
      <w:marBottom w:val="0"/>
      <w:divBdr>
        <w:top w:val="none" w:sz="0" w:space="0" w:color="auto"/>
        <w:left w:val="none" w:sz="0" w:space="0" w:color="auto"/>
        <w:bottom w:val="none" w:sz="0" w:space="0" w:color="auto"/>
        <w:right w:val="none" w:sz="0" w:space="0" w:color="auto"/>
      </w:divBdr>
    </w:div>
    <w:div w:id="1482766687">
      <w:bodyDiv w:val="1"/>
      <w:marLeft w:val="0"/>
      <w:marRight w:val="0"/>
      <w:marTop w:val="0"/>
      <w:marBottom w:val="0"/>
      <w:divBdr>
        <w:top w:val="none" w:sz="0" w:space="0" w:color="auto"/>
        <w:left w:val="none" w:sz="0" w:space="0" w:color="auto"/>
        <w:bottom w:val="none" w:sz="0" w:space="0" w:color="auto"/>
        <w:right w:val="none" w:sz="0" w:space="0" w:color="auto"/>
      </w:divBdr>
    </w:div>
    <w:div w:id="1483964045">
      <w:bodyDiv w:val="1"/>
      <w:marLeft w:val="0"/>
      <w:marRight w:val="0"/>
      <w:marTop w:val="0"/>
      <w:marBottom w:val="0"/>
      <w:divBdr>
        <w:top w:val="none" w:sz="0" w:space="0" w:color="auto"/>
        <w:left w:val="none" w:sz="0" w:space="0" w:color="auto"/>
        <w:bottom w:val="none" w:sz="0" w:space="0" w:color="auto"/>
        <w:right w:val="none" w:sz="0" w:space="0" w:color="auto"/>
      </w:divBdr>
      <w:divsChild>
        <w:div w:id="919950972">
          <w:marLeft w:val="1575"/>
          <w:marRight w:val="0"/>
          <w:marTop w:val="0"/>
          <w:marBottom w:val="0"/>
          <w:divBdr>
            <w:top w:val="none" w:sz="0" w:space="0" w:color="auto"/>
            <w:left w:val="none" w:sz="0" w:space="0" w:color="auto"/>
            <w:bottom w:val="none" w:sz="0" w:space="0" w:color="auto"/>
            <w:right w:val="none" w:sz="0" w:space="0" w:color="auto"/>
          </w:divBdr>
        </w:div>
        <w:div w:id="1139421801">
          <w:marLeft w:val="1575"/>
          <w:marRight w:val="0"/>
          <w:marTop w:val="0"/>
          <w:marBottom w:val="0"/>
          <w:divBdr>
            <w:top w:val="none" w:sz="0" w:space="0" w:color="auto"/>
            <w:left w:val="none" w:sz="0" w:space="0" w:color="auto"/>
            <w:bottom w:val="none" w:sz="0" w:space="0" w:color="auto"/>
            <w:right w:val="none" w:sz="0" w:space="0" w:color="auto"/>
          </w:divBdr>
        </w:div>
        <w:div w:id="1927689675">
          <w:marLeft w:val="1575"/>
          <w:marRight w:val="0"/>
          <w:marTop w:val="0"/>
          <w:marBottom w:val="0"/>
          <w:divBdr>
            <w:top w:val="none" w:sz="0" w:space="0" w:color="auto"/>
            <w:left w:val="none" w:sz="0" w:space="0" w:color="auto"/>
            <w:bottom w:val="none" w:sz="0" w:space="0" w:color="auto"/>
            <w:right w:val="none" w:sz="0" w:space="0" w:color="auto"/>
          </w:divBdr>
        </w:div>
        <w:div w:id="2077780561">
          <w:marLeft w:val="1575"/>
          <w:marRight w:val="0"/>
          <w:marTop w:val="0"/>
          <w:marBottom w:val="0"/>
          <w:divBdr>
            <w:top w:val="none" w:sz="0" w:space="0" w:color="auto"/>
            <w:left w:val="none" w:sz="0" w:space="0" w:color="auto"/>
            <w:bottom w:val="none" w:sz="0" w:space="0" w:color="auto"/>
            <w:right w:val="none" w:sz="0" w:space="0" w:color="auto"/>
          </w:divBdr>
        </w:div>
      </w:divsChild>
    </w:div>
    <w:div w:id="1509522820">
      <w:bodyDiv w:val="1"/>
      <w:marLeft w:val="0"/>
      <w:marRight w:val="0"/>
      <w:marTop w:val="0"/>
      <w:marBottom w:val="0"/>
      <w:divBdr>
        <w:top w:val="none" w:sz="0" w:space="0" w:color="auto"/>
        <w:left w:val="none" w:sz="0" w:space="0" w:color="auto"/>
        <w:bottom w:val="none" w:sz="0" w:space="0" w:color="auto"/>
        <w:right w:val="none" w:sz="0" w:space="0" w:color="auto"/>
      </w:divBdr>
    </w:div>
    <w:div w:id="1539010706">
      <w:bodyDiv w:val="1"/>
      <w:marLeft w:val="0"/>
      <w:marRight w:val="0"/>
      <w:marTop w:val="0"/>
      <w:marBottom w:val="0"/>
      <w:divBdr>
        <w:top w:val="none" w:sz="0" w:space="0" w:color="auto"/>
        <w:left w:val="none" w:sz="0" w:space="0" w:color="auto"/>
        <w:bottom w:val="none" w:sz="0" w:space="0" w:color="auto"/>
        <w:right w:val="none" w:sz="0" w:space="0" w:color="auto"/>
      </w:divBdr>
    </w:div>
    <w:div w:id="1559635065">
      <w:bodyDiv w:val="1"/>
      <w:marLeft w:val="0"/>
      <w:marRight w:val="0"/>
      <w:marTop w:val="0"/>
      <w:marBottom w:val="0"/>
      <w:divBdr>
        <w:top w:val="none" w:sz="0" w:space="0" w:color="auto"/>
        <w:left w:val="none" w:sz="0" w:space="0" w:color="auto"/>
        <w:bottom w:val="none" w:sz="0" w:space="0" w:color="auto"/>
        <w:right w:val="none" w:sz="0" w:space="0" w:color="auto"/>
      </w:divBdr>
    </w:div>
    <w:div w:id="1574468290">
      <w:bodyDiv w:val="1"/>
      <w:marLeft w:val="0"/>
      <w:marRight w:val="0"/>
      <w:marTop w:val="0"/>
      <w:marBottom w:val="0"/>
      <w:divBdr>
        <w:top w:val="none" w:sz="0" w:space="0" w:color="auto"/>
        <w:left w:val="none" w:sz="0" w:space="0" w:color="auto"/>
        <w:bottom w:val="none" w:sz="0" w:space="0" w:color="auto"/>
        <w:right w:val="none" w:sz="0" w:space="0" w:color="auto"/>
      </w:divBdr>
    </w:div>
    <w:div w:id="1590187664">
      <w:bodyDiv w:val="1"/>
      <w:marLeft w:val="0"/>
      <w:marRight w:val="0"/>
      <w:marTop w:val="0"/>
      <w:marBottom w:val="0"/>
      <w:divBdr>
        <w:top w:val="none" w:sz="0" w:space="0" w:color="auto"/>
        <w:left w:val="none" w:sz="0" w:space="0" w:color="auto"/>
        <w:bottom w:val="none" w:sz="0" w:space="0" w:color="auto"/>
        <w:right w:val="none" w:sz="0" w:space="0" w:color="auto"/>
      </w:divBdr>
    </w:div>
    <w:div w:id="1599945819">
      <w:bodyDiv w:val="1"/>
      <w:marLeft w:val="0"/>
      <w:marRight w:val="0"/>
      <w:marTop w:val="0"/>
      <w:marBottom w:val="0"/>
      <w:divBdr>
        <w:top w:val="none" w:sz="0" w:space="0" w:color="auto"/>
        <w:left w:val="none" w:sz="0" w:space="0" w:color="auto"/>
        <w:bottom w:val="none" w:sz="0" w:space="0" w:color="auto"/>
        <w:right w:val="none" w:sz="0" w:space="0" w:color="auto"/>
      </w:divBdr>
    </w:div>
    <w:div w:id="1600019647">
      <w:bodyDiv w:val="1"/>
      <w:marLeft w:val="0"/>
      <w:marRight w:val="0"/>
      <w:marTop w:val="0"/>
      <w:marBottom w:val="0"/>
      <w:divBdr>
        <w:top w:val="none" w:sz="0" w:space="0" w:color="auto"/>
        <w:left w:val="none" w:sz="0" w:space="0" w:color="auto"/>
        <w:bottom w:val="none" w:sz="0" w:space="0" w:color="auto"/>
        <w:right w:val="none" w:sz="0" w:space="0" w:color="auto"/>
      </w:divBdr>
    </w:div>
    <w:div w:id="1616208638">
      <w:bodyDiv w:val="1"/>
      <w:marLeft w:val="0"/>
      <w:marRight w:val="0"/>
      <w:marTop w:val="0"/>
      <w:marBottom w:val="0"/>
      <w:divBdr>
        <w:top w:val="none" w:sz="0" w:space="0" w:color="auto"/>
        <w:left w:val="none" w:sz="0" w:space="0" w:color="auto"/>
        <w:bottom w:val="none" w:sz="0" w:space="0" w:color="auto"/>
        <w:right w:val="none" w:sz="0" w:space="0" w:color="auto"/>
      </w:divBdr>
    </w:div>
    <w:div w:id="1620989601">
      <w:bodyDiv w:val="1"/>
      <w:marLeft w:val="0"/>
      <w:marRight w:val="0"/>
      <w:marTop w:val="0"/>
      <w:marBottom w:val="0"/>
      <w:divBdr>
        <w:top w:val="none" w:sz="0" w:space="0" w:color="auto"/>
        <w:left w:val="none" w:sz="0" w:space="0" w:color="auto"/>
        <w:bottom w:val="none" w:sz="0" w:space="0" w:color="auto"/>
        <w:right w:val="none" w:sz="0" w:space="0" w:color="auto"/>
      </w:divBdr>
    </w:div>
    <w:div w:id="1737895340">
      <w:bodyDiv w:val="1"/>
      <w:marLeft w:val="0"/>
      <w:marRight w:val="0"/>
      <w:marTop w:val="0"/>
      <w:marBottom w:val="0"/>
      <w:divBdr>
        <w:top w:val="none" w:sz="0" w:space="0" w:color="auto"/>
        <w:left w:val="none" w:sz="0" w:space="0" w:color="auto"/>
        <w:bottom w:val="none" w:sz="0" w:space="0" w:color="auto"/>
        <w:right w:val="none" w:sz="0" w:space="0" w:color="auto"/>
      </w:divBdr>
    </w:div>
    <w:div w:id="1779523169">
      <w:bodyDiv w:val="1"/>
      <w:marLeft w:val="0"/>
      <w:marRight w:val="0"/>
      <w:marTop w:val="0"/>
      <w:marBottom w:val="0"/>
      <w:divBdr>
        <w:top w:val="none" w:sz="0" w:space="0" w:color="auto"/>
        <w:left w:val="none" w:sz="0" w:space="0" w:color="auto"/>
        <w:bottom w:val="none" w:sz="0" w:space="0" w:color="auto"/>
        <w:right w:val="none" w:sz="0" w:space="0" w:color="auto"/>
      </w:divBdr>
    </w:div>
    <w:div w:id="1893733611">
      <w:bodyDiv w:val="1"/>
      <w:marLeft w:val="0"/>
      <w:marRight w:val="0"/>
      <w:marTop w:val="0"/>
      <w:marBottom w:val="0"/>
      <w:divBdr>
        <w:top w:val="none" w:sz="0" w:space="0" w:color="auto"/>
        <w:left w:val="none" w:sz="0" w:space="0" w:color="auto"/>
        <w:bottom w:val="none" w:sz="0" w:space="0" w:color="auto"/>
        <w:right w:val="none" w:sz="0" w:space="0" w:color="auto"/>
      </w:divBdr>
    </w:div>
    <w:div w:id="1919905075">
      <w:bodyDiv w:val="1"/>
      <w:marLeft w:val="0"/>
      <w:marRight w:val="0"/>
      <w:marTop w:val="0"/>
      <w:marBottom w:val="0"/>
      <w:divBdr>
        <w:top w:val="none" w:sz="0" w:space="0" w:color="auto"/>
        <w:left w:val="none" w:sz="0" w:space="0" w:color="auto"/>
        <w:bottom w:val="none" w:sz="0" w:space="0" w:color="auto"/>
        <w:right w:val="none" w:sz="0" w:space="0" w:color="auto"/>
      </w:divBdr>
    </w:div>
    <w:div w:id="1945064994">
      <w:bodyDiv w:val="1"/>
      <w:marLeft w:val="0"/>
      <w:marRight w:val="0"/>
      <w:marTop w:val="0"/>
      <w:marBottom w:val="0"/>
      <w:divBdr>
        <w:top w:val="none" w:sz="0" w:space="0" w:color="auto"/>
        <w:left w:val="none" w:sz="0" w:space="0" w:color="auto"/>
        <w:bottom w:val="none" w:sz="0" w:space="0" w:color="auto"/>
        <w:right w:val="none" w:sz="0" w:space="0" w:color="auto"/>
      </w:divBdr>
    </w:div>
    <w:div w:id="1970209446">
      <w:bodyDiv w:val="1"/>
      <w:marLeft w:val="0"/>
      <w:marRight w:val="0"/>
      <w:marTop w:val="0"/>
      <w:marBottom w:val="0"/>
      <w:divBdr>
        <w:top w:val="none" w:sz="0" w:space="0" w:color="auto"/>
        <w:left w:val="none" w:sz="0" w:space="0" w:color="auto"/>
        <w:bottom w:val="none" w:sz="0" w:space="0" w:color="auto"/>
        <w:right w:val="none" w:sz="0" w:space="0" w:color="auto"/>
      </w:divBdr>
    </w:div>
    <w:div w:id="1977492265">
      <w:bodyDiv w:val="1"/>
      <w:marLeft w:val="0"/>
      <w:marRight w:val="0"/>
      <w:marTop w:val="0"/>
      <w:marBottom w:val="0"/>
      <w:divBdr>
        <w:top w:val="none" w:sz="0" w:space="0" w:color="auto"/>
        <w:left w:val="none" w:sz="0" w:space="0" w:color="auto"/>
        <w:bottom w:val="none" w:sz="0" w:space="0" w:color="auto"/>
        <w:right w:val="none" w:sz="0" w:space="0" w:color="auto"/>
      </w:divBdr>
    </w:div>
    <w:div w:id="1999721268">
      <w:bodyDiv w:val="1"/>
      <w:marLeft w:val="0"/>
      <w:marRight w:val="0"/>
      <w:marTop w:val="0"/>
      <w:marBottom w:val="0"/>
      <w:divBdr>
        <w:top w:val="none" w:sz="0" w:space="0" w:color="auto"/>
        <w:left w:val="none" w:sz="0" w:space="0" w:color="auto"/>
        <w:bottom w:val="none" w:sz="0" w:space="0" w:color="auto"/>
        <w:right w:val="none" w:sz="0" w:space="0" w:color="auto"/>
      </w:divBdr>
    </w:div>
    <w:div w:id="2001424185">
      <w:bodyDiv w:val="1"/>
      <w:marLeft w:val="0"/>
      <w:marRight w:val="0"/>
      <w:marTop w:val="0"/>
      <w:marBottom w:val="0"/>
      <w:divBdr>
        <w:top w:val="none" w:sz="0" w:space="0" w:color="auto"/>
        <w:left w:val="none" w:sz="0" w:space="0" w:color="auto"/>
        <w:bottom w:val="none" w:sz="0" w:space="0" w:color="auto"/>
        <w:right w:val="none" w:sz="0" w:space="0" w:color="auto"/>
      </w:divBdr>
    </w:div>
    <w:div w:id="2050496381">
      <w:bodyDiv w:val="1"/>
      <w:marLeft w:val="0"/>
      <w:marRight w:val="0"/>
      <w:marTop w:val="0"/>
      <w:marBottom w:val="0"/>
      <w:divBdr>
        <w:top w:val="none" w:sz="0" w:space="0" w:color="auto"/>
        <w:left w:val="none" w:sz="0" w:space="0" w:color="auto"/>
        <w:bottom w:val="none" w:sz="0" w:space="0" w:color="auto"/>
        <w:right w:val="none" w:sz="0" w:space="0" w:color="auto"/>
      </w:divBdr>
    </w:div>
    <w:div w:id="2076968091">
      <w:bodyDiv w:val="1"/>
      <w:marLeft w:val="0"/>
      <w:marRight w:val="0"/>
      <w:marTop w:val="0"/>
      <w:marBottom w:val="0"/>
      <w:divBdr>
        <w:top w:val="none" w:sz="0" w:space="0" w:color="auto"/>
        <w:left w:val="none" w:sz="0" w:space="0" w:color="auto"/>
        <w:bottom w:val="none" w:sz="0" w:space="0" w:color="auto"/>
        <w:right w:val="none" w:sz="0" w:space="0" w:color="auto"/>
      </w:divBdr>
    </w:div>
    <w:div w:id="210098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21.png"/><Relationship Id="rId26" Type="http://schemas.openxmlformats.org/officeDocument/2006/relationships/image" Target="media/image10.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image" Target="media/image18.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110.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cid:image001.jpg@01D58513.87FFD1A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40.png"/><Relationship Id="rId29" Type="http://schemas.openxmlformats.org/officeDocument/2006/relationships/image" Target="media/image13.png"/><Relationship Id="rId41" Type="http://schemas.openxmlformats.org/officeDocument/2006/relationships/header" Target="header1.xm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2.png"/><Relationship Id="rId45" Type="http://schemas.openxmlformats.org/officeDocument/2006/relationships/fontTable" Target="fontTable.xml"/><Relationship Id="rId53"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70.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30.png"/><Relationship Id="rId31" Type="http://schemas.openxmlformats.org/officeDocument/2006/relationships/image" Target="media/image15.png"/><Relationship Id="rId44" Type="http://schemas.openxmlformats.org/officeDocument/2006/relationships/header" Target="header3.xm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6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ps://www.mentalhealth.org.uk/a-to-z/s/self-harm" TargetMode="External"/><Relationship Id="rId3" Type="http://schemas.openxmlformats.org/officeDocument/2006/relationships/hyperlink" Target="https://www.healthiernorthwestlondon.nhs.uk/news/2015/08/18/minded-case-change" TargetMode="External"/><Relationship Id="rId7" Type="http://schemas.openxmlformats.org/officeDocument/2006/relationships/hyperlink" Target="https://fingertips.phe.org.uk/profile-group/mental-%20health/profile/cypmh/data" TargetMode="External"/><Relationship Id="rId12" Type="http://schemas.openxmlformats.org/officeDocument/2006/relationships/hyperlink" Target="https://www.annafreud.org/what-we-do/improving-help/thrive-framework/" TargetMode="External"/><Relationship Id="rId2" Type="http://schemas.openxmlformats.org/officeDocument/2006/relationships/hyperlink" Target="https://www.longtermplan.nhs.uk/publication/nhs-long-term-plan/" TargetMode="External"/><Relationship Id="rId1" Type="http://schemas.openxmlformats.org/officeDocument/2006/relationships/hyperlink" Target="https://www.healthiernorthwestlondon.nhs.uk/sites/nhsnwlondon/files/documents/nwl_stp_october_submission_summary_v01.pdf" TargetMode="External"/><Relationship Id="rId6" Type="http://schemas.openxmlformats.org/officeDocument/2006/relationships/hyperlink" Target="https://www.ons.gov.uk/peoplepopulationandcommunity/populationandmigration/populationestimates/datasets/populationestimatesforukenglandandwalesscotlandandnorthernireland" TargetMode="External"/><Relationship Id="rId11" Type="http://schemas.openxmlformats.org/officeDocument/2006/relationships/hyperlink" Target="https://fingertips.phe.org.uk/cypmh" TargetMode="External"/><Relationship Id="rId5" Type="http://schemas.openxmlformats.org/officeDocument/2006/relationships/hyperlink" Target="https://www.ons.gov.uk/peoplepopulationandcommunity/populationandmigration/populationestimates/datasets/populationestimatesforukenglandandwalesscotlandandnorthernireland" TargetMode="External"/><Relationship Id="rId10" Type="http://schemas.openxmlformats.org/officeDocument/2006/relationships/hyperlink" Target="https://www.gov.uk/government/statistics/special-educational-needs-in-england-january-2018" TargetMode="External"/><Relationship Id="rId4" Type="http://schemas.openxmlformats.org/officeDocument/2006/relationships/hyperlink" Target="https://www.gov.uk/government/statistics/special-educational-needs-in-england-january-2019" TargetMode="External"/><Relationship Id="rId9" Type="http://schemas.openxmlformats.org/officeDocument/2006/relationships/hyperlink" Target="https://fingertips.phe.org.uk/search/looked%20after%20childre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Sheet1!$C$4</c:f>
              <c:strCache>
                <c:ptCount val="1"/>
                <c:pt idx="0">
                  <c:v>Out of Area occupied bed days</c:v>
                </c:pt>
              </c:strCache>
            </c:strRef>
          </c:tx>
          <c:marker>
            <c:symbol val="none"/>
          </c:marker>
          <c:cat>
            <c:strRef>
              <c:f>Sheet1!$B$5:$B$7</c:f>
              <c:strCache>
                <c:ptCount val="3"/>
                <c:pt idx="0">
                  <c:v>2016/17</c:v>
                </c:pt>
                <c:pt idx="1">
                  <c:v>2017/18</c:v>
                </c:pt>
                <c:pt idx="2">
                  <c:v>2018/19</c:v>
                </c:pt>
              </c:strCache>
            </c:strRef>
          </c:cat>
          <c:val>
            <c:numRef>
              <c:f>Sheet1!$C$5:$C$7</c:f>
              <c:numCache>
                <c:formatCode>General</c:formatCode>
                <c:ptCount val="3"/>
                <c:pt idx="0">
                  <c:v>6168</c:v>
                </c:pt>
                <c:pt idx="1">
                  <c:v>3679</c:v>
                </c:pt>
                <c:pt idx="2">
                  <c:v>3123</c:v>
                </c:pt>
              </c:numCache>
            </c:numRef>
          </c:val>
          <c:smooth val="0"/>
        </c:ser>
        <c:dLbls>
          <c:showLegendKey val="0"/>
          <c:showVal val="0"/>
          <c:showCatName val="0"/>
          <c:showSerName val="0"/>
          <c:showPercent val="0"/>
          <c:showBubbleSize val="0"/>
        </c:dLbls>
        <c:marker val="1"/>
        <c:smooth val="0"/>
        <c:axId val="159825920"/>
        <c:axId val="159827840"/>
      </c:lineChart>
      <c:catAx>
        <c:axId val="159825920"/>
        <c:scaling>
          <c:orientation val="minMax"/>
        </c:scaling>
        <c:delete val="0"/>
        <c:axPos val="b"/>
        <c:majorTickMark val="out"/>
        <c:minorTickMark val="none"/>
        <c:tickLblPos val="nextTo"/>
        <c:crossAx val="159827840"/>
        <c:crosses val="autoZero"/>
        <c:auto val="1"/>
        <c:lblAlgn val="ctr"/>
        <c:lblOffset val="100"/>
        <c:noMultiLvlLbl val="0"/>
      </c:catAx>
      <c:valAx>
        <c:axId val="159827840"/>
        <c:scaling>
          <c:orientation val="minMax"/>
        </c:scaling>
        <c:delete val="0"/>
        <c:axPos val="l"/>
        <c:majorGridlines/>
        <c:numFmt formatCode="General" sourceLinked="1"/>
        <c:majorTickMark val="out"/>
        <c:minorTickMark val="none"/>
        <c:tickLblPos val="nextTo"/>
        <c:crossAx val="159825920"/>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D450E-1ED9-4514-B378-8C5FDD48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17816</Words>
  <Characters>101552</Characters>
  <Application>Microsoft Office Word</Application>
  <DocSecurity>4</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119130</CharactersWithSpaces>
  <SharedDoc>false</SharedDoc>
  <HLinks>
    <vt:vector size="210" baseType="variant">
      <vt:variant>
        <vt:i4>1310776</vt:i4>
      </vt:variant>
      <vt:variant>
        <vt:i4>182</vt:i4>
      </vt:variant>
      <vt:variant>
        <vt:i4>0</vt:i4>
      </vt:variant>
      <vt:variant>
        <vt:i4>5</vt:i4>
      </vt:variant>
      <vt:variant>
        <vt:lpwstr/>
      </vt:variant>
      <vt:variant>
        <vt:lpwstr>_Toc528771273</vt:lpwstr>
      </vt:variant>
      <vt:variant>
        <vt:i4>1310776</vt:i4>
      </vt:variant>
      <vt:variant>
        <vt:i4>176</vt:i4>
      </vt:variant>
      <vt:variant>
        <vt:i4>0</vt:i4>
      </vt:variant>
      <vt:variant>
        <vt:i4>5</vt:i4>
      </vt:variant>
      <vt:variant>
        <vt:lpwstr/>
      </vt:variant>
      <vt:variant>
        <vt:lpwstr>_Toc528771272</vt:lpwstr>
      </vt:variant>
      <vt:variant>
        <vt:i4>1310776</vt:i4>
      </vt:variant>
      <vt:variant>
        <vt:i4>170</vt:i4>
      </vt:variant>
      <vt:variant>
        <vt:i4>0</vt:i4>
      </vt:variant>
      <vt:variant>
        <vt:i4>5</vt:i4>
      </vt:variant>
      <vt:variant>
        <vt:lpwstr/>
      </vt:variant>
      <vt:variant>
        <vt:lpwstr>_Toc528771271</vt:lpwstr>
      </vt:variant>
      <vt:variant>
        <vt:i4>1310776</vt:i4>
      </vt:variant>
      <vt:variant>
        <vt:i4>164</vt:i4>
      </vt:variant>
      <vt:variant>
        <vt:i4>0</vt:i4>
      </vt:variant>
      <vt:variant>
        <vt:i4>5</vt:i4>
      </vt:variant>
      <vt:variant>
        <vt:lpwstr/>
      </vt:variant>
      <vt:variant>
        <vt:lpwstr>_Toc528771270</vt:lpwstr>
      </vt:variant>
      <vt:variant>
        <vt:i4>1376312</vt:i4>
      </vt:variant>
      <vt:variant>
        <vt:i4>158</vt:i4>
      </vt:variant>
      <vt:variant>
        <vt:i4>0</vt:i4>
      </vt:variant>
      <vt:variant>
        <vt:i4>5</vt:i4>
      </vt:variant>
      <vt:variant>
        <vt:lpwstr/>
      </vt:variant>
      <vt:variant>
        <vt:lpwstr>_Toc528771269</vt:lpwstr>
      </vt:variant>
      <vt:variant>
        <vt:i4>1376312</vt:i4>
      </vt:variant>
      <vt:variant>
        <vt:i4>152</vt:i4>
      </vt:variant>
      <vt:variant>
        <vt:i4>0</vt:i4>
      </vt:variant>
      <vt:variant>
        <vt:i4>5</vt:i4>
      </vt:variant>
      <vt:variant>
        <vt:lpwstr/>
      </vt:variant>
      <vt:variant>
        <vt:lpwstr>_Toc528771268</vt:lpwstr>
      </vt:variant>
      <vt:variant>
        <vt:i4>1376312</vt:i4>
      </vt:variant>
      <vt:variant>
        <vt:i4>146</vt:i4>
      </vt:variant>
      <vt:variant>
        <vt:i4>0</vt:i4>
      </vt:variant>
      <vt:variant>
        <vt:i4>5</vt:i4>
      </vt:variant>
      <vt:variant>
        <vt:lpwstr/>
      </vt:variant>
      <vt:variant>
        <vt:lpwstr>_Toc528771267</vt:lpwstr>
      </vt:variant>
      <vt:variant>
        <vt:i4>1376312</vt:i4>
      </vt:variant>
      <vt:variant>
        <vt:i4>140</vt:i4>
      </vt:variant>
      <vt:variant>
        <vt:i4>0</vt:i4>
      </vt:variant>
      <vt:variant>
        <vt:i4>5</vt:i4>
      </vt:variant>
      <vt:variant>
        <vt:lpwstr/>
      </vt:variant>
      <vt:variant>
        <vt:lpwstr>_Toc528771266</vt:lpwstr>
      </vt:variant>
      <vt:variant>
        <vt:i4>1376312</vt:i4>
      </vt:variant>
      <vt:variant>
        <vt:i4>134</vt:i4>
      </vt:variant>
      <vt:variant>
        <vt:i4>0</vt:i4>
      </vt:variant>
      <vt:variant>
        <vt:i4>5</vt:i4>
      </vt:variant>
      <vt:variant>
        <vt:lpwstr/>
      </vt:variant>
      <vt:variant>
        <vt:lpwstr>_Toc528771265</vt:lpwstr>
      </vt:variant>
      <vt:variant>
        <vt:i4>1376312</vt:i4>
      </vt:variant>
      <vt:variant>
        <vt:i4>128</vt:i4>
      </vt:variant>
      <vt:variant>
        <vt:i4>0</vt:i4>
      </vt:variant>
      <vt:variant>
        <vt:i4>5</vt:i4>
      </vt:variant>
      <vt:variant>
        <vt:lpwstr/>
      </vt:variant>
      <vt:variant>
        <vt:lpwstr>_Toc528771264</vt:lpwstr>
      </vt:variant>
      <vt:variant>
        <vt:i4>1376312</vt:i4>
      </vt:variant>
      <vt:variant>
        <vt:i4>122</vt:i4>
      </vt:variant>
      <vt:variant>
        <vt:i4>0</vt:i4>
      </vt:variant>
      <vt:variant>
        <vt:i4>5</vt:i4>
      </vt:variant>
      <vt:variant>
        <vt:lpwstr/>
      </vt:variant>
      <vt:variant>
        <vt:lpwstr>_Toc528771263</vt:lpwstr>
      </vt:variant>
      <vt:variant>
        <vt:i4>1376312</vt:i4>
      </vt:variant>
      <vt:variant>
        <vt:i4>116</vt:i4>
      </vt:variant>
      <vt:variant>
        <vt:i4>0</vt:i4>
      </vt:variant>
      <vt:variant>
        <vt:i4>5</vt:i4>
      </vt:variant>
      <vt:variant>
        <vt:lpwstr/>
      </vt:variant>
      <vt:variant>
        <vt:lpwstr>_Toc528771262</vt:lpwstr>
      </vt:variant>
      <vt:variant>
        <vt:i4>1376312</vt:i4>
      </vt:variant>
      <vt:variant>
        <vt:i4>110</vt:i4>
      </vt:variant>
      <vt:variant>
        <vt:i4>0</vt:i4>
      </vt:variant>
      <vt:variant>
        <vt:i4>5</vt:i4>
      </vt:variant>
      <vt:variant>
        <vt:lpwstr/>
      </vt:variant>
      <vt:variant>
        <vt:lpwstr>_Toc528771261</vt:lpwstr>
      </vt:variant>
      <vt:variant>
        <vt:i4>1376312</vt:i4>
      </vt:variant>
      <vt:variant>
        <vt:i4>104</vt:i4>
      </vt:variant>
      <vt:variant>
        <vt:i4>0</vt:i4>
      </vt:variant>
      <vt:variant>
        <vt:i4>5</vt:i4>
      </vt:variant>
      <vt:variant>
        <vt:lpwstr/>
      </vt:variant>
      <vt:variant>
        <vt:lpwstr>_Toc528771260</vt:lpwstr>
      </vt:variant>
      <vt:variant>
        <vt:i4>1441848</vt:i4>
      </vt:variant>
      <vt:variant>
        <vt:i4>98</vt:i4>
      </vt:variant>
      <vt:variant>
        <vt:i4>0</vt:i4>
      </vt:variant>
      <vt:variant>
        <vt:i4>5</vt:i4>
      </vt:variant>
      <vt:variant>
        <vt:lpwstr/>
      </vt:variant>
      <vt:variant>
        <vt:lpwstr>_Toc528771259</vt:lpwstr>
      </vt:variant>
      <vt:variant>
        <vt:i4>1441848</vt:i4>
      </vt:variant>
      <vt:variant>
        <vt:i4>92</vt:i4>
      </vt:variant>
      <vt:variant>
        <vt:i4>0</vt:i4>
      </vt:variant>
      <vt:variant>
        <vt:i4>5</vt:i4>
      </vt:variant>
      <vt:variant>
        <vt:lpwstr/>
      </vt:variant>
      <vt:variant>
        <vt:lpwstr>_Toc528771258</vt:lpwstr>
      </vt:variant>
      <vt:variant>
        <vt:i4>1441848</vt:i4>
      </vt:variant>
      <vt:variant>
        <vt:i4>86</vt:i4>
      </vt:variant>
      <vt:variant>
        <vt:i4>0</vt:i4>
      </vt:variant>
      <vt:variant>
        <vt:i4>5</vt:i4>
      </vt:variant>
      <vt:variant>
        <vt:lpwstr/>
      </vt:variant>
      <vt:variant>
        <vt:lpwstr>_Toc528771257</vt:lpwstr>
      </vt:variant>
      <vt:variant>
        <vt:i4>1441848</vt:i4>
      </vt:variant>
      <vt:variant>
        <vt:i4>80</vt:i4>
      </vt:variant>
      <vt:variant>
        <vt:i4>0</vt:i4>
      </vt:variant>
      <vt:variant>
        <vt:i4>5</vt:i4>
      </vt:variant>
      <vt:variant>
        <vt:lpwstr/>
      </vt:variant>
      <vt:variant>
        <vt:lpwstr>_Toc528771256</vt:lpwstr>
      </vt:variant>
      <vt:variant>
        <vt:i4>1441848</vt:i4>
      </vt:variant>
      <vt:variant>
        <vt:i4>74</vt:i4>
      </vt:variant>
      <vt:variant>
        <vt:i4>0</vt:i4>
      </vt:variant>
      <vt:variant>
        <vt:i4>5</vt:i4>
      </vt:variant>
      <vt:variant>
        <vt:lpwstr/>
      </vt:variant>
      <vt:variant>
        <vt:lpwstr>_Toc528771255</vt:lpwstr>
      </vt:variant>
      <vt:variant>
        <vt:i4>1441848</vt:i4>
      </vt:variant>
      <vt:variant>
        <vt:i4>68</vt:i4>
      </vt:variant>
      <vt:variant>
        <vt:i4>0</vt:i4>
      </vt:variant>
      <vt:variant>
        <vt:i4>5</vt:i4>
      </vt:variant>
      <vt:variant>
        <vt:lpwstr/>
      </vt:variant>
      <vt:variant>
        <vt:lpwstr>_Toc528771254</vt:lpwstr>
      </vt:variant>
      <vt:variant>
        <vt:i4>1441848</vt:i4>
      </vt:variant>
      <vt:variant>
        <vt:i4>62</vt:i4>
      </vt:variant>
      <vt:variant>
        <vt:i4>0</vt:i4>
      </vt:variant>
      <vt:variant>
        <vt:i4>5</vt:i4>
      </vt:variant>
      <vt:variant>
        <vt:lpwstr/>
      </vt:variant>
      <vt:variant>
        <vt:lpwstr>_Toc528771253</vt:lpwstr>
      </vt:variant>
      <vt:variant>
        <vt:i4>1441848</vt:i4>
      </vt:variant>
      <vt:variant>
        <vt:i4>56</vt:i4>
      </vt:variant>
      <vt:variant>
        <vt:i4>0</vt:i4>
      </vt:variant>
      <vt:variant>
        <vt:i4>5</vt:i4>
      </vt:variant>
      <vt:variant>
        <vt:lpwstr/>
      </vt:variant>
      <vt:variant>
        <vt:lpwstr>_Toc528771252</vt:lpwstr>
      </vt:variant>
      <vt:variant>
        <vt:i4>1441848</vt:i4>
      </vt:variant>
      <vt:variant>
        <vt:i4>50</vt:i4>
      </vt:variant>
      <vt:variant>
        <vt:i4>0</vt:i4>
      </vt:variant>
      <vt:variant>
        <vt:i4>5</vt:i4>
      </vt:variant>
      <vt:variant>
        <vt:lpwstr/>
      </vt:variant>
      <vt:variant>
        <vt:lpwstr>_Toc528771251</vt:lpwstr>
      </vt:variant>
      <vt:variant>
        <vt:i4>1441848</vt:i4>
      </vt:variant>
      <vt:variant>
        <vt:i4>44</vt:i4>
      </vt:variant>
      <vt:variant>
        <vt:i4>0</vt:i4>
      </vt:variant>
      <vt:variant>
        <vt:i4>5</vt:i4>
      </vt:variant>
      <vt:variant>
        <vt:lpwstr/>
      </vt:variant>
      <vt:variant>
        <vt:lpwstr>_Toc528771250</vt:lpwstr>
      </vt:variant>
      <vt:variant>
        <vt:i4>1507384</vt:i4>
      </vt:variant>
      <vt:variant>
        <vt:i4>38</vt:i4>
      </vt:variant>
      <vt:variant>
        <vt:i4>0</vt:i4>
      </vt:variant>
      <vt:variant>
        <vt:i4>5</vt:i4>
      </vt:variant>
      <vt:variant>
        <vt:lpwstr/>
      </vt:variant>
      <vt:variant>
        <vt:lpwstr>_Toc528771249</vt:lpwstr>
      </vt:variant>
      <vt:variant>
        <vt:i4>1507384</vt:i4>
      </vt:variant>
      <vt:variant>
        <vt:i4>32</vt:i4>
      </vt:variant>
      <vt:variant>
        <vt:i4>0</vt:i4>
      </vt:variant>
      <vt:variant>
        <vt:i4>5</vt:i4>
      </vt:variant>
      <vt:variant>
        <vt:lpwstr/>
      </vt:variant>
      <vt:variant>
        <vt:lpwstr>_Toc528771248</vt:lpwstr>
      </vt:variant>
      <vt:variant>
        <vt:i4>1507384</vt:i4>
      </vt:variant>
      <vt:variant>
        <vt:i4>26</vt:i4>
      </vt:variant>
      <vt:variant>
        <vt:i4>0</vt:i4>
      </vt:variant>
      <vt:variant>
        <vt:i4>5</vt:i4>
      </vt:variant>
      <vt:variant>
        <vt:lpwstr/>
      </vt:variant>
      <vt:variant>
        <vt:lpwstr>_Toc528771247</vt:lpwstr>
      </vt:variant>
      <vt:variant>
        <vt:i4>1507384</vt:i4>
      </vt:variant>
      <vt:variant>
        <vt:i4>20</vt:i4>
      </vt:variant>
      <vt:variant>
        <vt:i4>0</vt:i4>
      </vt:variant>
      <vt:variant>
        <vt:i4>5</vt:i4>
      </vt:variant>
      <vt:variant>
        <vt:lpwstr/>
      </vt:variant>
      <vt:variant>
        <vt:lpwstr>_Toc528771246</vt:lpwstr>
      </vt:variant>
      <vt:variant>
        <vt:i4>1507384</vt:i4>
      </vt:variant>
      <vt:variant>
        <vt:i4>14</vt:i4>
      </vt:variant>
      <vt:variant>
        <vt:i4>0</vt:i4>
      </vt:variant>
      <vt:variant>
        <vt:i4>5</vt:i4>
      </vt:variant>
      <vt:variant>
        <vt:lpwstr/>
      </vt:variant>
      <vt:variant>
        <vt:lpwstr>_Toc528771245</vt:lpwstr>
      </vt:variant>
      <vt:variant>
        <vt:i4>1507384</vt:i4>
      </vt:variant>
      <vt:variant>
        <vt:i4>8</vt:i4>
      </vt:variant>
      <vt:variant>
        <vt:i4>0</vt:i4>
      </vt:variant>
      <vt:variant>
        <vt:i4>5</vt:i4>
      </vt:variant>
      <vt:variant>
        <vt:lpwstr/>
      </vt:variant>
      <vt:variant>
        <vt:lpwstr>_Toc528771244</vt:lpwstr>
      </vt:variant>
      <vt:variant>
        <vt:i4>1507384</vt:i4>
      </vt:variant>
      <vt:variant>
        <vt:i4>2</vt:i4>
      </vt:variant>
      <vt:variant>
        <vt:i4>0</vt:i4>
      </vt:variant>
      <vt:variant>
        <vt:i4>5</vt:i4>
      </vt:variant>
      <vt:variant>
        <vt:lpwstr/>
      </vt:variant>
      <vt:variant>
        <vt:lpwstr>_Toc528771243</vt:lpwstr>
      </vt:variant>
      <vt:variant>
        <vt:i4>7340159</vt:i4>
      </vt:variant>
      <vt:variant>
        <vt:i4>6</vt:i4>
      </vt:variant>
      <vt:variant>
        <vt:i4>0</vt:i4>
      </vt:variant>
      <vt:variant>
        <vt:i4>5</vt:i4>
      </vt:variant>
      <vt:variant>
        <vt:lpwstr>http://www.annafreud.org/service-improvement/service-improvement-resources/thrive/1</vt:lpwstr>
      </vt:variant>
      <vt:variant>
        <vt:lpwstr/>
      </vt:variant>
      <vt:variant>
        <vt:i4>3145855</vt:i4>
      </vt:variant>
      <vt:variant>
        <vt:i4>3</vt:i4>
      </vt:variant>
      <vt:variant>
        <vt:i4>0</vt:i4>
      </vt:variant>
      <vt:variant>
        <vt:i4>5</vt:i4>
      </vt:variant>
      <vt:variant>
        <vt:lpwstr>https://fingertips.phe.org.uk/profile-group/mental-</vt:lpwstr>
      </vt:variant>
      <vt:variant>
        <vt:lpwstr/>
      </vt:variant>
      <vt:variant>
        <vt:i4>6619228</vt:i4>
      </vt:variant>
      <vt:variant>
        <vt:i4>0</vt:i4>
      </vt:variant>
      <vt:variant>
        <vt:i4>0</vt:i4>
      </vt:variant>
      <vt:variant>
        <vt:i4>5</vt:i4>
      </vt:variant>
      <vt:variant>
        <vt:lpwstr>https://www.healthiernorthwestlondon.nhs.uk/sites/nhsnwlondon/files/documents/nwl_stp_october_submission_summary_v01.pdf</vt:lpwstr>
      </vt:variant>
      <vt:variant>
        <vt:lpwstr/>
      </vt:variant>
      <vt:variant>
        <vt:i4>7733277</vt:i4>
      </vt:variant>
      <vt:variant>
        <vt:i4>75788</vt:i4>
      </vt:variant>
      <vt:variant>
        <vt:i4>1030</vt:i4>
      </vt:variant>
      <vt:variant>
        <vt:i4>1</vt:i4>
      </vt:variant>
      <vt:variant>
        <vt:lpwstr>cid:image001.jpg@01D58513.87FFD1A0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Miriam Wearing</cp:lastModifiedBy>
  <cp:revision>2</cp:revision>
  <cp:lastPrinted>2019-12-04T09:19:00Z</cp:lastPrinted>
  <dcterms:created xsi:type="dcterms:W3CDTF">2020-03-09T10:20:00Z</dcterms:created>
  <dcterms:modified xsi:type="dcterms:W3CDTF">2020-03-09T10:20:00Z</dcterms:modified>
</cp:coreProperties>
</file>